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1B68A" w14:textId="77777777" w:rsidR="00AD2D7D" w:rsidRPr="00AD2D7D" w:rsidRDefault="00AD2D7D" w:rsidP="00AD2D7D">
      <w:pPr>
        <w:framePr w:w="9752" w:h="1140" w:hSpace="181" w:wrap="notBeside" w:vAnchor="text" w:hAnchor="page" w:x="1419" w:y="1163"/>
        <w:spacing w:before="180"/>
        <w:jc w:val="center"/>
        <w:rPr>
          <w:b/>
          <w:spacing w:val="20"/>
          <w:sz w:val="32"/>
          <w:szCs w:val="20"/>
          <w:lang w:eastAsia="ru-RU"/>
        </w:rPr>
      </w:pPr>
      <w:r w:rsidRPr="00AD2D7D">
        <w:rPr>
          <w:b/>
          <w:caps/>
          <w:sz w:val="32"/>
          <w:szCs w:val="20"/>
          <w:lang w:eastAsia="ru-RU"/>
        </w:rPr>
        <w:t>Фонд пенсионного и социального страхования</w:t>
      </w:r>
      <w:r w:rsidRPr="00AD2D7D">
        <w:rPr>
          <w:b/>
          <w:caps/>
          <w:sz w:val="32"/>
          <w:szCs w:val="20"/>
          <w:lang w:eastAsia="ru-RU"/>
        </w:rPr>
        <w:br/>
        <w:t>Российской Федерации</w:t>
      </w:r>
    </w:p>
    <w:p w14:paraId="22D4BAE1" w14:textId="77777777" w:rsidR="00AD2D7D" w:rsidRPr="00AD2D7D" w:rsidRDefault="00AD2D7D" w:rsidP="00AD2D7D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  <w:szCs w:val="20"/>
          <w:lang w:eastAsia="ru-RU"/>
        </w:rPr>
      </w:pPr>
      <w:r w:rsidRPr="00AD2D7D">
        <w:rPr>
          <w:caps/>
          <w:sz w:val="16"/>
          <w:szCs w:val="20"/>
          <w:lang w:eastAsia="ru-RU"/>
        </w:rPr>
        <w:t xml:space="preserve"> </w:t>
      </w:r>
    </w:p>
    <w:p w14:paraId="56120F0C" w14:textId="77777777" w:rsidR="00AD2D7D" w:rsidRPr="00AD2D7D" w:rsidRDefault="00AD2D7D" w:rsidP="00AD2D7D">
      <w:pPr>
        <w:framePr w:w="1134" w:h="1021" w:hRule="exact" w:hSpace="181" w:wrap="notBeside" w:vAnchor="text" w:hAnchor="page" w:x="5756" w:y="12"/>
        <w:ind w:right="4"/>
        <w:rPr>
          <w:szCs w:val="20"/>
          <w:lang w:eastAsia="ru-RU"/>
        </w:rPr>
      </w:pPr>
      <w:bookmarkStart w:id="0" w:name="Gerb"/>
      <w:bookmarkEnd w:id="0"/>
      <w:r w:rsidRPr="00AD2D7D">
        <w:rPr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6898CB7" wp14:editId="05E816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819E0" w14:textId="77777777" w:rsidR="00AD2D7D" w:rsidRPr="00AD2D7D" w:rsidRDefault="00AD2D7D" w:rsidP="00AD2D7D">
      <w:pPr>
        <w:keepNext/>
        <w:tabs>
          <w:tab w:val="left" w:pos="4820"/>
          <w:tab w:val="left" w:pos="5103"/>
        </w:tabs>
        <w:spacing w:before="40"/>
        <w:jc w:val="center"/>
        <w:outlineLvl w:val="0"/>
        <w:rPr>
          <w:spacing w:val="66"/>
          <w:sz w:val="28"/>
          <w:szCs w:val="20"/>
          <w:lang w:eastAsia="ru-RU"/>
        </w:rPr>
      </w:pPr>
      <w:r w:rsidRPr="00AD2D7D">
        <w:rPr>
          <w:caps/>
          <w:spacing w:val="20"/>
          <w:sz w:val="32"/>
          <w:szCs w:val="20"/>
          <w:lang w:eastAsia="ru-RU"/>
        </w:rPr>
        <w:t>ПРиказ</w:t>
      </w:r>
    </w:p>
    <w:p w14:paraId="36656A09" w14:textId="77777777" w:rsidR="00AD2D7D" w:rsidRPr="00AD2D7D" w:rsidRDefault="00AD2D7D" w:rsidP="00AD2D7D">
      <w:pPr>
        <w:tabs>
          <w:tab w:val="left" w:pos="851"/>
          <w:tab w:val="left" w:pos="2694"/>
          <w:tab w:val="left" w:pos="4536"/>
          <w:tab w:val="left" w:pos="6804"/>
          <w:tab w:val="left" w:pos="9781"/>
        </w:tabs>
        <w:spacing w:before="240"/>
        <w:rPr>
          <w:sz w:val="26"/>
          <w:szCs w:val="20"/>
          <w:lang w:eastAsia="ru-RU"/>
        </w:rPr>
      </w:pPr>
      <w:r w:rsidRPr="00AD2D7D">
        <w:rPr>
          <w:spacing w:val="30"/>
          <w:sz w:val="26"/>
          <w:szCs w:val="20"/>
          <w:u w:val="single"/>
          <w:lang w:eastAsia="ru-RU"/>
        </w:rPr>
        <w:tab/>
      </w:r>
      <w:r w:rsidRPr="00AD2D7D">
        <w:rPr>
          <w:spacing w:val="30"/>
          <w:sz w:val="26"/>
          <w:szCs w:val="20"/>
          <w:u w:val="single"/>
          <w:lang w:eastAsia="ru-RU"/>
        </w:rPr>
        <w:tab/>
      </w:r>
      <w:r w:rsidRPr="00AD2D7D">
        <w:rPr>
          <w:spacing w:val="30"/>
          <w:sz w:val="26"/>
          <w:szCs w:val="20"/>
          <w:lang w:eastAsia="ru-RU"/>
        </w:rPr>
        <w:tab/>
      </w:r>
      <w:r w:rsidRPr="00AD2D7D">
        <w:rPr>
          <w:szCs w:val="20"/>
          <w:lang w:eastAsia="ru-RU"/>
        </w:rPr>
        <w:t>МОСКВА</w:t>
      </w:r>
      <w:r w:rsidRPr="00AD2D7D">
        <w:rPr>
          <w:sz w:val="22"/>
          <w:szCs w:val="20"/>
          <w:lang w:eastAsia="ru-RU"/>
        </w:rPr>
        <w:tab/>
        <w:t>№</w:t>
      </w:r>
      <w:r w:rsidRPr="00AD2D7D">
        <w:rPr>
          <w:sz w:val="26"/>
          <w:szCs w:val="20"/>
          <w:u w:val="single"/>
          <w:lang w:eastAsia="ru-RU"/>
        </w:rPr>
        <w:tab/>
      </w:r>
    </w:p>
    <w:p w14:paraId="6BA1B5EE" w14:textId="77777777" w:rsidR="00AD2D7D" w:rsidRPr="00AD2D7D" w:rsidRDefault="00AD2D7D" w:rsidP="00AD2D7D">
      <w:pPr>
        <w:jc w:val="center"/>
        <w:rPr>
          <w:b/>
          <w:bCs/>
          <w:sz w:val="28"/>
          <w:szCs w:val="28"/>
          <w:lang w:eastAsia="ru-RU"/>
        </w:rPr>
      </w:pPr>
    </w:p>
    <w:p w14:paraId="35CD636C" w14:textId="77777777" w:rsidR="00AD2D7D" w:rsidRPr="00AD2D7D" w:rsidRDefault="00AD2D7D" w:rsidP="00AD2D7D">
      <w:pPr>
        <w:framePr w:w="7501" w:h="2417" w:hRule="exact" w:hSpace="181" w:wrap="notBeside" w:vAnchor="text" w:hAnchor="page" w:x="2662" w:y="325"/>
        <w:jc w:val="center"/>
        <w:rPr>
          <w:bCs/>
          <w:sz w:val="28"/>
          <w:szCs w:val="28"/>
          <w:lang w:eastAsia="ru-RU"/>
        </w:rPr>
      </w:pPr>
      <w:r w:rsidRPr="00AD2D7D">
        <w:rPr>
          <w:bCs/>
          <w:sz w:val="28"/>
          <w:szCs w:val="28"/>
          <w:lang w:eastAsia="ru-RU"/>
        </w:rPr>
        <w:t>Об утверждении Административного регламента</w:t>
      </w:r>
    </w:p>
    <w:p w14:paraId="236BF8BC" w14:textId="77777777" w:rsidR="00AD2D7D" w:rsidRPr="00AD2D7D" w:rsidRDefault="00AD2D7D" w:rsidP="00AD2D7D">
      <w:pPr>
        <w:framePr w:w="7501" w:h="2417" w:hRule="exact" w:hSpace="181" w:wrap="notBeside" w:vAnchor="text" w:hAnchor="page" w:x="2662" w:y="325"/>
        <w:jc w:val="center"/>
        <w:rPr>
          <w:bCs/>
          <w:sz w:val="28"/>
          <w:szCs w:val="28"/>
          <w:lang w:eastAsia="ru-RU"/>
        </w:rPr>
      </w:pPr>
      <w:r w:rsidRPr="00AD2D7D">
        <w:rPr>
          <w:bCs/>
          <w:sz w:val="28"/>
          <w:szCs w:val="28"/>
          <w:lang w:eastAsia="ru-RU"/>
        </w:rPr>
        <w:t xml:space="preserve">Фонда пенсионного и социального страхования </w:t>
      </w:r>
      <w:r w:rsidRPr="00AD2D7D">
        <w:rPr>
          <w:bCs/>
          <w:sz w:val="28"/>
          <w:szCs w:val="28"/>
          <w:lang w:eastAsia="ru-RU"/>
        </w:rPr>
        <w:br/>
        <w:t>Российской Федерации по предоставлению государственной услуги «Прием,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ним»</w:t>
      </w:r>
    </w:p>
    <w:p w14:paraId="0031F741" w14:textId="77777777" w:rsidR="00AD2D7D" w:rsidRPr="00AD2D7D" w:rsidRDefault="00AD2D7D" w:rsidP="00AD2D7D">
      <w:pPr>
        <w:jc w:val="center"/>
        <w:rPr>
          <w:b/>
          <w:bCs/>
          <w:sz w:val="28"/>
          <w:szCs w:val="28"/>
          <w:lang w:eastAsia="ru-RU"/>
        </w:rPr>
      </w:pPr>
    </w:p>
    <w:p w14:paraId="17E71982" w14:textId="77777777" w:rsidR="00AD2D7D" w:rsidRPr="00AD2D7D" w:rsidRDefault="00AD2D7D" w:rsidP="00AD2D7D">
      <w:pPr>
        <w:spacing w:line="336" w:lineRule="auto"/>
        <w:ind w:firstLine="709"/>
        <w:jc w:val="both"/>
        <w:rPr>
          <w:noProof/>
          <w:sz w:val="28"/>
          <w:szCs w:val="28"/>
          <w:lang w:eastAsia="ru-RU"/>
        </w:rPr>
      </w:pPr>
    </w:p>
    <w:p w14:paraId="17CA601B" w14:textId="77777777" w:rsidR="00AD2D7D" w:rsidRPr="00AD2D7D" w:rsidRDefault="00AD2D7D" w:rsidP="00AD2D7D">
      <w:pPr>
        <w:spacing w:line="336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AD2D7D">
        <w:rPr>
          <w:noProof/>
          <w:sz w:val="28"/>
          <w:szCs w:val="28"/>
        </w:rPr>
        <w:t>В соответствии с пунктом 1 статьи 36</w:t>
      </w:r>
      <w:r w:rsidRPr="00AD2D7D">
        <w:rPr>
          <w:noProof/>
          <w:sz w:val="28"/>
          <w:szCs w:val="28"/>
          <w:vertAlign w:val="superscript"/>
        </w:rPr>
        <w:t>7</w:t>
      </w:r>
      <w:r w:rsidRPr="00AD2D7D">
        <w:rPr>
          <w:noProof/>
          <w:sz w:val="28"/>
          <w:szCs w:val="28"/>
        </w:rPr>
        <w:t>, пунктом 1 статьи 36</w:t>
      </w:r>
      <w:r w:rsidRPr="00AD2D7D">
        <w:rPr>
          <w:noProof/>
          <w:sz w:val="28"/>
          <w:szCs w:val="28"/>
          <w:vertAlign w:val="superscript"/>
        </w:rPr>
        <w:t>8</w:t>
      </w:r>
      <w:r w:rsidRPr="00AD2D7D">
        <w:rPr>
          <w:noProof/>
          <w:sz w:val="28"/>
          <w:szCs w:val="28"/>
        </w:rPr>
        <w:t>, пунктом 1 статьи 36</w:t>
      </w:r>
      <w:r w:rsidRPr="00AD2D7D">
        <w:rPr>
          <w:noProof/>
          <w:sz w:val="28"/>
          <w:szCs w:val="28"/>
          <w:vertAlign w:val="superscript"/>
        </w:rPr>
        <w:t>8-1</w:t>
      </w:r>
      <w:r w:rsidRPr="00AD2D7D">
        <w:rPr>
          <w:noProof/>
          <w:sz w:val="28"/>
          <w:szCs w:val="28"/>
        </w:rPr>
        <w:t>, пунктом 1 статьи 36</w:t>
      </w:r>
      <w:r w:rsidRPr="00AD2D7D">
        <w:rPr>
          <w:noProof/>
          <w:sz w:val="28"/>
          <w:szCs w:val="28"/>
          <w:vertAlign w:val="superscript"/>
        </w:rPr>
        <w:t>8-2</w:t>
      </w:r>
      <w:r w:rsidRPr="00AD2D7D">
        <w:rPr>
          <w:noProof/>
          <w:sz w:val="28"/>
          <w:szCs w:val="28"/>
        </w:rPr>
        <w:t>, пунктом 1 статьи 36</w:t>
      </w:r>
      <w:r w:rsidRPr="00AD2D7D">
        <w:rPr>
          <w:noProof/>
          <w:sz w:val="28"/>
          <w:szCs w:val="28"/>
          <w:vertAlign w:val="superscript"/>
        </w:rPr>
        <w:t>8-3</w:t>
      </w:r>
      <w:r w:rsidRPr="00AD2D7D">
        <w:rPr>
          <w:noProof/>
          <w:sz w:val="28"/>
          <w:szCs w:val="28"/>
        </w:rPr>
        <w:t>, пунктом 1 статьи 36</w:t>
      </w:r>
      <w:r w:rsidRPr="00AD2D7D">
        <w:rPr>
          <w:noProof/>
          <w:sz w:val="28"/>
          <w:szCs w:val="28"/>
          <w:vertAlign w:val="superscript"/>
        </w:rPr>
        <w:t>11</w:t>
      </w:r>
      <w:r w:rsidRPr="00AD2D7D">
        <w:rPr>
          <w:noProof/>
          <w:sz w:val="28"/>
          <w:szCs w:val="28"/>
        </w:rPr>
        <w:t xml:space="preserve"> Федерального закона от 7 мая 1998 г. № 75-ФЗ «О негосударственных пенсионных фондах», пунктом 1 статьи 32 Федерального закона от 24 июля </w:t>
      </w:r>
      <w:r w:rsidRPr="00AD2D7D">
        <w:rPr>
          <w:noProof/>
          <w:sz w:val="28"/>
          <w:szCs w:val="28"/>
        </w:rPr>
        <w:br/>
        <w:t xml:space="preserve">2002 г. № 111-ФЗ «Об инвестировании средств для финансирования накопительной пенсии в Российской Федерации»,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1228, </w:t>
      </w:r>
      <w:r w:rsidRPr="00AD2D7D">
        <w:rPr>
          <w:rFonts w:eastAsia="Calibri"/>
          <w:sz w:val="28"/>
          <w:szCs w:val="28"/>
          <w:lang w:eastAsia="ru-RU"/>
        </w:rPr>
        <w:t xml:space="preserve">пунктом 2 постановления Правительства Российской Федерации от 14 октября 2023 г.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–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 </w:t>
      </w:r>
      <w:r w:rsidRPr="00AD2D7D">
        <w:rPr>
          <w:rFonts w:eastAsia="Calibri"/>
          <w:sz w:val="28"/>
          <w:szCs w:val="28"/>
          <w:lang w:eastAsia="ru-RU"/>
        </w:rPr>
        <w:br/>
      </w:r>
      <w:r w:rsidRPr="00AD2D7D">
        <w:rPr>
          <w:b/>
          <w:noProof/>
          <w:sz w:val="28"/>
          <w:szCs w:val="28"/>
        </w:rPr>
        <w:t>п р и к а з ы в а ю</w:t>
      </w:r>
      <w:r w:rsidRPr="00AD2D7D">
        <w:rPr>
          <w:noProof/>
          <w:sz w:val="28"/>
          <w:szCs w:val="28"/>
        </w:rPr>
        <w:t>:</w:t>
      </w:r>
    </w:p>
    <w:p w14:paraId="49D59F6A" w14:textId="77777777" w:rsidR="00AD2D7D" w:rsidRPr="00AD2D7D" w:rsidRDefault="00AD2D7D" w:rsidP="00AD2D7D">
      <w:pPr>
        <w:spacing w:line="336" w:lineRule="auto"/>
        <w:ind w:firstLine="709"/>
        <w:jc w:val="both"/>
        <w:rPr>
          <w:bCs/>
          <w:sz w:val="28"/>
          <w:szCs w:val="28"/>
          <w:lang w:eastAsia="ru-RU"/>
        </w:rPr>
      </w:pPr>
      <w:r w:rsidRPr="00AD2D7D">
        <w:rPr>
          <w:noProof/>
          <w:sz w:val="28"/>
          <w:szCs w:val="28"/>
        </w:rPr>
        <w:t>1.</w:t>
      </w:r>
      <w:r w:rsidRPr="00AD2D7D">
        <w:rPr>
          <w:noProof/>
          <w:sz w:val="28"/>
          <w:szCs w:val="28"/>
        </w:rPr>
        <w:tab/>
        <w:t xml:space="preserve">Утвердить прилагаемый Административный регламент Фонда пенсионного и социального страхования Российской Федерации по </w:t>
      </w:r>
      <w:r w:rsidRPr="00AD2D7D">
        <w:rPr>
          <w:noProof/>
          <w:sz w:val="28"/>
          <w:szCs w:val="28"/>
        </w:rPr>
        <w:lastRenderedPageBreak/>
        <w:t>предоставлению государственной услуги «</w:t>
      </w:r>
      <w:r w:rsidRPr="00AD2D7D">
        <w:rPr>
          <w:bCs/>
          <w:sz w:val="28"/>
          <w:szCs w:val="28"/>
          <w:lang w:eastAsia="ru-RU"/>
        </w:rPr>
        <w:t>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</w:t>
      </w:r>
      <w:r w:rsidRPr="00AD2D7D">
        <w:rPr>
          <w:noProof/>
          <w:sz w:val="28"/>
          <w:szCs w:val="28"/>
        </w:rPr>
        <w:t>».</w:t>
      </w:r>
    </w:p>
    <w:p w14:paraId="23518CF8" w14:textId="77777777" w:rsidR="00AD2D7D" w:rsidRPr="00AD2D7D" w:rsidRDefault="00AD2D7D" w:rsidP="00AD2D7D">
      <w:pPr>
        <w:spacing w:line="336" w:lineRule="auto"/>
        <w:ind w:firstLine="709"/>
        <w:jc w:val="both"/>
        <w:rPr>
          <w:noProof/>
          <w:sz w:val="28"/>
          <w:szCs w:val="28"/>
        </w:rPr>
      </w:pPr>
      <w:r w:rsidRPr="00AD2D7D">
        <w:rPr>
          <w:noProof/>
          <w:sz w:val="28"/>
          <w:szCs w:val="28"/>
        </w:rPr>
        <w:t>2.</w:t>
      </w:r>
      <w:r w:rsidRPr="00AD2D7D">
        <w:rPr>
          <w:noProof/>
          <w:sz w:val="28"/>
          <w:szCs w:val="28"/>
        </w:rPr>
        <w:tab/>
        <w:t>Признать не подлежащими применению:</w:t>
      </w:r>
    </w:p>
    <w:p w14:paraId="0A99BB85" w14:textId="77777777" w:rsidR="00AD2D7D" w:rsidRPr="00AD2D7D" w:rsidRDefault="00AD2D7D" w:rsidP="00AD2D7D">
      <w:pPr>
        <w:spacing w:line="336" w:lineRule="auto"/>
        <w:ind w:firstLine="709"/>
        <w:jc w:val="both"/>
        <w:rPr>
          <w:noProof/>
          <w:sz w:val="28"/>
          <w:szCs w:val="28"/>
        </w:rPr>
      </w:pPr>
      <w:r w:rsidRPr="00AD2D7D">
        <w:rPr>
          <w:noProof/>
          <w:sz w:val="28"/>
          <w:szCs w:val="28"/>
        </w:rPr>
        <w:t xml:space="preserve">постановление Правления Пенсионного фонда Российской Федерации </w:t>
      </w:r>
      <w:r w:rsidRPr="00AD2D7D">
        <w:rPr>
          <w:noProof/>
          <w:sz w:val="28"/>
          <w:szCs w:val="28"/>
        </w:rPr>
        <w:br/>
        <w:t>от 17 декабря 2018 г. № 524п «Об утверждении Административного регламента предоставления Пенсионным фондом Российской Федерации государственной услуги по приему, рассмотрению заявлений (уведомлений) застрахованных лиц в целях реализации ими прав при формировании и инвестировании средств пенсионных накоплений и принятию решений по ним» (зарегистрировано Министерством юстиции Российской Федерации 7 февраля 2019 г., регистрационный № 53717);</w:t>
      </w:r>
    </w:p>
    <w:p w14:paraId="46BBA459" w14:textId="77777777" w:rsidR="00AD2D7D" w:rsidRPr="00AD2D7D" w:rsidRDefault="00AD2D7D" w:rsidP="00AD2D7D">
      <w:pPr>
        <w:spacing w:line="336" w:lineRule="auto"/>
        <w:ind w:firstLine="709"/>
        <w:jc w:val="both"/>
        <w:rPr>
          <w:noProof/>
          <w:sz w:val="28"/>
          <w:szCs w:val="28"/>
        </w:rPr>
      </w:pPr>
      <w:r w:rsidRPr="00AD2D7D">
        <w:rPr>
          <w:noProof/>
          <w:sz w:val="28"/>
          <w:szCs w:val="28"/>
        </w:rPr>
        <w:t xml:space="preserve">постановление Правления Пенсионного фонда Российской Федерации </w:t>
      </w:r>
      <w:r w:rsidRPr="00AD2D7D">
        <w:rPr>
          <w:noProof/>
          <w:sz w:val="28"/>
          <w:szCs w:val="28"/>
        </w:rPr>
        <w:br/>
        <w:t>от 25 ноября 2019 г. № 614п «О внесении изменений в Административный регламент предоставления Пенсионным фондом Российской Федерации государственной услуги по приему, рассмотрению заявлений (уведомлений) застрахованных лиц в целях реализации ими прав при формировании и инвестировании средств пенсионных накоплений и принятию решений по ним, утвержденный постановлением Правления Пенсионного фонда Российской Федерации от 17 декабря 2018 г. № 524п» (зарегистрировано Министерством юстиции Российской Федерации 10 января 2020 г., регистрационный № 57122);</w:t>
      </w:r>
    </w:p>
    <w:p w14:paraId="279CCBAA" w14:textId="77777777" w:rsidR="00AD2D7D" w:rsidRPr="00AD2D7D" w:rsidRDefault="00AD2D7D" w:rsidP="00AD2D7D">
      <w:pPr>
        <w:spacing w:line="336" w:lineRule="auto"/>
        <w:ind w:firstLine="709"/>
        <w:jc w:val="both"/>
        <w:rPr>
          <w:noProof/>
          <w:sz w:val="28"/>
          <w:szCs w:val="28"/>
        </w:rPr>
      </w:pPr>
      <w:r w:rsidRPr="00AD2D7D">
        <w:rPr>
          <w:noProof/>
          <w:sz w:val="28"/>
          <w:szCs w:val="28"/>
        </w:rPr>
        <w:t>пункт 1 изменений, вносимых в административные регламенты, утвержденные постановлениями Правления Пенсионного фонда Российской Федерации, являющихся приложением к постановлению Правления Пенсионного фонда Российской Федерации от 23 сентября 2020 г. № 703п «О внесении изменений в некоторые постановления Правления Пенсионного фонда Российской Федерации по вопросам, связанным с организацией предоставления государственных услуг» (зарегистрировано Министерством юстиции Российской Федерации 9 декабря 2020 г., регистрационный № 61346);</w:t>
      </w:r>
    </w:p>
    <w:p w14:paraId="453E10B9" w14:textId="77777777" w:rsidR="00AD2D7D" w:rsidRPr="00AD2D7D" w:rsidRDefault="00AD2D7D" w:rsidP="00AD2D7D">
      <w:pPr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AD2D7D">
        <w:rPr>
          <w:noProof/>
          <w:sz w:val="28"/>
          <w:szCs w:val="28"/>
        </w:rPr>
        <w:t xml:space="preserve">постановление Правления Пенсионного фонда Российской Федерации </w:t>
      </w:r>
      <w:r w:rsidRPr="00AD2D7D">
        <w:rPr>
          <w:noProof/>
          <w:sz w:val="28"/>
          <w:szCs w:val="28"/>
        </w:rPr>
        <w:br/>
        <w:t xml:space="preserve">от 23 июня 2021 г. № 227п «О внесении изменений в Административный </w:t>
      </w:r>
      <w:r w:rsidRPr="00AD2D7D">
        <w:rPr>
          <w:noProof/>
          <w:sz w:val="28"/>
          <w:szCs w:val="28"/>
        </w:rPr>
        <w:lastRenderedPageBreak/>
        <w:t>регламент предоставления Пенсионным фондом Российской Федерации государственной услуги по приему, рассмотрению заявлений (уведомлений) застрахованных лиц в целях реализации ими прав при формировании и инвестировании средств пенсионных накоплений и принятию решений по ним, утвержденный постановлением Правления Пенсионного фонда Российской Федерации от 17 декабря 2018 г. № 524п» (зарегистрировано Министерством юстиции Российской Федерации 23 июля 2021 г., регистрационный № 64348).</w:t>
      </w:r>
    </w:p>
    <w:p w14:paraId="79146C7C" w14:textId="77777777" w:rsidR="00AD2D7D" w:rsidRPr="00AD2D7D" w:rsidRDefault="00AD2D7D" w:rsidP="00AD2D7D">
      <w:pPr>
        <w:ind w:firstLine="624"/>
        <w:jc w:val="both"/>
        <w:rPr>
          <w:sz w:val="24"/>
          <w:szCs w:val="24"/>
          <w:lang w:eastAsia="ru-RU"/>
        </w:rPr>
      </w:pPr>
    </w:p>
    <w:p w14:paraId="1F92C4BD" w14:textId="77777777" w:rsidR="00AD2D7D" w:rsidRPr="00AD2D7D" w:rsidRDefault="00AD2D7D" w:rsidP="00AD2D7D">
      <w:pPr>
        <w:jc w:val="both"/>
        <w:rPr>
          <w:sz w:val="24"/>
          <w:szCs w:val="24"/>
          <w:lang w:eastAsia="ru-RU"/>
        </w:rPr>
      </w:pPr>
    </w:p>
    <w:p w14:paraId="5C924B85" w14:textId="77777777" w:rsidR="00AD2D7D" w:rsidRPr="00AD2D7D" w:rsidRDefault="00AD2D7D" w:rsidP="00AD2D7D">
      <w:pPr>
        <w:jc w:val="both"/>
        <w:rPr>
          <w:sz w:val="24"/>
          <w:szCs w:val="24"/>
          <w:lang w:eastAsia="ru-RU"/>
        </w:rPr>
      </w:pPr>
    </w:p>
    <w:p w14:paraId="73680461" w14:textId="77777777" w:rsidR="00AD2D7D" w:rsidRPr="00AD2D7D" w:rsidRDefault="00AD2D7D" w:rsidP="00AD2D7D">
      <w:pPr>
        <w:ind w:firstLine="624"/>
        <w:jc w:val="both"/>
        <w:rPr>
          <w:sz w:val="24"/>
          <w:szCs w:val="24"/>
          <w:lang w:eastAsia="ru-RU"/>
        </w:rPr>
      </w:pPr>
    </w:p>
    <w:p w14:paraId="787CFFFC" w14:textId="77777777" w:rsidR="00AD2D7D" w:rsidRPr="00AD2D7D" w:rsidRDefault="00AD2D7D" w:rsidP="00AD2D7D">
      <w:pPr>
        <w:spacing w:line="350" w:lineRule="auto"/>
        <w:jc w:val="both"/>
        <w:rPr>
          <w:sz w:val="28"/>
          <w:szCs w:val="20"/>
          <w:lang w:eastAsia="ru-RU"/>
        </w:rPr>
      </w:pPr>
      <w:r w:rsidRPr="00AD2D7D">
        <w:rPr>
          <w:sz w:val="28"/>
          <w:szCs w:val="20"/>
          <w:lang w:eastAsia="ru-RU"/>
        </w:rPr>
        <w:t>Председатель</w:t>
      </w:r>
      <w:r w:rsidRPr="00AD2D7D">
        <w:rPr>
          <w:sz w:val="28"/>
          <w:szCs w:val="20"/>
          <w:lang w:eastAsia="ru-RU"/>
        </w:rPr>
        <w:tab/>
      </w:r>
      <w:r w:rsidRPr="00AD2D7D">
        <w:rPr>
          <w:sz w:val="28"/>
          <w:szCs w:val="20"/>
          <w:lang w:eastAsia="ru-RU"/>
        </w:rPr>
        <w:tab/>
      </w:r>
      <w:r w:rsidRPr="00AD2D7D">
        <w:rPr>
          <w:sz w:val="28"/>
          <w:szCs w:val="20"/>
          <w:lang w:eastAsia="ru-RU"/>
        </w:rPr>
        <w:tab/>
      </w:r>
      <w:r w:rsidRPr="00AD2D7D">
        <w:rPr>
          <w:sz w:val="28"/>
          <w:szCs w:val="20"/>
          <w:lang w:eastAsia="ru-RU"/>
        </w:rPr>
        <w:tab/>
      </w:r>
      <w:r w:rsidRPr="00AD2D7D">
        <w:rPr>
          <w:sz w:val="28"/>
          <w:szCs w:val="20"/>
          <w:lang w:eastAsia="ru-RU"/>
        </w:rPr>
        <w:tab/>
      </w:r>
      <w:r w:rsidRPr="00AD2D7D">
        <w:rPr>
          <w:sz w:val="28"/>
          <w:szCs w:val="20"/>
          <w:lang w:eastAsia="ru-RU"/>
        </w:rPr>
        <w:tab/>
        <w:t xml:space="preserve">           С. Чирков</w:t>
      </w:r>
    </w:p>
    <w:p w14:paraId="6E756566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28BFE7D4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652D6789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19E9E377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3CC806E6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60BD8802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6217A87D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40A7B59A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7CEEA7E3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6AABB296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7EF1FC0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0BA1DAE0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B5679D9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1F8D55B2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0C1D5BAB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D5265F8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3D1EB36F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DD68915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0A55C9B7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18283837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A015B70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011DC024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6D60E07E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3891438D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37D94E51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269E47F4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213B1CE8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73D0ABC5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275AAD50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CB79C92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0AFE63F6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C4D7C74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23AC4ECD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2457CE17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78A03FF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64C83DF4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70FD9E31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4CAAB4DD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505DE1DE" w14:textId="77777777" w:rsidR="00AD2D7D" w:rsidRPr="00AD2D7D" w:rsidRDefault="00AD2D7D" w:rsidP="00AD2D7D">
      <w:pPr>
        <w:tabs>
          <w:tab w:val="center" w:pos="4677"/>
          <w:tab w:val="right" w:pos="9355"/>
        </w:tabs>
      </w:pPr>
    </w:p>
    <w:p w14:paraId="62BD4914" w14:textId="77777777" w:rsidR="00AD2D7D" w:rsidRDefault="00AD2D7D">
      <w:pPr>
        <w:spacing w:after="160" w:line="259" w:lineRule="auto"/>
        <w:rPr>
          <w:sz w:val="28"/>
          <w:szCs w:val="28"/>
          <w:lang w:eastAsia="ru-RU"/>
        </w:rPr>
      </w:pPr>
      <w:bookmarkStart w:id="1" w:name="_GoBack"/>
      <w:bookmarkEnd w:id="1"/>
      <w:r>
        <w:rPr>
          <w:sz w:val="28"/>
          <w:szCs w:val="28"/>
          <w:lang w:eastAsia="ru-RU"/>
        </w:rPr>
        <w:br w:type="page"/>
      </w:r>
    </w:p>
    <w:p w14:paraId="2F257632" w14:textId="4738A275" w:rsidR="004F6573" w:rsidRPr="00573BDA" w:rsidRDefault="005D037F">
      <w:pPr>
        <w:widowControl w:val="0"/>
        <w:ind w:left="5954"/>
        <w:outlineLvl w:val="0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lastRenderedPageBreak/>
        <w:t>УТВЕРЖДЕН</w:t>
      </w:r>
    </w:p>
    <w:p w14:paraId="4B3436AD" w14:textId="77777777" w:rsidR="004F6573" w:rsidRPr="00573BDA" w:rsidRDefault="005D037F">
      <w:pPr>
        <w:widowControl w:val="0"/>
        <w:ind w:left="5954"/>
        <w:outlineLvl w:val="0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приказом Фонда пенсионного </w:t>
      </w:r>
      <w:r w:rsidRPr="00573BDA">
        <w:rPr>
          <w:sz w:val="28"/>
          <w:szCs w:val="28"/>
          <w:lang w:eastAsia="ru-RU"/>
        </w:rPr>
        <w:br/>
        <w:t xml:space="preserve">и социального страхования </w:t>
      </w:r>
      <w:r w:rsidRPr="00573BDA">
        <w:rPr>
          <w:sz w:val="28"/>
          <w:szCs w:val="28"/>
          <w:lang w:eastAsia="ru-RU"/>
        </w:rPr>
        <w:br/>
        <w:t>Российской Федерации</w:t>
      </w:r>
    </w:p>
    <w:p w14:paraId="2D2274DF" w14:textId="77777777" w:rsidR="004F6573" w:rsidRPr="00573BDA" w:rsidRDefault="004F6573">
      <w:pPr>
        <w:widowControl w:val="0"/>
        <w:ind w:left="5954"/>
        <w:outlineLvl w:val="0"/>
        <w:rPr>
          <w:sz w:val="28"/>
          <w:szCs w:val="28"/>
          <w:lang w:eastAsia="ru-RU"/>
        </w:rPr>
      </w:pPr>
    </w:p>
    <w:p w14:paraId="1DEA69AD" w14:textId="77777777" w:rsidR="004F6573" w:rsidRPr="00573BDA" w:rsidRDefault="005D037F">
      <w:pPr>
        <w:widowControl w:val="0"/>
        <w:ind w:left="5954"/>
        <w:outlineLvl w:val="0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от </w:t>
      </w:r>
    </w:p>
    <w:p w14:paraId="44E4E372" w14:textId="77777777" w:rsidR="004F6573" w:rsidRPr="00573BDA" w:rsidRDefault="005D037F">
      <w:pPr>
        <w:widowControl w:val="0"/>
        <w:spacing w:before="240"/>
        <w:ind w:left="5954"/>
        <w:outlineLvl w:val="0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№ </w:t>
      </w:r>
    </w:p>
    <w:p w14:paraId="1BF65ED6" w14:textId="77777777" w:rsidR="004F6573" w:rsidRPr="00573BDA" w:rsidRDefault="004F6573">
      <w:pPr>
        <w:spacing w:line="360" w:lineRule="auto"/>
        <w:ind w:left="7371"/>
        <w:jc w:val="center"/>
        <w:rPr>
          <w:b/>
          <w:bCs/>
          <w:sz w:val="28"/>
          <w:szCs w:val="28"/>
          <w:lang w:eastAsia="ru-RU"/>
        </w:rPr>
      </w:pPr>
    </w:p>
    <w:p w14:paraId="55A10A16" w14:textId="77777777" w:rsidR="004F6573" w:rsidRPr="00573BDA" w:rsidRDefault="004F6573">
      <w:pPr>
        <w:spacing w:line="360" w:lineRule="auto"/>
        <w:ind w:left="7371"/>
        <w:jc w:val="center"/>
        <w:rPr>
          <w:b/>
          <w:bCs/>
          <w:sz w:val="28"/>
          <w:szCs w:val="28"/>
          <w:lang w:eastAsia="ru-RU"/>
        </w:rPr>
      </w:pPr>
    </w:p>
    <w:p w14:paraId="1E0CDFBC" w14:textId="77777777" w:rsidR="004F6573" w:rsidRPr="00573BDA" w:rsidRDefault="005D037F">
      <w:pPr>
        <w:jc w:val="center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Административный регламент</w:t>
      </w:r>
    </w:p>
    <w:p w14:paraId="6EEFFECB" w14:textId="45BA2870" w:rsidR="004F6573" w:rsidRPr="00573BDA" w:rsidRDefault="005D037F">
      <w:pPr>
        <w:jc w:val="center"/>
        <w:rPr>
          <w:b/>
          <w:sz w:val="28"/>
          <w:szCs w:val="28"/>
        </w:rPr>
      </w:pPr>
      <w:r w:rsidRPr="00573BDA">
        <w:rPr>
          <w:b/>
          <w:sz w:val="28"/>
          <w:szCs w:val="28"/>
        </w:rPr>
        <w:t>Фонда пенсионного и социального страхования Российской Федерации</w:t>
      </w:r>
      <w:r w:rsidRPr="00573BDA">
        <w:rPr>
          <w:b/>
          <w:bCs/>
          <w:sz w:val="28"/>
          <w:szCs w:val="28"/>
          <w:lang w:eastAsia="ru-RU"/>
        </w:rPr>
        <w:br/>
        <w:t>по предоставлению государственной услуги «</w:t>
      </w:r>
      <w:r w:rsidR="008D1BC0" w:rsidRPr="00573BDA">
        <w:rPr>
          <w:b/>
          <w:noProof/>
          <w:sz w:val="28"/>
          <w:szCs w:val="28"/>
        </w:rPr>
        <w:t>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</w:t>
      </w:r>
      <w:r w:rsidRPr="00573BDA">
        <w:rPr>
          <w:b/>
          <w:sz w:val="28"/>
          <w:szCs w:val="28"/>
        </w:rPr>
        <w:t>»</w:t>
      </w:r>
    </w:p>
    <w:p w14:paraId="080EA73D" w14:textId="77777777" w:rsidR="004F6573" w:rsidRPr="00573BDA" w:rsidRDefault="004F6573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35327B72" w14:textId="77777777" w:rsidR="004F6573" w:rsidRPr="00573BDA" w:rsidRDefault="005D037F">
      <w:pPr>
        <w:keepNext/>
        <w:keepLines/>
        <w:spacing w:before="240" w:after="160" w:line="360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573BDA">
        <w:rPr>
          <w:rFonts w:eastAsia="Yu Gothic Light"/>
          <w:b/>
          <w:bCs/>
          <w:sz w:val="28"/>
          <w:szCs w:val="28"/>
          <w:lang w:val="en-US"/>
        </w:rPr>
        <w:t>I</w:t>
      </w:r>
      <w:r w:rsidRPr="00573BDA">
        <w:rPr>
          <w:rFonts w:eastAsia="Yu Gothic Light"/>
          <w:b/>
          <w:bCs/>
          <w:sz w:val="28"/>
          <w:szCs w:val="28"/>
        </w:rPr>
        <w:t>. Общие положения</w:t>
      </w:r>
    </w:p>
    <w:p w14:paraId="6CB6854D" w14:textId="74816B01" w:rsidR="004F6573" w:rsidRPr="00573BDA" w:rsidRDefault="005D037F" w:rsidP="0086097D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</w:t>
      </w:r>
      <w:r w:rsidR="001B26FA" w:rsidRPr="00573BDA">
        <w:rPr>
          <w:sz w:val="28"/>
          <w:szCs w:val="28"/>
          <w:lang w:eastAsia="ru-RU"/>
        </w:rPr>
        <w:br/>
      </w:r>
      <w:r w:rsidRPr="00573BDA">
        <w:rPr>
          <w:sz w:val="28"/>
          <w:szCs w:val="28"/>
          <w:lang w:eastAsia="ru-RU"/>
        </w:rPr>
        <w:t xml:space="preserve">и стандарт предоставления </w:t>
      </w:r>
      <w:r w:rsidRPr="00573BDA">
        <w:rPr>
          <w:bCs/>
          <w:sz w:val="28"/>
          <w:szCs w:val="28"/>
          <w:lang w:eastAsia="ru-RU"/>
        </w:rPr>
        <w:t xml:space="preserve">государственной </w:t>
      </w:r>
      <w:r w:rsidRPr="00573BDA">
        <w:rPr>
          <w:sz w:val="28"/>
          <w:szCs w:val="28"/>
          <w:lang w:eastAsia="ru-RU"/>
        </w:rPr>
        <w:t>услуги «</w:t>
      </w:r>
      <w:r w:rsidR="008D1BC0" w:rsidRPr="00573BDA">
        <w:rPr>
          <w:bCs/>
          <w:sz w:val="28"/>
          <w:szCs w:val="28"/>
          <w:lang w:eastAsia="ru-RU"/>
        </w:rPr>
        <w:t>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</w:t>
      </w:r>
      <w:r w:rsidRPr="00573BDA">
        <w:rPr>
          <w:bCs/>
          <w:sz w:val="28"/>
          <w:szCs w:val="28"/>
          <w:lang w:eastAsia="ru-RU"/>
        </w:rPr>
        <w:t>».</w:t>
      </w:r>
    </w:p>
    <w:p w14:paraId="388D6360" w14:textId="05C10429" w:rsidR="00A07301" w:rsidRPr="00573BDA" w:rsidRDefault="005D037F" w:rsidP="0086097D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t xml:space="preserve">Услуга </w:t>
      </w:r>
      <w:r w:rsidR="00953548" w:rsidRPr="00573BDA">
        <w:rPr>
          <w:rFonts w:eastAsiaTheme="minorHAnsi"/>
          <w:sz w:val="28"/>
          <w:szCs w:val="28"/>
        </w:rPr>
        <w:t>(</w:t>
      </w:r>
      <w:r w:rsidR="00953548" w:rsidRPr="00573BDA">
        <w:rPr>
          <w:sz w:val="28"/>
          <w:szCs w:val="28"/>
          <w:lang w:eastAsia="ru-RU"/>
        </w:rPr>
        <w:t>перечень</w:t>
      </w:r>
      <w:r w:rsidR="00953548" w:rsidRPr="00573BDA">
        <w:rPr>
          <w:rFonts w:eastAsiaTheme="minorHAnsi"/>
          <w:sz w:val="28"/>
          <w:szCs w:val="28"/>
        </w:rPr>
        <w:t xml:space="preserve"> условных обозначений и сокращений приведен </w:t>
      </w:r>
      <w:r w:rsidR="001B26FA" w:rsidRPr="00573BDA">
        <w:rPr>
          <w:rFonts w:eastAsiaTheme="minorHAnsi"/>
          <w:sz w:val="28"/>
          <w:szCs w:val="28"/>
        </w:rPr>
        <w:br/>
      </w:r>
      <w:r w:rsidR="00953548" w:rsidRPr="00573BDA">
        <w:rPr>
          <w:rFonts w:eastAsiaTheme="minorHAnsi"/>
          <w:sz w:val="28"/>
          <w:szCs w:val="28"/>
        </w:rPr>
        <w:t xml:space="preserve">в </w:t>
      </w:r>
      <w:hyperlink r:id="rId10" w:history="1">
        <w:r w:rsidR="00953548" w:rsidRPr="00573BDA">
          <w:rPr>
            <w:sz w:val="28"/>
            <w:szCs w:val="28"/>
          </w:rPr>
          <w:t>приложении</w:t>
        </w:r>
      </w:hyperlink>
      <w:r w:rsidR="00953548" w:rsidRPr="00573BDA">
        <w:rPr>
          <w:sz w:val="28"/>
          <w:szCs w:val="28"/>
        </w:rPr>
        <w:t xml:space="preserve"> к настоящему Административному регламенту) </w:t>
      </w:r>
      <w:r w:rsidR="00F029AB" w:rsidRPr="00573BDA">
        <w:rPr>
          <w:sz w:val="28"/>
          <w:szCs w:val="28"/>
        </w:rPr>
        <w:t xml:space="preserve">предоставляется </w:t>
      </w:r>
      <w:r w:rsidR="0086097D" w:rsidRPr="00573BDA">
        <w:rPr>
          <w:noProof/>
          <w:sz w:val="28"/>
          <w:szCs w:val="28"/>
        </w:rPr>
        <w:t>застрахованным лицам, указанным в статье 7 Федерального закона № 167-ФЗ, не обратившимся за установлением накопительной пенсии, срочной пенсионной выплаты, единовременной выплаты средств пенсионных накоплений</w:t>
      </w:r>
      <w:r w:rsidR="000F406D">
        <w:rPr>
          <w:rStyle w:val="afe"/>
          <w:noProof/>
          <w:sz w:val="28"/>
          <w:szCs w:val="28"/>
        </w:rPr>
        <w:footnoteReference w:id="1"/>
      </w:r>
      <w:r w:rsidR="00A07301" w:rsidRPr="00573BDA">
        <w:rPr>
          <w:bCs/>
          <w:sz w:val="28"/>
          <w:szCs w:val="28"/>
          <w:lang w:eastAsia="ru-RU"/>
        </w:rPr>
        <w:t xml:space="preserve">. Заявитель может воспользоваться Услугой через </w:t>
      </w:r>
      <w:r w:rsidR="00B95D8A" w:rsidRPr="00573BDA">
        <w:rPr>
          <w:sz w:val="28"/>
          <w:szCs w:val="28"/>
        </w:rPr>
        <w:t>своего</w:t>
      </w:r>
      <w:r w:rsidR="00B95D8A" w:rsidRPr="00573BDA">
        <w:rPr>
          <w:bCs/>
          <w:sz w:val="28"/>
          <w:szCs w:val="28"/>
          <w:lang w:eastAsia="ru-RU"/>
        </w:rPr>
        <w:t xml:space="preserve"> </w:t>
      </w:r>
      <w:r w:rsidR="007D5F2B" w:rsidRPr="00573BDA">
        <w:rPr>
          <w:bCs/>
          <w:sz w:val="28"/>
          <w:szCs w:val="28"/>
          <w:lang w:eastAsia="ru-RU"/>
        </w:rPr>
        <w:t xml:space="preserve">законного или </w:t>
      </w:r>
      <w:r w:rsidR="00A07301" w:rsidRPr="00573BDA">
        <w:rPr>
          <w:bCs/>
          <w:sz w:val="28"/>
          <w:szCs w:val="28"/>
          <w:lang w:eastAsia="ru-RU"/>
        </w:rPr>
        <w:t>уполномоченного представителя.</w:t>
      </w:r>
    </w:p>
    <w:p w14:paraId="69F40D64" w14:textId="66421A70" w:rsidR="004F6573" w:rsidRPr="00573BDA" w:rsidRDefault="005D037F" w:rsidP="0086097D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t>Услуга предоставл</w:t>
      </w:r>
      <w:r w:rsidR="00782CE3" w:rsidRPr="00573BDA">
        <w:rPr>
          <w:sz w:val="28"/>
          <w:szCs w:val="28"/>
          <w:lang w:eastAsia="ru-RU"/>
        </w:rPr>
        <w:t>яется</w:t>
      </w:r>
      <w:r w:rsidR="007F781D" w:rsidRPr="00573BDA">
        <w:rPr>
          <w:sz w:val="28"/>
          <w:szCs w:val="28"/>
          <w:lang w:eastAsia="ru-RU"/>
        </w:rPr>
        <w:t xml:space="preserve"> заявителю в соответствии </w:t>
      </w:r>
      <w:r w:rsidR="007916E6" w:rsidRPr="00573BDA">
        <w:rPr>
          <w:sz w:val="28"/>
          <w:szCs w:val="28"/>
          <w:lang w:eastAsia="ru-RU"/>
        </w:rPr>
        <w:t xml:space="preserve">с категориями (признаками) заявителей, сведения о которых размещаются в </w:t>
      </w:r>
      <w:r w:rsidR="007916E6" w:rsidRPr="00573BDA">
        <w:rPr>
          <w:rFonts w:eastAsiaTheme="minorHAnsi"/>
          <w:sz w:val="28"/>
          <w:szCs w:val="28"/>
        </w:rPr>
        <w:t xml:space="preserve">федеральной </w:t>
      </w:r>
      <w:r w:rsidR="007916E6" w:rsidRPr="00573BDA">
        <w:rPr>
          <w:rFonts w:eastAsiaTheme="minorHAnsi"/>
          <w:sz w:val="28"/>
          <w:szCs w:val="28"/>
        </w:rPr>
        <w:lastRenderedPageBreak/>
        <w:t>государственной информационной системе «Федеральный реестр государственных и муниципальных услуг (функций)»</w:t>
      </w:r>
      <w:r w:rsidR="007916E6" w:rsidRPr="00573BDA">
        <w:rPr>
          <w:rStyle w:val="afe"/>
          <w:rFonts w:eastAsiaTheme="minorHAnsi"/>
          <w:sz w:val="28"/>
          <w:szCs w:val="28"/>
        </w:rPr>
        <w:footnoteReference w:id="2"/>
      </w:r>
      <w:r w:rsidR="007916E6" w:rsidRPr="00573BDA">
        <w:rPr>
          <w:rFonts w:eastAsiaTheme="minorHAnsi"/>
          <w:sz w:val="28"/>
          <w:szCs w:val="28"/>
        </w:rPr>
        <w:t xml:space="preserve"> </w:t>
      </w:r>
      <w:r w:rsidR="00782CE3" w:rsidRPr="00573BDA">
        <w:rPr>
          <w:rFonts w:eastAsiaTheme="minorHAnsi"/>
          <w:sz w:val="28"/>
          <w:szCs w:val="28"/>
        </w:rPr>
        <w:t xml:space="preserve">и </w:t>
      </w:r>
      <w:r w:rsidR="00C84033" w:rsidRPr="00573BDA">
        <w:rPr>
          <w:rFonts w:eastAsiaTheme="minorHAnsi"/>
          <w:sz w:val="28"/>
          <w:szCs w:val="28"/>
        </w:rPr>
        <w:t>на</w:t>
      </w:r>
      <w:r w:rsidR="007916E6" w:rsidRPr="00573BDA">
        <w:rPr>
          <w:sz w:val="28"/>
          <w:szCs w:val="28"/>
          <w:lang w:eastAsia="ru-RU"/>
        </w:rPr>
        <w:t xml:space="preserve"> Един</w:t>
      </w:r>
      <w:r w:rsidR="00C84033" w:rsidRPr="00573BDA">
        <w:rPr>
          <w:sz w:val="28"/>
          <w:szCs w:val="28"/>
          <w:lang w:eastAsia="ru-RU"/>
        </w:rPr>
        <w:t>ом</w:t>
      </w:r>
      <w:r w:rsidR="007916E6" w:rsidRPr="00573BDA">
        <w:rPr>
          <w:sz w:val="28"/>
          <w:szCs w:val="28"/>
          <w:lang w:eastAsia="ru-RU"/>
        </w:rPr>
        <w:t xml:space="preserve"> портал</w:t>
      </w:r>
      <w:r w:rsidR="00C84033" w:rsidRPr="00573BDA">
        <w:rPr>
          <w:sz w:val="28"/>
          <w:szCs w:val="28"/>
          <w:lang w:eastAsia="ru-RU"/>
        </w:rPr>
        <w:t>е</w:t>
      </w:r>
      <w:r w:rsidR="00C84033" w:rsidRPr="00573BDA">
        <w:rPr>
          <w:rStyle w:val="afe"/>
          <w:sz w:val="28"/>
          <w:szCs w:val="28"/>
          <w:lang w:eastAsia="ru-RU"/>
        </w:rPr>
        <w:footnoteReference w:id="3"/>
      </w:r>
      <w:r w:rsidR="007916E6" w:rsidRPr="00573BDA">
        <w:rPr>
          <w:sz w:val="28"/>
          <w:szCs w:val="28"/>
          <w:lang w:eastAsia="ru-RU"/>
        </w:rPr>
        <w:t>.</w:t>
      </w:r>
    </w:p>
    <w:p w14:paraId="06197B8B" w14:textId="77777777" w:rsidR="004F6573" w:rsidRPr="00573BDA" w:rsidRDefault="005D037F" w:rsidP="00C6316F">
      <w:pPr>
        <w:keepNext/>
        <w:keepLines/>
        <w:spacing w:before="600" w:after="240" w:line="360" w:lineRule="auto"/>
        <w:jc w:val="center"/>
        <w:outlineLvl w:val="0"/>
        <w:rPr>
          <w:b/>
          <w:sz w:val="28"/>
          <w:szCs w:val="28"/>
          <w:lang w:eastAsia="ru-RU"/>
        </w:rPr>
      </w:pPr>
      <w:r w:rsidRPr="00573BDA">
        <w:rPr>
          <w:rFonts w:eastAsia="Yu Gothic Light"/>
          <w:b/>
          <w:bCs/>
          <w:sz w:val="28"/>
          <w:szCs w:val="28"/>
          <w:lang w:val="en-US"/>
        </w:rPr>
        <w:t>II</w:t>
      </w:r>
      <w:r w:rsidRPr="00573BDA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573BDA">
        <w:rPr>
          <w:b/>
          <w:sz w:val="28"/>
          <w:szCs w:val="28"/>
        </w:rPr>
        <w:t xml:space="preserve"> </w:t>
      </w:r>
      <w:r w:rsidRPr="00573BDA">
        <w:rPr>
          <w:rFonts w:eastAsia="Yu Gothic Light"/>
          <w:b/>
          <w:bCs/>
          <w:sz w:val="28"/>
          <w:szCs w:val="28"/>
        </w:rPr>
        <w:t>Услуги</w:t>
      </w:r>
    </w:p>
    <w:p w14:paraId="1AA53088" w14:textId="77777777" w:rsidR="004F6573" w:rsidRPr="00573BDA" w:rsidRDefault="005D037F" w:rsidP="00C6316F">
      <w:pPr>
        <w:keepNext/>
        <w:keepLines/>
        <w:spacing w:before="24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Наименование Услуги</w:t>
      </w:r>
    </w:p>
    <w:p w14:paraId="4E438B40" w14:textId="60EE88E1" w:rsidR="004F6573" w:rsidRPr="00573BDA" w:rsidRDefault="0086097D" w:rsidP="0086097D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bCs/>
          <w:sz w:val="28"/>
          <w:szCs w:val="28"/>
          <w:lang w:eastAsia="ru-RU"/>
        </w:rPr>
        <w:t>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</w:t>
      </w:r>
      <w:r w:rsidR="005D037F" w:rsidRPr="00573BDA">
        <w:rPr>
          <w:sz w:val="28"/>
          <w:szCs w:val="28"/>
          <w:lang w:eastAsia="ru-RU"/>
        </w:rPr>
        <w:t>.</w:t>
      </w:r>
    </w:p>
    <w:p w14:paraId="1041F8C9" w14:textId="77777777" w:rsidR="004F6573" w:rsidRPr="00573BDA" w:rsidRDefault="005D037F" w:rsidP="00540B6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4DF1E506" w14:textId="77777777" w:rsidR="004F6573" w:rsidRPr="00573BDA" w:rsidRDefault="005D037F" w:rsidP="0086097D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Услуга </w:t>
      </w:r>
      <w:r w:rsidRPr="00573BDA">
        <w:rPr>
          <w:sz w:val="28"/>
          <w:szCs w:val="28"/>
        </w:rPr>
        <w:t>предоставляется</w:t>
      </w:r>
      <w:r w:rsidRPr="00573BDA">
        <w:rPr>
          <w:sz w:val="28"/>
          <w:szCs w:val="28"/>
          <w:lang w:eastAsia="ru-RU"/>
        </w:rPr>
        <w:t xml:space="preserve"> Фондом пенсионного и социального страхования Российской Федерации.</w:t>
      </w:r>
    </w:p>
    <w:p w14:paraId="20923B93" w14:textId="77777777" w:rsidR="004F6573" w:rsidRPr="00573BDA" w:rsidRDefault="005D037F" w:rsidP="00540B69">
      <w:pPr>
        <w:keepNext/>
        <w:keepLines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2B6B8B1C" w14:textId="77777777" w:rsidR="003C1A8F" w:rsidRDefault="005D037F" w:rsidP="00CE30B2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>заявителя</w:t>
      </w:r>
      <w:r w:rsidR="001F286D" w:rsidRPr="00573BDA">
        <w:rPr>
          <w:rFonts w:eastAsiaTheme="minorHAnsi"/>
          <w:sz w:val="28"/>
          <w:szCs w:val="28"/>
        </w:rPr>
        <w:t xml:space="preserve"> </w:t>
      </w:r>
      <w:r w:rsidR="00782CE3" w:rsidRPr="00573BDA">
        <w:rPr>
          <w:rFonts w:eastAsiaTheme="minorHAnsi"/>
          <w:sz w:val="28"/>
          <w:szCs w:val="28"/>
        </w:rPr>
        <w:t xml:space="preserve">в соответствии с </w:t>
      </w:r>
      <w:hyperlink r:id="rId11" w:history="1">
        <w:r w:rsidR="00782CE3" w:rsidRPr="00573BDA">
          <w:rPr>
            <w:rFonts w:eastAsiaTheme="minorHAnsi"/>
            <w:sz w:val="28"/>
            <w:szCs w:val="28"/>
          </w:rPr>
          <w:t xml:space="preserve">таблицей </w:t>
        </w:r>
        <w:r w:rsidR="00BA3C95" w:rsidRPr="00573BDA">
          <w:rPr>
            <w:rFonts w:eastAsiaTheme="minorHAnsi"/>
            <w:sz w:val="28"/>
            <w:szCs w:val="28"/>
          </w:rPr>
          <w:t>№</w:t>
        </w:r>
        <w:r w:rsidR="00782CE3" w:rsidRPr="00573BDA">
          <w:rPr>
            <w:rFonts w:eastAsiaTheme="minorHAnsi"/>
            <w:sz w:val="28"/>
            <w:szCs w:val="28"/>
          </w:rPr>
          <w:t xml:space="preserve"> 1</w:t>
        </w:r>
      </w:hyperlink>
      <w:r w:rsidR="00782CE3" w:rsidRPr="00573BDA">
        <w:rPr>
          <w:rFonts w:eastAsiaTheme="minorHAnsi"/>
          <w:sz w:val="28"/>
          <w:szCs w:val="28"/>
        </w:rPr>
        <w:t>, содержащейся 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="00A14860" w:rsidRPr="00573BDA">
        <w:rPr>
          <w:rFonts w:eastAsiaTheme="minorHAnsi"/>
          <w:sz w:val="28"/>
          <w:szCs w:val="28"/>
        </w:rPr>
        <w:t>с заявлением</w:t>
      </w:r>
      <w:r w:rsidR="00272907" w:rsidRPr="00573BDA">
        <w:rPr>
          <w:rFonts w:eastAsiaTheme="minorHAnsi"/>
          <w:sz w:val="28"/>
          <w:szCs w:val="28"/>
        </w:rPr>
        <w:t xml:space="preserve"> </w:t>
      </w:r>
      <w:r w:rsidR="00A14860" w:rsidRPr="00573BDA">
        <w:rPr>
          <w:rFonts w:eastAsiaTheme="minorHAnsi"/>
          <w:sz w:val="28"/>
          <w:szCs w:val="28"/>
        </w:rPr>
        <w:t>о переходе из СФР в НПФ</w:t>
      </w:r>
      <w:r w:rsidR="0065490D" w:rsidRPr="00573BDA">
        <w:rPr>
          <w:sz w:val="28"/>
          <w:szCs w:val="28"/>
        </w:rPr>
        <w:t xml:space="preserve"> </w:t>
      </w:r>
      <w:r w:rsidRPr="00573BDA">
        <w:rPr>
          <w:sz w:val="28"/>
          <w:szCs w:val="28"/>
        </w:rPr>
        <w:t>результа</w:t>
      </w:r>
      <w:r w:rsidR="003C1A8F">
        <w:rPr>
          <w:sz w:val="28"/>
          <w:szCs w:val="28"/>
        </w:rPr>
        <w:t>тами</w:t>
      </w:r>
      <w:r w:rsidR="004031B1" w:rsidRPr="00573BDA">
        <w:rPr>
          <w:sz w:val="28"/>
          <w:szCs w:val="28"/>
        </w:rPr>
        <w:t xml:space="preserve"> предоставления Услуги </w:t>
      </w:r>
      <w:r w:rsidR="00272ED2" w:rsidRPr="00573BDA">
        <w:rPr>
          <w:sz w:val="28"/>
          <w:szCs w:val="28"/>
        </w:rPr>
        <w:t>явля</w:t>
      </w:r>
      <w:r w:rsidR="003C1A8F">
        <w:rPr>
          <w:sz w:val="28"/>
          <w:szCs w:val="28"/>
        </w:rPr>
        <w:t>ю</w:t>
      </w:r>
      <w:r w:rsidR="00272907" w:rsidRPr="00573BDA">
        <w:rPr>
          <w:sz w:val="28"/>
          <w:szCs w:val="28"/>
        </w:rPr>
        <w:t>тся</w:t>
      </w:r>
      <w:r w:rsidR="003C1A8F">
        <w:rPr>
          <w:sz w:val="28"/>
          <w:szCs w:val="28"/>
        </w:rPr>
        <w:t>:</w:t>
      </w:r>
    </w:p>
    <w:p w14:paraId="7A61F691" w14:textId="77777777" w:rsidR="0091287E" w:rsidRPr="00573BDA" w:rsidRDefault="00272907" w:rsidP="0091287E">
      <w:pPr>
        <w:pStyle w:val="af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</w:rPr>
        <w:t xml:space="preserve"> </w:t>
      </w:r>
      <w:r w:rsidR="0091287E">
        <w:rPr>
          <w:sz w:val="28"/>
          <w:szCs w:val="28"/>
          <w:lang w:eastAsia="ru-RU"/>
        </w:rPr>
        <w:t>р</w:t>
      </w:r>
      <w:r w:rsidR="0091287E" w:rsidRPr="00573BDA">
        <w:rPr>
          <w:sz w:val="28"/>
          <w:szCs w:val="28"/>
          <w:lang w:eastAsia="ru-RU"/>
        </w:rPr>
        <w:t xml:space="preserve">еестровая </w:t>
      </w:r>
      <w:r w:rsidR="0091287E" w:rsidRPr="00573BDA">
        <w:rPr>
          <w:sz w:val="28"/>
          <w:szCs w:val="28"/>
        </w:rPr>
        <w:t>запись</w:t>
      </w:r>
      <w:r w:rsidR="0091287E">
        <w:rPr>
          <w:sz w:val="28"/>
          <w:szCs w:val="28"/>
          <w:lang w:eastAsia="ru-RU"/>
        </w:rPr>
        <w:t xml:space="preserve">, </w:t>
      </w:r>
      <w:r w:rsidR="0091287E" w:rsidRPr="00573BDA">
        <w:rPr>
          <w:sz w:val="28"/>
          <w:szCs w:val="28"/>
          <w:lang w:eastAsia="ru-RU"/>
        </w:rPr>
        <w:t>вноси</w:t>
      </w:r>
      <w:r w:rsidR="0091287E">
        <w:rPr>
          <w:sz w:val="28"/>
          <w:szCs w:val="28"/>
          <w:lang w:eastAsia="ru-RU"/>
        </w:rPr>
        <w:t>мая</w:t>
      </w:r>
      <w:r w:rsidR="0091287E" w:rsidRPr="00573BDA">
        <w:rPr>
          <w:sz w:val="28"/>
          <w:szCs w:val="28"/>
          <w:lang w:eastAsia="ru-RU"/>
        </w:rPr>
        <w:t xml:space="preserve"> в единый реестр застрахованных лиц по обязательному пенсионному страхованию</w:t>
      </w:r>
      <w:r w:rsidR="0091287E" w:rsidRPr="00573BDA">
        <w:rPr>
          <w:sz w:val="28"/>
          <w:szCs w:val="28"/>
          <w:vertAlign w:val="superscript"/>
          <w:lang w:eastAsia="ru-RU"/>
        </w:rPr>
        <w:footnoteReference w:id="4"/>
      </w:r>
      <w:r w:rsidR="0091287E" w:rsidRPr="00573BDA">
        <w:rPr>
          <w:sz w:val="28"/>
          <w:szCs w:val="28"/>
          <w:lang w:eastAsia="ru-RU"/>
        </w:rPr>
        <w:t>.</w:t>
      </w:r>
    </w:p>
    <w:p w14:paraId="55BAF409" w14:textId="25BD993A" w:rsidR="00272907" w:rsidRPr="00573BDA" w:rsidRDefault="00A81D8D" w:rsidP="003C1A8F">
      <w:pPr>
        <w:pStyle w:val="af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заявителя о внесении изменений в единый реестр застрахованных лиц по обязательному пенсионному страхованию или уведомление заявителя об отказе во внесении изменений в единый реестр застрахованных лиц по обязательному пенсионному страхованию</w:t>
      </w:r>
      <w:r w:rsidR="0091287E">
        <w:rPr>
          <w:sz w:val="28"/>
          <w:szCs w:val="28"/>
        </w:rPr>
        <w:t xml:space="preserve"> (</w:t>
      </w:r>
      <w:r w:rsidR="0091287E"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 w:rsidR="0091287E"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="0091287E"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395759">
        <w:rPr>
          <w:rStyle w:val="afe"/>
          <w:sz w:val="28"/>
          <w:szCs w:val="28"/>
        </w:rPr>
        <w:footnoteReference w:id="5"/>
      </w:r>
      <w:r w:rsidR="00395759">
        <w:rPr>
          <w:rFonts w:eastAsiaTheme="minorHAnsi"/>
          <w:color w:val="000000" w:themeColor="text1"/>
          <w:sz w:val="28"/>
          <w:szCs w:val="28"/>
        </w:rPr>
        <w:t>.</w:t>
      </w:r>
    </w:p>
    <w:p w14:paraId="3D92F81A" w14:textId="77777777" w:rsidR="00395759" w:rsidRDefault="001B5E09" w:rsidP="00395759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  <w:lang w:eastAsia="ru-RU"/>
        </w:rPr>
        <w:lastRenderedPageBreak/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12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="001B26FA" w:rsidRPr="00573BDA">
        <w:rPr>
          <w:rFonts w:eastAsiaTheme="minorHAnsi"/>
          <w:sz w:val="28"/>
          <w:szCs w:val="28"/>
        </w:rPr>
        <w:br/>
      </w:r>
      <w:r w:rsidRPr="00573BDA">
        <w:rPr>
          <w:rFonts w:eastAsiaTheme="minorHAnsi"/>
          <w:sz w:val="28"/>
          <w:szCs w:val="28"/>
        </w:rPr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="00A14860" w:rsidRPr="00573BDA">
        <w:rPr>
          <w:rFonts w:eastAsiaTheme="minorHAnsi"/>
          <w:sz w:val="28"/>
          <w:szCs w:val="28"/>
        </w:rPr>
        <w:t>с заявлением о досрочном переходе из СФР в НПФ</w:t>
      </w:r>
      <w:r w:rsidR="00A14860" w:rsidRPr="00573BDA">
        <w:rPr>
          <w:sz w:val="28"/>
          <w:szCs w:val="28"/>
        </w:rPr>
        <w:t xml:space="preserve"> результат</w:t>
      </w:r>
      <w:r w:rsidR="00395759">
        <w:rPr>
          <w:sz w:val="28"/>
          <w:szCs w:val="28"/>
        </w:rPr>
        <w:t xml:space="preserve">ами </w:t>
      </w:r>
      <w:r w:rsidR="00A14860" w:rsidRPr="00573BDA">
        <w:rPr>
          <w:sz w:val="28"/>
          <w:szCs w:val="28"/>
        </w:rPr>
        <w:t>предоставления Услуги явля</w:t>
      </w:r>
      <w:r w:rsidR="00395759">
        <w:rPr>
          <w:sz w:val="28"/>
          <w:szCs w:val="28"/>
        </w:rPr>
        <w:t>ю</w:t>
      </w:r>
      <w:r w:rsidR="00A14860" w:rsidRPr="00573BDA">
        <w:rPr>
          <w:sz w:val="28"/>
          <w:szCs w:val="28"/>
        </w:rPr>
        <w:t>тся</w:t>
      </w:r>
      <w:r w:rsidR="00395759">
        <w:rPr>
          <w:sz w:val="28"/>
          <w:szCs w:val="28"/>
        </w:rPr>
        <w:t>:</w:t>
      </w:r>
    </w:p>
    <w:p w14:paraId="35ADB3B8" w14:textId="584A039C" w:rsidR="00395759" w:rsidRPr="00395759" w:rsidRDefault="00395759" w:rsidP="00395759">
      <w:pPr>
        <w:pStyle w:val="af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5759">
        <w:rPr>
          <w:sz w:val="28"/>
          <w:szCs w:val="28"/>
          <w:lang w:eastAsia="ru-RU"/>
        </w:rPr>
        <w:t xml:space="preserve">реестровая </w:t>
      </w:r>
      <w:r w:rsidRPr="00395759">
        <w:rPr>
          <w:sz w:val="28"/>
          <w:szCs w:val="28"/>
        </w:rPr>
        <w:t>запись</w:t>
      </w:r>
      <w:r w:rsidRPr="00395759">
        <w:rPr>
          <w:sz w:val="28"/>
          <w:szCs w:val="28"/>
          <w:lang w:eastAsia="ru-RU"/>
        </w:rPr>
        <w:t>, вносимая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63D4782E" w14:textId="43A99758" w:rsidR="00395759" w:rsidRPr="00573BDA" w:rsidRDefault="00395759" w:rsidP="00395759">
      <w:pPr>
        <w:pStyle w:val="af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заявителя о внесении изменений в единый реестр застрахованных лиц по обязательному пенсионному страхованию или уведомление заявителя об отказе во внесении изменений в единый реестр застрахованных лиц по обязательному пенсионному страхованию 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D92A6F">
        <w:rPr>
          <w:rStyle w:val="afe"/>
          <w:sz w:val="28"/>
          <w:szCs w:val="28"/>
        </w:rPr>
        <w:footnoteReference w:id="6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3419B340" w14:textId="23B02E51" w:rsidR="005169A5" w:rsidRDefault="008A1548" w:rsidP="005169A5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5169A5">
        <w:rPr>
          <w:rFonts w:eastAsiaTheme="minorHAnsi"/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13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>с заявлением о переходе из НПФ в СФР</w:t>
      </w:r>
      <w:r w:rsidRPr="00573BDA">
        <w:rPr>
          <w:sz w:val="28"/>
          <w:szCs w:val="28"/>
        </w:rPr>
        <w:t xml:space="preserve"> результат</w:t>
      </w:r>
      <w:r w:rsidR="005169A5">
        <w:rPr>
          <w:sz w:val="28"/>
          <w:szCs w:val="28"/>
        </w:rPr>
        <w:t>ами</w:t>
      </w:r>
      <w:r w:rsidRPr="00573BDA">
        <w:rPr>
          <w:sz w:val="28"/>
          <w:szCs w:val="28"/>
        </w:rPr>
        <w:t xml:space="preserve"> предоставления Услуги явля</w:t>
      </w:r>
      <w:r w:rsidR="005169A5">
        <w:rPr>
          <w:sz w:val="28"/>
          <w:szCs w:val="28"/>
        </w:rPr>
        <w:t>ю</w:t>
      </w:r>
      <w:r w:rsidRPr="00573BDA">
        <w:rPr>
          <w:sz w:val="28"/>
          <w:szCs w:val="28"/>
        </w:rPr>
        <w:t>тся</w:t>
      </w:r>
      <w:r w:rsidR="005169A5">
        <w:rPr>
          <w:sz w:val="28"/>
          <w:szCs w:val="28"/>
        </w:rPr>
        <w:t>:</w:t>
      </w:r>
    </w:p>
    <w:p w14:paraId="766E7493" w14:textId="58FE711F" w:rsidR="005169A5" w:rsidRPr="00395759" w:rsidRDefault="00A81D8D" w:rsidP="005169A5">
      <w:pPr>
        <w:pStyle w:val="af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5169A5" w:rsidRPr="00395759">
        <w:rPr>
          <w:sz w:val="28"/>
          <w:szCs w:val="28"/>
          <w:lang w:eastAsia="ru-RU"/>
        </w:rPr>
        <w:t xml:space="preserve">реестровая </w:t>
      </w:r>
      <w:r w:rsidR="005169A5" w:rsidRPr="00395759">
        <w:rPr>
          <w:sz w:val="28"/>
          <w:szCs w:val="28"/>
        </w:rPr>
        <w:t>запись</w:t>
      </w:r>
      <w:r w:rsidR="005169A5" w:rsidRPr="00395759">
        <w:rPr>
          <w:sz w:val="28"/>
          <w:szCs w:val="28"/>
          <w:lang w:eastAsia="ru-RU"/>
        </w:rPr>
        <w:t>, вносимая в единый реестр застрахованных лиц по обязательному пенсионному страхованию</w:t>
      </w:r>
      <w:r w:rsidR="005169A5">
        <w:rPr>
          <w:sz w:val="28"/>
          <w:szCs w:val="28"/>
          <w:lang w:eastAsia="ru-RU"/>
        </w:rPr>
        <w:t>;</w:t>
      </w:r>
    </w:p>
    <w:p w14:paraId="067B1BF3" w14:textId="2A92A4C9" w:rsidR="005169A5" w:rsidRPr="00573BDA" w:rsidRDefault="005169A5" w:rsidP="005169A5">
      <w:pPr>
        <w:pStyle w:val="af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заявителя о внесении изменений в единый реестр застрахованных лиц по обязательному пенсионному страхованию или уведомление заявителя об отказе во внесении изменений в единый реестр застрахованных лиц по обязательному пенсионному страхованию 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0D7EAB">
        <w:rPr>
          <w:rStyle w:val="afe"/>
          <w:rFonts w:eastAsiaTheme="minorHAnsi"/>
          <w:color w:val="000000" w:themeColor="text1"/>
          <w:sz w:val="28"/>
          <w:szCs w:val="28"/>
        </w:rPr>
        <w:footnoteReference w:id="7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613DA6DF" w14:textId="73C43B5D" w:rsidR="005169A5" w:rsidRDefault="008A1548" w:rsidP="005169A5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.</w:t>
      </w:r>
      <w:r w:rsidRPr="005169A5">
        <w:rPr>
          <w:sz w:val="28"/>
          <w:szCs w:val="28"/>
          <w:lang w:eastAsia="ru-RU"/>
        </w:rPr>
        <w:t xml:space="preserve">При </w:t>
      </w:r>
      <w:r w:rsidRPr="005169A5">
        <w:rPr>
          <w:sz w:val="28"/>
          <w:szCs w:val="28"/>
        </w:rPr>
        <w:t>обращении</w:t>
      </w:r>
      <w:r w:rsidRPr="005169A5">
        <w:rPr>
          <w:sz w:val="28"/>
          <w:szCs w:val="28"/>
          <w:lang w:eastAsia="ru-RU"/>
        </w:rPr>
        <w:t xml:space="preserve"> </w:t>
      </w:r>
      <w:r w:rsidRPr="005169A5">
        <w:rPr>
          <w:rFonts w:eastAsiaTheme="minorHAnsi"/>
          <w:sz w:val="28"/>
          <w:szCs w:val="28"/>
        </w:rPr>
        <w:t xml:space="preserve">заявителя в соответствии с </w:t>
      </w:r>
      <w:hyperlink r:id="rId14" w:history="1">
        <w:r w:rsidRPr="005169A5">
          <w:rPr>
            <w:rFonts w:eastAsiaTheme="minorHAnsi"/>
            <w:sz w:val="28"/>
            <w:szCs w:val="28"/>
          </w:rPr>
          <w:t>таблицей № 1</w:t>
        </w:r>
      </w:hyperlink>
      <w:r w:rsidRPr="005169A5">
        <w:rPr>
          <w:rFonts w:eastAsiaTheme="minorHAnsi"/>
          <w:sz w:val="28"/>
          <w:szCs w:val="28"/>
        </w:rPr>
        <w:t xml:space="preserve">, содержащейся </w:t>
      </w:r>
      <w:r w:rsidRPr="005169A5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169A5">
        <w:rPr>
          <w:sz w:val="28"/>
          <w:szCs w:val="28"/>
        </w:rPr>
        <w:t xml:space="preserve"> </w:t>
      </w:r>
      <w:r w:rsidRPr="005169A5">
        <w:rPr>
          <w:rFonts w:eastAsiaTheme="minorHAnsi"/>
          <w:sz w:val="28"/>
          <w:szCs w:val="28"/>
        </w:rPr>
        <w:t>с заявлением о досрочном переходе из НПФ в СФР</w:t>
      </w:r>
      <w:r w:rsidRPr="005169A5">
        <w:rPr>
          <w:sz w:val="28"/>
          <w:szCs w:val="28"/>
        </w:rPr>
        <w:t xml:space="preserve"> результат</w:t>
      </w:r>
      <w:r w:rsidR="005169A5">
        <w:rPr>
          <w:sz w:val="28"/>
          <w:szCs w:val="28"/>
        </w:rPr>
        <w:t>ами</w:t>
      </w:r>
      <w:r w:rsidRPr="005169A5">
        <w:rPr>
          <w:sz w:val="28"/>
          <w:szCs w:val="28"/>
        </w:rPr>
        <w:t xml:space="preserve"> предоставления Услуги явля</w:t>
      </w:r>
      <w:r w:rsidR="005169A5">
        <w:rPr>
          <w:sz w:val="28"/>
          <w:szCs w:val="28"/>
        </w:rPr>
        <w:t>ю</w:t>
      </w:r>
      <w:r w:rsidRPr="005169A5">
        <w:rPr>
          <w:sz w:val="28"/>
          <w:szCs w:val="28"/>
        </w:rPr>
        <w:t>тся</w:t>
      </w:r>
      <w:r w:rsidR="005169A5">
        <w:rPr>
          <w:sz w:val="28"/>
          <w:szCs w:val="28"/>
        </w:rPr>
        <w:t>:</w:t>
      </w:r>
    </w:p>
    <w:p w14:paraId="31F37D95" w14:textId="77777777" w:rsidR="005169A5" w:rsidRPr="00395759" w:rsidRDefault="005169A5" w:rsidP="005169A5">
      <w:pPr>
        <w:pStyle w:val="af4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95759">
        <w:rPr>
          <w:sz w:val="28"/>
          <w:szCs w:val="28"/>
          <w:lang w:eastAsia="ru-RU"/>
        </w:rPr>
        <w:t>реестровая запись, вносимая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51F1526A" w14:textId="2345D579" w:rsidR="005169A5" w:rsidRPr="005169A5" w:rsidRDefault="005169A5" w:rsidP="005169A5">
      <w:pPr>
        <w:pStyle w:val="af4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уведомление заявителя о внесении изменений в единый реестр застрахованных лиц</w:t>
      </w:r>
      <w:r>
        <w:rPr>
          <w:sz w:val="28"/>
          <w:szCs w:val="28"/>
        </w:rPr>
        <w:t xml:space="preserve"> по обязательному пенсионному страхованию или уведомление заявителя об отказе во внесении изменений в единый реестр застрахованных лиц по обязательному пенсионному страхованию 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0D7EAB">
        <w:rPr>
          <w:rStyle w:val="afe"/>
          <w:rFonts w:eastAsiaTheme="minorHAnsi"/>
          <w:color w:val="000000" w:themeColor="text1"/>
          <w:sz w:val="28"/>
          <w:szCs w:val="28"/>
        </w:rPr>
        <w:footnoteReference w:id="8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4E8793ED" w14:textId="77777777" w:rsidR="005169A5" w:rsidRPr="005169A5" w:rsidRDefault="008A1548" w:rsidP="005169A5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15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="005A58F1" w:rsidRPr="00573BDA">
        <w:rPr>
          <w:rFonts w:eastAsiaTheme="minorHAnsi"/>
          <w:sz w:val="28"/>
          <w:szCs w:val="28"/>
        </w:rPr>
        <w:t xml:space="preserve">с заявлением о переходе из НПФ в другой НПФ </w:t>
      </w:r>
      <w:r w:rsidRPr="00573BDA">
        <w:rPr>
          <w:sz w:val="28"/>
          <w:szCs w:val="28"/>
        </w:rPr>
        <w:t>результат</w:t>
      </w:r>
      <w:r w:rsidR="005169A5">
        <w:rPr>
          <w:sz w:val="28"/>
          <w:szCs w:val="28"/>
        </w:rPr>
        <w:t>ами</w:t>
      </w:r>
      <w:r w:rsidRPr="00573BDA">
        <w:rPr>
          <w:sz w:val="28"/>
          <w:szCs w:val="28"/>
        </w:rPr>
        <w:t xml:space="preserve"> предоставления Услуги явля</w:t>
      </w:r>
      <w:r w:rsidR="005169A5">
        <w:rPr>
          <w:sz w:val="28"/>
          <w:szCs w:val="28"/>
        </w:rPr>
        <w:t>ю</w:t>
      </w:r>
      <w:r w:rsidRPr="00573BDA">
        <w:rPr>
          <w:sz w:val="28"/>
          <w:szCs w:val="28"/>
        </w:rPr>
        <w:t>тся</w:t>
      </w:r>
      <w:r w:rsidR="005169A5">
        <w:rPr>
          <w:sz w:val="28"/>
          <w:szCs w:val="28"/>
        </w:rPr>
        <w:t>:</w:t>
      </w:r>
    </w:p>
    <w:p w14:paraId="30A47A04" w14:textId="77777777" w:rsidR="005169A5" w:rsidRPr="00395759" w:rsidRDefault="005169A5" w:rsidP="005169A5">
      <w:pPr>
        <w:pStyle w:val="af4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95759">
        <w:rPr>
          <w:sz w:val="28"/>
          <w:szCs w:val="28"/>
          <w:lang w:eastAsia="ru-RU"/>
        </w:rPr>
        <w:t>реестровая запись, вносимая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16C37A47" w14:textId="25025F31" w:rsidR="005169A5" w:rsidRPr="005169A5" w:rsidRDefault="005169A5" w:rsidP="005169A5">
      <w:pPr>
        <w:pStyle w:val="af4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заявителя о внесении изменений в единый реестр застрахованных лиц</w:t>
      </w:r>
      <w:r>
        <w:rPr>
          <w:sz w:val="28"/>
          <w:szCs w:val="28"/>
        </w:rPr>
        <w:t xml:space="preserve"> по обязательному пенсионному страхованию или уведомление заявителя об отказе во внесении изменений в единый реестр застрахованных лиц по обязательному пенсионному страхованию 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0D7EAB">
        <w:rPr>
          <w:rStyle w:val="afe"/>
          <w:rFonts w:eastAsiaTheme="minorHAnsi"/>
          <w:color w:val="000000" w:themeColor="text1"/>
          <w:sz w:val="28"/>
          <w:szCs w:val="28"/>
        </w:rPr>
        <w:footnoteReference w:id="9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3299764C" w14:textId="77777777" w:rsidR="005169A5" w:rsidRPr="005169A5" w:rsidRDefault="008A1548" w:rsidP="005169A5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169A5">
        <w:rPr>
          <w:sz w:val="28"/>
          <w:szCs w:val="28"/>
        </w:rPr>
        <w:t>заявителя</w:t>
      </w:r>
      <w:r w:rsidRPr="00573BDA">
        <w:rPr>
          <w:rFonts w:eastAsiaTheme="minorHAnsi"/>
          <w:sz w:val="28"/>
          <w:szCs w:val="28"/>
        </w:rPr>
        <w:t xml:space="preserve"> в соответствии с </w:t>
      </w:r>
      <w:hyperlink r:id="rId16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с заявлением о досрочном </w:t>
      </w:r>
      <w:r w:rsidR="005A58F1" w:rsidRPr="00573BDA">
        <w:rPr>
          <w:rFonts w:eastAsiaTheme="minorHAnsi"/>
          <w:sz w:val="28"/>
          <w:szCs w:val="28"/>
        </w:rPr>
        <w:t xml:space="preserve">переходе из НПФ в другой НПФ </w:t>
      </w:r>
      <w:r w:rsidRPr="00573BDA">
        <w:rPr>
          <w:sz w:val="28"/>
          <w:szCs w:val="28"/>
        </w:rPr>
        <w:t>результат</w:t>
      </w:r>
      <w:r w:rsidR="005169A5">
        <w:rPr>
          <w:sz w:val="28"/>
          <w:szCs w:val="28"/>
        </w:rPr>
        <w:t>ами</w:t>
      </w:r>
      <w:r w:rsidRPr="00573BDA">
        <w:rPr>
          <w:sz w:val="28"/>
          <w:szCs w:val="28"/>
        </w:rPr>
        <w:t xml:space="preserve"> предоставления Услуги явля</w:t>
      </w:r>
      <w:r w:rsidR="005169A5">
        <w:rPr>
          <w:sz w:val="28"/>
          <w:szCs w:val="28"/>
        </w:rPr>
        <w:t>ю</w:t>
      </w:r>
      <w:r w:rsidRPr="00573BDA">
        <w:rPr>
          <w:sz w:val="28"/>
          <w:szCs w:val="28"/>
        </w:rPr>
        <w:t>тся</w:t>
      </w:r>
      <w:r w:rsidR="005169A5">
        <w:rPr>
          <w:sz w:val="28"/>
          <w:szCs w:val="28"/>
        </w:rPr>
        <w:t>:</w:t>
      </w:r>
    </w:p>
    <w:p w14:paraId="50B4E764" w14:textId="77777777" w:rsidR="005169A5" w:rsidRPr="00395759" w:rsidRDefault="005169A5" w:rsidP="005169A5">
      <w:pPr>
        <w:pStyle w:val="af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95759">
        <w:rPr>
          <w:sz w:val="28"/>
          <w:szCs w:val="28"/>
          <w:lang w:eastAsia="ru-RU"/>
        </w:rPr>
        <w:t>реестровая запись, вносимая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471DBBC6" w14:textId="491B36CF" w:rsidR="005169A5" w:rsidRPr="005169A5" w:rsidRDefault="005169A5" w:rsidP="005169A5">
      <w:pPr>
        <w:pStyle w:val="af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заявителя о внесении изменений в единый реестр застрахованных лиц по обязательному пенсионному страхованию или уведомление заявителя</w:t>
      </w:r>
      <w:r>
        <w:rPr>
          <w:sz w:val="28"/>
          <w:szCs w:val="28"/>
        </w:rPr>
        <w:t xml:space="preserve"> об отказе во внесении изменений в единый реестр застрахованных лиц по обязательному пенсионному страхованию 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0D7EAB">
        <w:rPr>
          <w:rStyle w:val="afe"/>
          <w:rFonts w:eastAsiaTheme="minorHAnsi"/>
          <w:color w:val="000000" w:themeColor="text1"/>
          <w:sz w:val="28"/>
          <w:szCs w:val="28"/>
        </w:rPr>
        <w:footnoteReference w:id="10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44899ACE" w14:textId="4581C3E6" w:rsidR="008A1548" w:rsidRPr="00573BDA" w:rsidRDefault="008A1548" w:rsidP="00E01B1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lastRenderedPageBreak/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17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с заявлением </w:t>
      </w:r>
      <w:r w:rsidR="00283150" w:rsidRPr="00573BDA">
        <w:rPr>
          <w:rFonts w:eastAsiaTheme="minorHAnsi"/>
          <w:sz w:val="28"/>
          <w:szCs w:val="28"/>
        </w:rPr>
        <w:t>о выборе управляющей компании</w:t>
      </w:r>
      <w:r w:rsidRPr="00573BDA">
        <w:rPr>
          <w:sz w:val="28"/>
          <w:szCs w:val="28"/>
        </w:rPr>
        <w:t xml:space="preserve"> результатом предоставления Услуги является </w:t>
      </w:r>
      <w:r w:rsidR="00437757">
        <w:rPr>
          <w:sz w:val="28"/>
          <w:szCs w:val="28"/>
          <w:lang w:eastAsia="ru-RU"/>
        </w:rPr>
        <w:t xml:space="preserve"> уведомление </w:t>
      </w:r>
      <w:r w:rsidR="00437757">
        <w:rPr>
          <w:rFonts w:eastAsiaTheme="minorHAnsi"/>
          <w:sz w:val="28"/>
          <w:szCs w:val="28"/>
        </w:rPr>
        <w:t>заявителя об удовлетворении или отказе в удовлетворении его заявления</w:t>
      </w:r>
      <w:r w:rsidR="004437A5">
        <w:rPr>
          <w:rStyle w:val="afe"/>
          <w:rFonts w:eastAsiaTheme="minorHAnsi"/>
          <w:sz w:val="28"/>
          <w:szCs w:val="28"/>
        </w:rPr>
        <w:footnoteReference w:id="11"/>
      </w:r>
      <w:r w:rsidR="000F1DAC">
        <w:rPr>
          <w:rFonts w:eastAsiaTheme="minorHAnsi"/>
          <w:sz w:val="28"/>
          <w:szCs w:val="28"/>
        </w:rPr>
        <w:t xml:space="preserve">, </w:t>
      </w:r>
      <w:r w:rsidR="00E01B18" w:rsidRPr="00E01B18">
        <w:rPr>
          <w:rFonts w:eastAsiaTheme="minorHAnsi"/>
          <w:sz w:val="28"/>
          <w:szCs w:val="28"/>
        </w:rPr>
        <w:t>(рекомендуемый образец приведен в приложении к настоящему Административному регламенту)</w:t>
      </w:r>
      <w:r w:rsidRPr="00573BDA">
        <w:rPr>
          <w:noProof/>
          <w:sz w:val="28"/>
          <w:szCs w:val="28"/>
        </w:rPr>
        <w:t>.</w:t>
      </w:r>
      <w:r w:rsidRPr="00573BDA">
        <w:rPr>
          <w:rFonts w:eastAsiaTheme="minorHAnsi"/>
          <w:sz w:val="28"/>
          <w:szCs w:val="28"/>
        </w:rPr>
        <w:t xml:space="preserve"> </w:t>
      </w:r>
    </w:p>
    <w:p w14:paraId="6E04A2E1" w14:textId="2E3F67C4" w:rsidR="008A1548" w:rsidRPr="00573BDA" w:rsidRDefault="00283150" w:rsidP="008A154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</w:t>
      </w:r>
      <w:r w:rsidR="008A1548" w:rsidRPr="00573BDA">
        <w:rPr>
          <w:sz w:val="28"/>
          <w:szCs w:val="28"/>
          <w:lang w:eastAsia="ru-RU"/>
        </w:rPr>
        <w:t>.</w:t>
      </w:r>
    </w:p>
    <w:p w14:paraId="33191A63" w14:textId="77777777" w:rsidR="00442E08" w:rsidRPr="00442E08" w:rsidRDefault="008A1548" w:rsidP="004437A5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18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с </w:t>
      </w:r>
      <w:r w:rsidR="003526C9" w:rsidRPr="00573BDA">
        <w:rPr>
          <w:rFonts w:eastAsiaTheme="minorHAnsi"/>
          <w:sz w:val="28"/>
          <w:szCs w:val="28"/>
        </w:rPr>
        <w:t>уведомлением о замене страховщика</w:t>
      </w:r>
      <w:r w:rsidRPr="00573BDA">
        <w:rPr>
          <w:sz w:val="28"/>
          <w:szCs w:val="28"/>
        </w:rPr>
        <w:t xml:space="preserve"> результат</w:t>
      </w:r>
      <w:r w:rsidR="00442E08">
        <w:rPr>
          <w:sz w:val="28"/>
          <w:szCs w:val="28"/>
        </w:rPr>
        <w:t>ами</w:t>
      </w:r>
      <w:r w:rsidRPr="00573BDA">
        <w:rPr>
          <w:sz w:val="28"/>
          <w:szCs w:val="28"/>
        </w:rPr>
        <w:t xml:space="preserve"> предоставления Услуги явля</w:t>
      </w:r>
      <w:r w:rsidR="00442E08">
        <w:rPr>
          <w:sz w:val="28"/>
          <w:szCs w:val="28"/>
        </w:rPr>
        <w:t>ю</w:t>
      </w:r>
      <w:r w:rsidRPr="00573BDA">
        <w:rPr>
          <w:sz w:val="28"/>
          <w:szCs w:val="28"/>
        </w:rPr>
        <w:t>тся</w:t>
      </w:r>
      <w:r w:rsidR="00442E08">
        <w:rPr>
          <w:sz w:val="28"/>
          <w:szCs w:val="28"/>
        </w:rPr>
        <w:t>:</w:t>
      </w:r>
    </w:p>
    <w:p w14:paraId="74DAF582" w14:textId="77777777" w:rsidR="00442E08" w:rsidRPr="00395759" w:rsidRDefault="00442E08" w:rsidP="00442E08">
      <w:pPr>
        <w:pStyle w:val="af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95759">
        <w:rPr>
          <w:sz w:val="28"/>
          <w:szCs w:val="28"/>
          <w:lang w:eastAsia="ru-RU"/>
        </w:rPr>
        <w:t>реестровая запись, вносимая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0F09722B" w14:textId="3F268316" w:rsidR="00442E08" w:rsidRPr="005169A5" w:rsidRDefault="00442E08" w:rsidP="00442E08">
      <w:pPr>
        <w:pStyle w:val="af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заявителя о внесении изменений в единый реестр застрахованных лиц по обязательному пенсионному страхованию или уведомление заявителя об отказе во внесении изменений в единый реестр застрахованных лиц по</w:t>
      </w:r>
      <w:r>
        <w:rPr>
          <w:sz w:val="28"/>
          <w:szCs w:val="28"/>
        </w:rPr>
        <w:t xml:space="preserve"> обязательному пенсионному страхованию 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4109FC">
        <w:rPr>
          <w:rStyle w:val="afe"/>
          <w:rFonts w:eastAsiaTheme="minorHAnsi"/>
          <w:color w:val="000000" w:themeColor="text1"/>
          <w:sz w:val="28"/>
          <w:szCs w:val="28"/>
        </w:rPr>
        <w:footnoteReference w:id="12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4FEA188C" w14:textId="77777777" w:rsidR="00442E08" w:rsidRPr="00442E08" w:rsidRDefault="008A1548" w:rsidP="00442E08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19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с </w:t>
      </w:r>
      <w:r w:rsidR="007E2EE4" w:rsidRPr="00573BDA">
        <w:rPr>
          <w:rFonts w:eastAsiaTheme="minorHAnsi"/>
          <w:sz w:val="28"/>
          <w:szCs w:val="28"/>
        </w:rPr>
        <w:t>уведомлением о замене управляющей компании</w:t>
      </w:r>
      <w:r w:rsidRPr="00573BDA">
        <w:rPr>
          <w:sz w:val="28"/>
          <w:szCs w:val="28"/>
        </w:rPr>
        <w:t xml:space="preserve"> результат</w:t>
      </w:r>
      <w:r w:rsidR="00442E08">
        <w:rPr>
          <w:sz w:val="28"/>
          <w:szCs w:val="28"/>
        </w:rPr>
        <w:t>ами</w:t>
      </w:r>
      <w:r w:rsidRPr="00573BDA">
        <w:rPr>
          <w:sz w:val="28"/>
          <w:szCs w:val="28"/>
        </w:rPr>
        <w:t xml:space="preserve"> предоставления Услуги явля</w:t>
      </w:r>
      <w:r w:rsidR="00442E08">
        <w:rPr>
          <w:sz w:val="28"/>
          <w:szCs w:val="28"/>
        </w:rPr>
        <w:t>ю</w:t>
      </w:r>
      <w:r w:rsidRPr="00573BDA">
        <w:rPr>
          <w:sz w:val="28"/>
          <w:szCs w:val="28"/>
        </w:rPr>
        <w:t>тся</w:t>
      </w:r>
      <w:r w:rsidR="00442E08">
        <w:rPr>
          <w:sz w:val="28"/>
          <w:szCs w:val="28"/>
        </w:rPr>
        <w:t>:</w:t>
      </w:r>
    </w:p>
    <w:p w14:paraId="43DC68F1" w14:textId="77777777" w:rsidR="00442E08" w:rsidRPr="00395759" w:rsidRDefault="00442E08" w:rsidP="00442E08">
      <w:pPr>
        <w:pStyle w:val="af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95759">
        <w:rPr>
          <w:sz w:val="28"/>
          <w:szCs w:val="28"/>
          <w:lang w:eastAsia="ru-RU"/>
        </w:rPr>
        <w:t>реестровая запись, вносимая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79B2AB4E" w14:textId="5F843B6A" w:rsidR="00442E08" w:rsidRPr="005169A5" w:rsidRDefault="00442E08" w:rsidP="00442E08">
      <w:pPr>
        <w:pStyle w:val="af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заявителя о внесении изменений в единый реестр застрахованных лиц по обязательному пенсионному страхованию или уведомление заявителя об отказе во внесении изменений в единый реестр застрахованных лиц по</w:t>
      </w:r>
      <w:r>
        <w:rPr>
          <w:sz w:val="28"/>
          <w:szCs w:val="28"/>
        </w:rPr>
        <w:t xml:space="preserve"> обязательному пенсионному страхованию 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2A0FD4E6" w14:textId="6EC1BC8A" w:rsidR="008A1548" w:rsidRPr="00573BDA" w:rsidRDefault="008A1548" w:rsidP="00442E08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  <w:lang w:eastAsia="ru-RU"/>
        </w:rPr>
        <w:lastRenderedPageBreak/>
        <w:t xml:space="preserve">При обращении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20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с </w:t>
      </w:r>
      <w:r w:rsidR="007E2EE4" w:rsidRPr="00573BDA">
        <w:rPr>
          <w:rFonts w:eastAsiaTheme="minorHAnsi"/>
          <w:sz w:val="28"/>
          <w:szCs w:val="28"/>
        </w:rPr>
        <w:t>уведомлением об отказе от смены страховщика</w:t>
      </w:r>
      <w:r w:rsidRPr="00573BDA">
        <w:rPr>
          <w:sz w:val="28"/>
          <w:szCs w:val="28"/>
        </w:rPr>
        <w:t xml:space="preserve"> результатом предоставления Услуги является </w:t>
      </w:r>
      <w:r w:rsidRPr="00573BDA">
        <w:rPr>
          <w:noProof/>
          <w:sz w:val="28"/>
          <w:szCs w:val="28"/>
        </w:rPr>
        <w:t xml:space="preserve">принятие решения </w:t>
      </w:r>
      <w:r w:rsidR="00367593">
        <w:rPr>
          <w:noProof/>
          <w:sz w:val="28"/>
          <w:szCs w:val="28"/>
        </w:rPr>
        <w:t xml:space="preserve">о </w:t>
      </w:r>
      <w:r w:rsidR="007E2EE4" w:rsidRPr="00573BDA">
        <w:rPr>
          <w:noProof/>
          <w:sz w:val="28"/>
          <w:szCs w:val="28"/>
        </w:rPr>
        <w:t>признании не подлежащим рассмотрению заявления о переходе из СФР в НПФ, заявления о досрочном переходе из СФР в НПФ, заявления о переходе из НПФ в СФР, заявления о досрочном переходе из НПФ в СФР, заявления о переходе из НПФ в другой НПФ, заявления о досрочном переходе из НПФ в другой НПФ, указанного в уведомлении об отказе</w:t>
      </w:r>
      <w:r w:rsidRPr="00573BDA">
        <w:rPr>
          <w:noProof/>
          <w:sz w:val="28"/>
          <w:szCs w:val="28"/>
        </w:rPr>
        <w:t>.</w:t>
      </w:r>
      <w:r w:rsidRPr="00573BDA">
        <w:rPr>
          <w:rFonts w:eastAsiaTheme="minorHAnsi"/>
          <w:sz w:val="28"/>
          <w:szCs w:val="28"/>
        </w:rPr>
        <w:t xml:space="preserve"> </w:t>
      </w:r>
    </w:p>
    <w:p w14:paraId="3C673314" w14:textId="1DDC8BE4" w:rsidR="008A1548" w:rsidRPr="00573BDA" w:rsidRDefault="007E2EE4" w:rsidP="008A154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</w:t>
      </w:r>
      <w:r w:rsidR="008A1548" w:rsidRPr="00573BDA">
        <w:rPr>
          <w:sz w:val="28"/>
          <w:szCs w:val="28"/>
          <w:lang w:eastAsia="ru-RU"/>
        </w:rPr>
        <w:t>.</w:t>
      </w:r>
    </w:p>
    <w:p w14:paraId="768B6109" w14:textId="77777777" w:rsidR="00442E08" w:rsidRDefault="008A1548" w:rsidP="00442E08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442E08">
        <w:rPr>
          <w:rFonts w:eastAsiaTheme="minorHAnsi"/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заявителя в соответствии с </w:t>
      </w:r>
      <w:hyperlink r:id="rId21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с </w:t>
      </w:r>
      <w:r w:rsidR="00F30C3E" w:rsidRPr="00573BDA">
        <w:rPr>
          <w:rFonts w:eastAsiaTheme="minorHAnsi"/>
          <w:sz w:val="28"/>
          <w:szCs w:val="28"/>
        </w:rPr>
        <w:t>уведомлением о запрете</w:t>
      </w:r>
      <w:r w:rsidRPr="00573BDA">
        <w:rPr>
          <w:sz w:val="28"/>
          <w:szCs w:val="28"/>
        </w:rPr>
        <w:t xml:space="preserve"> результат</w:t>
      </w:r>
      <w:r w:rsidR="00442E08">
        <w:rPr>
          <w:sz w:val="28"/>
          <w:szCs w:val="28"/>
        </w:rPr>
        <w:t>ами</w:t>
      </w:r>
      <w:r w:rsidRPr="00573BDA">
        <w:rPr>
          <w:sz w:val="28"/>
          <w:szCs w:val="28"/>
        </w:rPr>
        <w:t xml:space="preserve"> предоставления Услуги</w:t>
      </w:r>
      <w:r w:rsidR="00442E08">
        <w:rPr>
          <w:sz w:val="28"/>
          <w:szCs w:val="28"/>
        </w:rPr>
        <w:t xml:space="preserve"> являются:</w:t>
      </w:r>
    </w:p>
    <w:p w14:paraId="0B8AD97D" w14:textId="5C16853D" w:rsidR="00442E08" w:rsidRPr="00395759" w:rsidRDefault="008A1548" w:rsidP="00442E08">
      <w:pPr>
        <w:pStyle w:val="af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</w:rPr>
        <w:t xml:space="preserve"> </w:t>
      </w:r>
      <w:r w:rsidR="00442E08" w:rsidRPr="00395759">
        <w:rPr>
          <w:sz w:val="28"/>
          <w:szCs w:val="28"/>
          <w:lang w:eastAsia="ru-RU"/>
        </w:rPr>
        <w:t>реестровая запись, вносимая в единый реестр застрахованных лиц по обязательному пенсионному страхованию</w:t>
      </w:r>
      <w:r w:rsidR="00442E08">
        <w:rPr>
          <w:sz w:val="28"/>
          <w:szCs w:val="28"/>
          <w:lang w:eastAsia="ru-RU"/>
        </w:rPr>
        <w:t>;</w:t>
      </w:r>
    </w:p>
    <w:p w14:paraId="7263B840" w14:textId="6EE83B14" w:rsidR="008A1548" w:rsidRPr="00442E08" w:rsidRDefault="00442E08" w:rsidP="00442E08">
      <w:pPr>
        <w:pStyle w:val="af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заявителя о внесении изменений в единый реестр застрахованных лиц по обязательному пенсионному страхованию </w:t>
      </w:r>
      <w:r>
        <w:rPr>
          <w:sz w:val="28"/>
          <w:szCs w:val="28"/>
        </w:rPr>
        <w:t>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6836A3">
        <w:rPr>
          <w:rStyle w:val="afe"/>
          <w:rFonts w:eastAsiaTheme="minorHAnsi"/>
          <w:color w:val="000000" w:themeColor="text1"/>
          <w:sz w:val="28"/>
          <w:szCs w:val="28"/>
        </w:rPr>
        <w:footnoteReference w:id="13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3999D445" w14:textId="77777777" w:rsidR="00442E08" w:rsidRDefault="008A1548" w:rsidP="00442E08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  <w:lang w:eastAsia="ru-RU"/>
        </w:rPr>
        <w:t xml:space="preserve">При </w:t>
      </w:r>
      <w:r w:rsidRPr="00573BDA">
        <w:rPr>
          <w:sz w:val="28"/>
          <w:szCs w:val="28"/>
        </w:rPr>
        <w:t>обращении</w:t>
      </w:r>
      <w:r w:rsidRPr="00573BDA">
        <w:rPr>
          <w:sz w:val="28"/>
          <w:szCs w:val="28"/>
          <w:lang w:eastAsia="ru-RU"/>
        </w:rPr>
        <w:t xml:space="preserve"> </w:t>
      </w:r>
      <w:r w:rsidRPr="00442E08">
        <w:rPr>
          <w:sz w:val="28"/>
          <w:szCs w:val="28"/>
        </w:rPr>
        <w:t>заявителя</w:t>
      </w:r>
      <w:r w:rsidRPr="00573BDA">
        <w:rPr>
          <w:rFonts w:eastAsiaTheme="minorHAnsi"/>
          <w:sz w:val="28"/>
          <w:szCs w:val="28"/>
        </w:rPr>
        <w:t xml:space="preserve"> в соответствии с </w:t>
      </w:r>
      <w:hyperlink r:id="rId22" w:history="1">
        <w:r w:rsidRPr="00573BDA">
          <w:rPr>
            <w:rFonts w:eastAsiaTheme="minorHAnsi"/>
            <w:sz w:val="28"/>
            <w:szCs w:val="28"/>
          </w:rPr>
          <w:t>таблицей № 1</w:t>
        </w:r>
      </w:hyperlink>
      <w:r w:rsidRPr="00573BDA">
        <w:rPr>
          <w:rFonts w:eastAsiaTheme="minorHAnsi"/>
          <w:sz w:val="28"/>
          <w:szCs w:val="28"/>
        </w:rPr>
        <w:t xml:space="preserve">, содержащейся </w:t>
      </w:r>
      <w:r w:rsidRPr="00573BDA">
        <w:rPr>
          <w:rFonts w:eastAsiaTheme="minorHAnsi"/>
          <w:sz w:val="28"/>
          <w:szCs w:val="28"/>
        </w:rPr>
        <w:br/>
        <w:t>в приложении к настоящему Административному регламенту,</w:t>
      </w:r>
      <w:r w:rsidRPr="00573BDA">
        <w:rPr>
          <w:sz w:val="28"/>
          <w:szCs w:val="28"/>
        </w:rPr>
        <w:t xml:space="preserve"> </w:t>
      </w:r>
      <w:r w:rsidRPr="00573BDA">
        <w:rPr>
          <w:rFonts w:eastAsiaTheme="minorHAnsi"/>
          <w:sz w:val="28"/>
          <w:szCs w:val="28"/>
        </w:rPr>
        <w:t xml:space="preserve">с </w:t>
      </w:r>
      <w:r w:rsidR="00F30C3E" w:rsidRPr="00573BDA">
        <w:rPr>
          <w:rFonts w:eastAsiaTheme="minorHAnsi"/>
          <w:sz w:val="28"/>
          <w:szCs w:val="28"/>
        </w:rPr>
        <w:t xml:space="preserve">уведомлением  об отзыве уведомления о запрете </w:t>
      </w:r>
      <w:r w:rsidRPr="00573BDA">
        <w:rPr>
          <w:sz w:val="28"/>
          <w:szCs w:val="28"/>
        </w:rPr>
        <w:t>результат</w:t>
      </w:r>
      <w:r w:rsidR="00442E08">
        <w:rPr>
          <w:sz w:val="28"/>
          <w:szCs w:val="28"/>
        </w:rPr>
        <w:t>ами</w:t>
      </w:r>
      <w:r w:rsidRPr="00573BDA">
        <w:rPr>
          <w:sz w:val="28"/>
          <w:szCs w:val="28"/>
        </w:rPr>
        <w:t xml:space="preserve"> предоставления Услуги явля</w:t>
      </w:r>
      <w:r w:rsidR="00442E08">
        <w:rPr>
          <w:sz w:val="28"/>
          <w:szCs w:val="28"/>
        </w:rPr>
        <w:t>ю</w:t>
      </w:r>
      <w:r w:rsidRPr="00573BDA">
        <w:rPr>
          <w:sz w:val="28"/>
          <w:szCs w:val="28"/>
        </w:rPr>
        <w:t>тся</w:t>
      </w:r>
      <w:r w:rsidR="00442E08">
        <w:rPr>
          <w:sz w:val="28"/>
          <w:szCs w:val="28"/>
        </w:rPr>
        <w:t>:</w:t>
      </w:r>
    </w:p>
    <w:p w14:paraId="69D001AD" w14:textId="77777777" w:rsidR="00442E08" w:rsidRPr="00395759" w:rsidRDefault="00442E08" w:rsidP="00442E08">
      <w:pPr>
        <w:pStyle w:val="af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95759">
        <w:rPr>
          <w:sz w:val="28"/>
          <w:szCs w:val="28"/>
          <w:lang w:eastAsia="ru-RU"/>
        </w:rPr>
        <w:t>реестровая запись, вносимая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6BDD4986" w14:textId="30922EFD" w:rsidR="00442E08" w:rsidRPr="00442E08" w:rsidRDefault="00442E08" w:rsidP="00442E08">
      <w:pPr>
        <w:pStyle w:val="af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заявителя о внесении изменений в единый реестр застрахованных лиц по обязательному пенсионному страхованию </w:t>
      </w:r>
      <w:r>
        <w:rPr>
          <w:sz w:val="28"/>
          <w:szCs w:val="28"/>
        </w:rPr>
        <w:t>(</w:t>
      </w:r>
      <w:r w:rsidRPr="001708A7">
        <w:rPr>
          <w:rFonts w:eastAsiaTheme="minorHAnsi"/>
          <w:color w:val="000000" w:themeColor="text1"/>
          <w:sz w:val="28"/>
          <w:szCs w:val="28"/>
        </w:rPr>
        <w:t>в форме электронного документа</w:t>
      </w:r>
      <w:r>
        <w:rPr>
          <w:rFonts w:eastAsiaTheme="minorHAnsi"/>
          <w:color w:val="000000" w:themeColor="text1"/>
          <w:sz w:val="28"/>
          <w:szCs w:val="28"/>
        </w:rPr>
        <w:t>, в форме документа на бумажном носителе</w:t>
      </w:r>
      <w:r w:rsidRPr="001708A7">
        <w:rPr>
          <w:rFonts w:eastAsiaTheme="minorHAnsi"/>
          <w:color w:val="000000" w:themeColor="text1"/>
          <w:sz w:val="28"/>
          <w:szCs w:val="28"/>
        </w:rPr>
        <w:t>)</w:t>
      </w:r>
      <w:r w:rsidR="0065510A">
        <w:rPr>
          <w:rStyle w:val="afe"/>
          <w:rFonts w:eastAsiaTheme="minorHAnsi"/>
          <w:color w:val="000000" w:themeColor="text1"/>
          <w:sz w:val="28"/>
          <w:szCs w:val="28"/>
        </w:rPr>
        <w:footnoteReference w:id="14"/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14:paraId="4030E840" w14:textId="7553FBBC" w:rsidR="00504674" w:rsidRDefault="00504674" w:rsidP="00504674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4674">
        <w:rPr>
          <w:color w:val="000000" w:themeColor="text1"/>
          <w:sz w:val="28"/>
          <w:szCs w:val="28"/>
          <w:lang w:eastAsia="ru-RU"/>
        </w:rPr>
        <w:t>Результаты</w:t>
      </w:r>
      <w:r w:rsidRPr="00504674">
        <w:rPr>
          <w:color w:val="000000" w:themeColor="text1"/>
          <w:sz w:val="28"/>
          <w:szCs w:val="28"/>
        </w:rPr>
        <w:t xml:space="preserve"> </w:t>
      </w:r>
      <w:r w:rsidRPr="00442E08">
        <w:rPr>
          <w:sz w:val="28"/>
          <w:szCs w:val="28"/>
          <w:lang w:eastAsia="ru-RU"/>
        </w:rPr>
        <w:t>предоставления</w:t>
      </w:r>
      <w:r w:rsidRPr="00504674">
        <w:rPr>
          <w:color w:val="000000" w:themeColor="text1"/>
          <w:sz w:val="28"/>
          <w:szCs w:val="28"/>
        </w:rPr>
        <w:t xml:space="preserve"> Услуги при обращении </w:t>
      </w:r>
      <w:r w:rsidRPr="00504674">
        <w:rPr>
          <w:color w:val="000000" w:themeColor="text1"/>
          <w:sz w:val="28"/>
          <w:szCs w:val="28"/>
          <w:lang w:eastAsia="ru-RU"/>
        </w:rPr>
        <w:t>заявителя</w:t>
      </w:r>
      <w:r w:rsidRPr="00504674">
        <w:rPr>
          <w:color w:val="000000" w:themeColor="text1"/>
          <w:sz w:val="28"/>
          <w:szCs w:val="28"/>
        </w:rPr>
        <w:t xml:space="preserve"> с заявлением о переходе из СФР в НПФ, </w:t>
      </w:r>
      <w:r w:rsidRPr="00A5192B">
        <w:rPr>
          <w:color w:val="000000" w:themeColor="text1"/>
          <w:sz w:val="28"/>
          <w:szCs w:val="28"/>
        </w:rPr>
        <w:t xml:space="preserve">заявлением о досрочном переходе из СФР </w:t>
      </w:r>
      <w:r w:rsidRPr="00A5192B">
        <w:rPr>
          <w:color w:val="000000" w:themeColor="text1"/>
          <w:sz w:val="28"/>
          <w:szCs w:val="28"/>
        </w:rPr>
        <w:lastRenderedPageBreak/>
        <w:t>в НПФ</w:t>
      </w:r>
      <w:r>
        <w:rPr>
          <w:color w:val="000000" w:themeColor="text1"/>
          <w:sz w:val="28"/>
          <w:szCs w:val="28"/>
        </w:rPr>
        <w:t>,</w:t>
      </w:r>
      <w:r w:rsidRPr="00504674">
        <w:rPr>
          <w:color w:val="000000" w:themeColor="text1"/>
          <w:sz w:val="28"/>
          <w:szCs w:val="28"/>
        </w:rPr>
        <w:t xml:space="preserve"> </w:t>
      </w:r>
      <w:r w:rsidRPr="00730603">
        <w:rPr>
          <w:color w:val="000000" w:themeColor="text1"/>
          <w:sz w:val="28"/>
          <w:szCs w:val="28"/>
        </w:rPr>
        <w:t>заявлением о переходе из НПФ в СФР, заявлением о досрочном переходе из НПФ в СФР, заявлением о переходе из НПФ в другой НПФ, заявлением о досрочном переходе из НПФ в другой НПФ</w:t>
      </w:r>
      <w:r>
        <w:rPr>
          <w:color w:val="000000" w:themeColor="text1"/>
          <w:sz w:val="28"/>
          <w:szCs w:val="28"/>
        </w:rPr>
        <w:t>,</w:t>
      </w:r>
      <w:r w:rsidRPr="00504674">
        <w:rPr>
          <w:color w:val="000000" w:themeColor="text1"/>
          <w:sz w:val="28"/>
          <w:szCs w:val="28"/>
        </w:rPr>
        <w:t xml:space="preserve"> </w:t>
      </w:r>
      <w:r w:rsidR="007923D0">
        <w:rPr>
          <w:color w:val="000000" w:themeColor="text1"/>
          <w:sz w:val="28"/>
          <w:szCs w:val="28"/>
        </w:rPr>
        <w:t xml:space="preserve">заявлением о выборе управляющей компании, </w:t>
      </w:r>
      <w:r w:rsidRPr="00D024BF">
        <w:rPr>
          <w:color w:val="000000" w:themeColor="text1"/>
          <w:sz w:val="28"/>
          <w:szCs w:val="28"/>
        </w:rPr>
        <w:t xml:space="preserve">уведомлением о замене страховщика, уведомлением о замене управляющей компании, </w:t>
      </w:r>
      <w:r>
        <w:rPr>
          <w:color w:val="000000" w:themeColor="text1"/>
          <w:sz w:val="28"/>
          <w:szCs w:val="28"/>
        </w:rPr>
        <w:t>уведомлени</w:t>
      </w:r>
      <w:r w:rsidR="00336DDC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о запрете, уведомлени</w:t>
      </w:r>
      <w:r w:rsidR="00336DDC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об отзыве уведомления о запрете </w:t>
      </w:r>
      <w:r w:rsidRPr="00504674">
        <w:rPr>
          <w:color w:val="000000" w:themeColor="text1"/>
          <w:sz w:val="28"/>
          <w:szCs w:val="28"/>
        </w:rPr>
        <w:t>могут быть получены в территориальном органе Фонда</w:t>
      </w:r>
      <w:r w:rsidRPr="00FA0DDD">
        <w:rPr>
          <w:color w:val="000000" w:themeColor="text1"/>
          <w:sz w:val="28"/>
          <w:szCs w:val="28"/>
        </w:rPr>
        <w:t xml:space="preserve">, посредством </w:t>
      </w:r>
      <w:r w:rsidRPr="00504674">
        <w:rPr>
          <w:color w:val="000000" w:themeColor="text1"/>
          <w:sz w:val="28"/>
          <w:szCs w:val="28"/>
        </w:rPr>
        <w:t>Един</w:t>
      </w:r>
      <w:r w:rsidR="00600DFF">
        <w:rPr>
          <w:color w:val="000000" w:themeColor="text1"/>
          <w:sz w:val="28"/>
          <w:szCs w:val="28"/>
        </w:rPr>
        <w:t>ого</w:t>
      </w:r>
      <w:r w:rsidRPr="00504674">
        <w:rPr>
          <w:color w:val="000000" w:themeColor="text1"/>
          <w:sz w:val="28"/>
          <w:szCs w:val="28"/>
        </w:rPr>
        <w:t xml:space="preserve"> портал</w:t>
      </w:r>
      <w:r w:rsidR="00600DFF">
        <w:rPr>
          <w:color w:val="000000" w:themeColor="text1"/>
          <w:sz w:val="28"/>
          <w:szCs w:val="28"/>
        </w:rPr>
        <w:t>а</w:t>
      </w:r>
      <w:r w:rsidRPr="00504674">
        <w:rPr>
          <w:color w:val="000000" w:themeColor="text1"/>
          <w:sz w:val="28"/>
          <w:szCs w:val="28"/>
        </w:rPr>
        <w:t>.</w:t>
      </w:r>
    </w:p>
    <w:p w14:paraId="152D4B71" w14:textId="77777777" w:rsidR="004F6573" w:rsidRPr="00573BDA" w:rsidRDefault="005D037F" w:rsidP="00540B6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62421E47" w14:textId="57DFBD13" w:rsidR="00837E24" w:rsidRPr="000135E4" w:rsidRDefault="00837E24" w:rsidP="00837E24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0135E4">
        <w:rPr>
          <w:rFonts w:eastAsiaTheme="minorHAnsi"/>
          <w:sz w:val="28"/>
          <w:szCs w:val="28"/>
        </w:rPr>
        <w:t xml:space="preserve">Максимальный срок предоставления Услуги с учетом категорий (признаков) заявителей и способов подачи </w:t>
      </w:r>
      <w:r w:rsidRPr="000135E4">
        <w:rPr>
          <w:sz w:val="28"/>
          <w:szCs w:val="28"/>
          <w:lang w:eastAsia="ru-RU"/>
        </w:rPr>
        <w:t xml:space="preserve">заявления о назначении, </w:t>
      </w:r>
      <w:r w:rsidRPr="000135E4">
        <w:rPr>
          <w:sz w:val="28"/>
          <w:szCs w:val="28"/>
          <w:shd w:val="clear" w:color="auto" w:fill="FFFFFF" w:themeFill="background1"/>
          <w:lang w:eastAsia="ru-RU"/>
        </w:rPr>
        <w:t xml:space="preserve">заявления </w:t>
      </w:r>
      <w:r w:rsidRPr="000135E4">
        <w:rPr>
          <w:sz w:val="28"/>
          <w:szCs w:val="28"/>
          <w:shd w:val="clear" w:color="auto" w:fill="FFFFFF" w:themeFill="background1"/>
          <w:lang w:eastAsia="ru-RU"/>
        </w:rPr>
        <w:br/>
        <w:t xml:space="preserve">о возобновлении выплаты, </w:t>
      </w:r>
      <w:r w:rsidRPr="000135E4">
        <w:rPr>
          <w:sz w:val="28"/>
          <w:szCs w:val="28"/>
          <w:lang w:eastAsia="ru-RU"/>
        </w:rPr>
        <w:t xml:space="preserve">заявления о прекращении выплаты, заявления </w:t>
      </w:r>
      <w:r w:rsidRPr="000135E4">
        <w:rPr>
          <w:sz w:val="28"/>
          <w:szCs w:val="28"/>
          <w:lang w:eastAsia="ru-RU"/>
        </w:rPr>
        <w:br/>
        <w:t>о добровольном возмещении, извещения</w:t>
      </w:r>
      <w:r w:rsidRPr="000135E4">
        <w:rPr>
          <w:rFonts w:eastAsiaTheme="minorHAnsi"/>
          <w:sz w:val="28"/>
          <w:szCs w:val="28"/>
        </w:rPr>
        <w:t xml:space="preserve"> и документов составляет:</w:t>
      </w:r>
    </w:p>
    <w:p w14:paraId="3D65693B" w14:textId="131E0C6B" w:rsidR="00837E24" w:rsidRPr="00837E24" w:rsidRDefault="00837E24" w:rsidP="00837E24">
      <w:pPr>
        <w:pStyle w:val="af4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0135E4">
        <w:rPr>
          <w:sz w:val="28"/>
          <w:szCs w:val="28"/>
        </w:rPr>
        <w:t xml:space="preserve">для категории (признаков) заявителей с идентификаторами 1А, 1В, 1Д, 1З, 1И, 1К – </w:t>
      </w:r>
      <w:r w:rsidR="00191042" w:rsidRPr="000135E4">
        <w:rPr>
          <w:sz w:val="28"/>
          <w:szCs w:val="28"/>
          <w:lang w:eastAsia="ru-RU"/>
        </w:rPr>
        <w:t xml:space="preserve">1295 </w:t>
      </w:r>
      <w:r w:rsidRPr="000135E4">
        <w:rPr>
          <w:sz w:val="28"/>
          <w:szCs w:val="28"/>
          <w:lang w:eastAsia="ru-RU"/>
        </w:rPr>
        <w:t xml:space="preserve">рабочих дней со </w:t>
      </w:r>
      <w:r w:rsidRPr="00837E24">
        <w:rPr>
          <w:sz w:val="28"/>
          <w:szCs w:val="28"/>
          <w:lang w:eastAsia="ru-RU"/>
        </w:rPr>
        <w:t>дня регистрации в территориальном органе Фонда заявления о назначении и документов вне зависимости от способа подачи заявления о назначении и документов;</w:t>
      </w:r>
    </w:p>
    <w:p w14:paraId="6F0641CB" w14:textId="5D512CA2" w:rsidR="00837E24" w:rsidRDefault="00837E24" w:rsidP="00A208B6">
      <w:pPr>
        <w:pStyle w:val="af4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837E24">
        <w:rPr>
          <w:sz w:val="28"/>
          <w:szCs w:val="28"/>
          <w:lang w:eastAsia="ru-RU"/>
        </w:rPr>
        <w:t>для категории (признаков) заявителей с идентификаторами</w:t>
      </w:r>
      <w:r>
        <w:rPr>
          <w:sz w:val="28"/>
          <w:szCs w:val="28"/>
          <w:lang w:eastAsia="ru-RU"/>
        </w:rPr>
        <w:t xml:space="preserve"> </w:t>
      </w:r>
      <w:r w:rsidR="00A208B6" w:rsidRPr="00A208B6">
        <w:rPr>
          <w:sz w:val="28"/>
          <w:szCs w:val="28"/>
          <w:lang w:eastAsia="ru-RU"/>
        </w:rPr>
        <w:t>1Б, 1Г, 1Е</w:t>
      </w:r>
      <w:r w:rsidR="00A208B6">
        <w:rPr>
          <w:sz w:val="28"/>
          <w:szCs w:val="28"/>
          <w:lang w:eastAsia="ru-RU"/>
        </w:rPr>
        <w:t xml:space="preserve">, </w:t>
      </w:r>
      <w:r w:rsidR="00A208B6">
        <w:rPr>
          <w:sz w:val="28"/>
          <w:szCs w:val="28"/>
          <w:lang w:eastAsia="ru-RU"/>
        </w:rPr>
        <w:br/>
        <w:t xml:space="preserve">1Ж </w:t>
      </w:r>
      <w:r w:rsidRPr="00837E24">
        <w:rPr>
          <w:sz w:val="28"/>
          <w:szCs w:val="28"/>
          <w:lang w:eastAsia="ru-RU"/>
        </w:rPr>
        <w:t xml:space="preserve">– </w:t>
      </w:r>
      <w:r w:rsidRPr="00573BDA">
        <w:rPr>
          <w:sz w:val="28"/>
          <w:szCs w:val="28"/>
          <w:lang w:eastAsia="ru-RU"/>
        </w:rPr>
        <w:t>307</w:t>
      </w:r>
      <w:r w:rsidRPr="00837E24">
        <w:rPr>
          <w:sz w:val="28"/>
          <w:szCs w:val="28"/>
          <w:lang w:eastAsia="ru-RU"/>
        </w:rPr>
        <w:t xml:space="preserve"> рабочих дней со дня регистрации в территориальном органе Фонда заявления о назначении и документов вне зависимости от способа подачи заявления о назначении и документов;</w:t>
      </w:r>
    </w:p>
    <w:p w14:paraId="30823DDA" w14:textId="3F0A7939" w:rsidR="00AC7341" w:rsidRPr="00D21E8D" w:rsidRDefault="00A208B6" w:rsidP="00D21E8D">
      <w:pPr>
        <w:pStyle w:val="af4"/>
        <w:numPr>
          <w:ilvl w:val="0"/>
          <w:numId w:val="28"/>
        </w:numPr>
        <w:tabs>
          <w:tab w:val="left" w:pos="993"/>
        </w:tabs>
        <w:spacing w:line="360" w:lineRule="auto"/>
        <w:ind w:left="0" w:right="-2" w:firstLine="709"/>
        <w:jc w:val="both"/>
        <w:rPr>
          <w:sz w:val="28"/>
          <w:szCs w:val="28"/>
          <w:lang w:eastAsia="ru-RU"/>
        </w:rPr>
      </w:pPr>
      <w:r w:rsidRPr="00A208B6">
        <w:rPr>
          <w:sz w:val="28"/>
          <w:szCs w:val="28"/>
          <w:lang w:eastAsia="ru-RU"/>
        </w:rPr>
        <w:t>для категории (признаков) заявителей с идентификаторами 1Л, 1М – 3 рабочих дн</w:t>
      </w:r>
      <w:r>
        <w:rPr>
          <w:sz w:val="28"/>
          <w:szCs w:val="28"/>
          <w:lang w:eastAsia="ru-RU"/>
        </w:rPr>
        <w:t>я</w:t>
      </w:r>
      <w:r w:rsidRPr="00A208B6">
        <w:rPr>
          <w:sz w:val="28"/>
          <w:szCs w:val="28"/>
          <w:lang w:eastAsia="ru-RU"/>
        </w:rPr>
        <w:t xml:space="preserve"> со дня регистрации в территориальном органе Фонда заявления о </w:t>
      </w:r>
      <w:r>
        <w:rPr>
          <w:sz w:val="28"/>
          <w:szCs w:val="28"/>
          <w:lang w:eastAsia="ru-RU"/>
        </w:rPr>
        <w:t>н</w:t>
      </w:r>
      <w:r w:rsidRPr="00A208B6">
        <w:rPr>
          <w:sz w:val="28"/>
          <w:szCs w:val="28"/>
          <w:lang w:eastAsia="ru-RU"/>
        </w:rPr>
        <w:t>азначении и документов вне зависимости от способа подачи заяв</w:t>
      </w:r>
      <w:r>
        <w:rPr>
          <w:sz w:val="28"/>
          <w:szCs w:val="28"/>
          <w:lang w:eastAsia="ru-RU"/>
        </w:rPr>
        <w:t>ления о назначении и документов.</w:t>
      </w:r>
    </w:p>
    <w:p w14:paraId="2CAE83CF" w14:textId="77777777" w:rsidR="00BF756C" w:rsidRPr="00573BDA" w:rsidRDefault="00BF756C" w:rsidP="00D21E8D">
      <w:pPr>
        <w:widowControl w:val="0"/>
        <w:spacing w:before="36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3E0363D5" w14:textId="77777777" w:rsidR="00BF756C" w:rsidRPr="00573BDA" w:rsidRDefault="00BF756C" w:rsidP="00D21E8D">
      <w:pPr>
        <w:widowControl w:val="0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rFonts w:eastAsia="Aptos"/>
          <w:sz w:val="28"/>
          <w:szCs w:val="28"/>
          <w:lang w:eastAsia="ru-RU"/>
          <w14:ligatures w14:val="standardContextual"/>
        </w:rPr>
        <w:t>Исчерпывающий</w:t>
      </w:r>
      <w:r w:rsidRPr="00573BDA">
        <w:rPr>
          <w:rFonts w:eastAsiaTheme="minorHAnsi"/>
          <w:sz w:val="28"/>
          <w:szCs w:val="28"/>
        </w:rPr>
        <w:t xml:space="preserve"> перечень оснований для отказа в приеме </w:t>
      </w:r>
      <w:r w:rsidRPr="00573BDA">
        <w:rPr>
          <w:sz w:val="28"/>
          <w:szCs w:val="28"/>
          <w:lang w:eastAsia="ru-RU"/>
        </w:rPr>
        <w:t xml:space="preserve">заявления </w:t>
      </w:r>
      <w:r w:rsidRPr="00573BDA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lastRenderedPageBreak/>
        <w:t xml:space="preserve">о </w:t>
      </w:r>
      <w:r w:rsidRPr="00573BDA">
        <w:rPr>
          <w:sz w:val="28"/>
          <w:szCs w:val="28"/>
          <w:lang w:eastAsia="ru-RU"/>
        </w:rPr>
        <w:t xml:space="preserve">переходе из СФР в НПФ, </w:t>
      </w: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заявления </w:t>
      </w:r>
      <w:r w:rsidRPr="00573BDA">
        <w:rPr>
          <w:noProof/>
          <w:sz w:val="28"/>
          <w:szCs w:val="28"/>
        </w:rPr>
        <w:t>о досрочном переходе из СФР в НПФ</w:t>
      </w:r>
      <w:r w:rsidRPr="00573BDA">
        <w:rPr>
          <w:sz w:val="28"/>
          <w:szCs w:val="28"/>
          <w:lang w:eastAsia="ru-RU"/>
        </w:rPr>
        <w:t xml:space="preserve">, заявления </w:t>
      </w:r>
      <w:r w:rsidRPr="00573BDA">
        <w:rPr>
          <w:noProof/>
          <w:sz w:val="28"/>
          <w:szCs w:val="28"/>
        </w:rPr>
        <w:t>о переходе из НПФ в СФР, заявления о д</w:t>
      </w:r>
      <w:r>
        <w:rPr>
          <w:noProof/>
          <w:sz w:val="28"/>
          <w:szCs w:val="28"/>
        </w:rPr>
        <w:t>осрочном переходе из НПФ в СФР,</w:t>
      </w:r>
      <w:r w:rsidRPr="00573BDA">
        <w:rPr>
          <w:noProof/>
          <w:sz w:val="28"/>
          <w:szCs w:val="28"/>
        </w:rPr>
        <w:t xml:space="preserve"> заявления о переходе из НПФ в другой НПФ, заявления о досрочном переходе из НПФ в другой НПФ</w:t>
      </w:r>
      <w:r w:rsidRPr="00573BDA">
        <w:rPr>
          <w:sz w:val="28"/>
          <w:szCs w:val="28"/>
          <w:lang w:eastAsia="ru-RU"/>
        </w:rPr>
        <w:t>, заявления</w:t>
      </w: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выборе управляющей компании, уведомления о замене страховщика, уведомления о замене управляющей компании, уведомления об отказе от смены страховщика, уведомления о запрете, уведомления об отзыве уведомления о запрете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>и документов</w:t>
      </w:r>
      <w:r>
        <w:rPr>
          <w:rFonts w:eastAsiaTheme="minorHAnsi"/>
          <w:sz w:val="28"/>
          <w:szCs w:val="28"/>
        </w:rPr>
        <w:t>, необходимых для предоставления Услуги</w:t>
      </w:r>
      <w:r w:rsidRPr="00573BDA">
        <w:rPr>
          <w:rFonts w:eastAsiaTheme="minorHAnsi"/>
          <w:sz w:val="28"/>
          <w:szCs w:val="28"/>
        </w:rPr>
        <w:t>:</w:t>
      </w:r>
    </w:p>
    <w:p w14:paraId="2319AEBC" w14:textId="77777777" w:rsidR="00BF756C" w:rsidRPr="00573BDA" w:rsidRDefault="00BF756C" w:rsidP="00CA3C6D">
      <w:pPr>
        <w:pStyle w:val="af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личность заявителя не установлена;</w:t>
      </w:r>
    </w:p>
    <w:p w14:paraId="2B51194C" w14:textId="77777777" w:rsidR="00BF756C" w:rsidRPr="00573BDA" w:rsidRDefault="00BF756C" w:rsidP="00CA3C6D">
      <w:pPr>
        <w:pStyle w:val="af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личность представителя заявителя не установлена;</w:t>
      </w:r>
    </w:p>
    <w:p w14:paraId="61443886" w14:textId="77777777" w:rsidR="00BF756C" w:rsidRPr="00573BDA" w:rsidRDefault="00BF756C" w:rsidP="00CA3C6D">
      <w:pPr>
        <w:pStyle w:val="af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полномочия представ</w:t>
      </w:r>
      <w:r>
        <w:rPr>
          <w:sz w:val="28"/>
          <w:szCs w:val="28"/>
        </w:rPr>
        <w:t>ителя заявителя не подтверждены.</w:t>
      </w:r>
    </w:p>
    <w:p w14:paraId="11394433" w14:textId="77777777" w:rsidR="00BF756C" w:rsidRPr="00573BDA" w:rsidRDefault="00BF756C" w:rsidP="00BF756C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</w:t>
      </w:r>
      <w:r w:rsidRPr="00573BDA">
        <w:rPr>
          <w:noProof/>
          <w:sz w:val="28"/>
          <w:szCs w:val="28"/>
        </w:rPr>
        <w:t>.</w:t>
      </w:r>
    </w:p>
    <w:p w14:paraId="5CFA11FF" w14:textId="77777777" w:rsidR="00BF756C" w:rsidRPr="00573BDA" w:rsidRDefault="00BF756C" w:rsidP="00BF756C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rFonts w:eastAsia="Aptos"/>
          <w:sz w:val="28"/>
          <w:szCs w:val="28"/>
          <w:lang w:eastAsia="ru-RU"/>
          <w14:ligatures w14:val="standardContextual"/>
        </w:rPr>
        <w:t>Исчерпывающий</w:t>
      </w:r>
      <w:r w:rsidRPr="00573BDA">
        <w:rPr>
          <w:rFonts w:eastAsiaTheme="minorHAnsi"/>
          <w:sz w:val="28"/>
          <w:szCs w:val="28"/>
        </w:rPr>
        <w:t xml:space="preserve"> перечень оснований для отказа в предоставлении Услуги:</w:t>
      </w:r>
    </w:p>
    <w:p w14:paraId="009149B1" w14:textId="7090869B" w:rsidR="00BF756C" w:rsidRPr="00573BDA" w:rsidRDefault="00BF756C" w:rsidP="00BF756C">
      <w:pPr>
        <w:pStyle w:val="af4"/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заявление о переходе из СФР в НПФ, заявление о досрочном переходе из СФР в НПФ</w:t>
      </w:r>
      <w:r>
        <w:rPr>
          <w:sz w:val="28"/>
          <w:szCs w:val="28"/>
        </w:rPr>
        <w:t>, заявление о выборе управляющей компании,</w:t>
      </w:r>
      <w:r w:rsidRPr="00573BDA">
        <w:rPr>
          <w:sz w:val="28"/>
          <w:szCs w:val="28"/>
        </w:rPr>
        <w:t xml:space="preserve"> подано застрахованным лицом, отказавшимся от формирования накопительной пенсии через Фонд пенсионного и социального страхования Российской Федерации и осуществляющим формирование накопительной пенсии через негосударственный пенсионный фонд в со</w:t>
      </w:r>
      <w:r w:rsidR="00D21E8D">
        <w:rPr>
          <w:sz w:val="28"/>
          <w:szCs w:val="28"/>
        </w:rPr>
        <w:t xml:space="preserve">ответствии с законодательством </w:t>
      </w:r>
      <w:r w:rsidRPr="00573BDA">
        <w:rPr>
          <w:sz w:val="28"/>
          <w:szCs w:val="28"/>
        </w:rPr>
        <w:t>Российской Федерации об обязательном пенсионном страховании</w:t>
      </w:r>
      <w:r w:rsidRPr="00573BDA">
        <w:rPr>
          <w:rFonts w:eastAsia="Arial"/>
          <w:sz w:val="28"/>
          <w:szCs w:val="28"/>
          <w:vertAlign w:val="superscript"/>
        </w:rPr>
        <w:footnoteReference w:id="15"/>
      </w:r>
      <w:r w:rsidRPr="00573BDA">
        <w:rPr>
          <w:sz w:val="28"/>
          <w:szCs w:val="28"/>
        </w:rPr>
        <w:t>;</w:t>
      </w:r>
    </w:p>
    <w:p w14:paraId="60C4CDE9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поданное застрахованным лицом заявление о переходе из СФР в НПФ, заявление о досрочном переходе из СФР в НПФ, заявление о переходе из НПФ в СФР, заявление о досрочном переходе из НПФ в СФР, заявление о переходе из НПФ в другой НПФ, заявление о досрочном переходе из НПФ в другой НПФ, заявление о выборе управляющей компани</w:t>
      </w:r>
      <w:r>
        <w:rPr>
          <w:sz w:val="28"/>
          <w:szCs w:val="28"/>
        </w:rPr>
        <w:t>и</w:t>
      </w:r>
      <w:r w:rsidRPr="00573B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уведомление о замене страховщика, </w:t>
      </w:r>
      <w:r w:rsidRPr="00573BDA">
        <w:rPr>
          <w:sz w:val="28"/>
          <w:szCs w:val="28"/>
        </w:rPr>
        <w:lastRenderedPageBreak/>
        <w:t>уведомление о замене управляющей компании оформлено с нарушением установленной формы</w:t>
      </w:r>
      <w:r w:rsidRPr="00573BDA">
        <w:rPr>
          <w:rFonts w:eastAsia="Arial"/>
          <w:sz w:val="28"/>
          <w:szCs w:val="28"/>
          <w:vertAlign w:val="superscript"/>
        </w:rPr>
        <w:footnoteReference w:id="16"/>
      </w:r>
      <w:r w:rsidRPr="00573BDA">
        <w:rPr>
          <w:sz w:val="28"/>
          <w:szCs w:val="28"/>
        </w:rPr>
        <w:t>;</w:t>
      </w:r>
    </w:p>
    <w:p w14:paraId="791C4FD7" w14:textId="77777777" w:rsidR="00BF756C" w:rsidRPr="00573BDA" w:rsidRDefault="00BF756C" w:rsidP="00A451E0">
      <w:pPr>
        <w:widowControl w:val="0"/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застрахованным лицом подано заявление о переходе из СФР в НПФ, заявление о досрочном переходе из СФР в НПФ с нарушением порядка подачи заявления, установленного пунктом 4 статьи 36</w:t>
      </w:r>
      <w:r w:rsidRPr="00573BDA">
        <w:rPr>
          <w:sz w:val="28"/>
          <w:szCs w:val="28"/>
          <w:vertAlign w:val="superscript"/>
        </w:rPr>
        <w:t>7</w:t>
      </w:r>
      <w:r w:rsidRPr="00573BDA">
        <w:rPr>
          <w:sz w:val="28"/>
          <w:szCs w:val="28"/>
        </w:rPr>
        <w:t xml:space="preserve"> Федерального закона № 75-ФЗ</w:t>
      </w:r>
      <w:r w:rsidRPr="00573BDA">
        <w:rPr>
          <w:rFonts w:eastAsia="Arial"/>
          <w:sz w:val="28"/>
          <w:szCs w:val="28"/>
          <w:vertAlign w:val="superscript"/>
        </w:rPr>
        <w:footnoteReference w:id="17"/>
      </w:r>
      <w:r w:rsidRPr="00573BDA">
        <w:rPr>
          <w:sz w:val="28"/>
          <w:szCs w:val="28"/>
        </w:rPr>
        <w:t>;</w:t>
      </w:r>
    </w:p>
    <w:p w14:paraId="4E2FDB7F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 xml:space="preserve">в заявлении о переходе из СФР в НПФ, заявлении о досрочном переходе из СФР в НПФ, заявлении </w:t>
      </w:r>
      <w:r>
        <w:rPr>
          <w:sz w:val="28"/>
          <w:szCs w:val="28"/>
        </w:rPr>
        <w:t>о переходе из НПФ в другой НПФ,</w:t>
      </w:r>
      <w:r w:rsidRPr="00573BDA">
        <w:rPr>
          <w:sz w:val="28"/>
          <w:szCs w:val="28"/>
        </w:rPr>
        <w:t xml:space="preserve"> заявлении о досрочном переходе из НПФ в другой НПФ застрахованного лица предусматривается выбор НПФ, заявившего на момент подачи или рассмотрения указанного заявления застрахованного лица о приостановлении привлечения новых застрахованных лиц по обязательному пенсионному страхованию</w:t>
      </w:r>
      <w:r w:rsidRPr="00573BDA">
        <w:rPr>
          <w:rFonts w:eastAsia="Arial"/>
          <w:sz w:val="28"/>
          <w:szCs w:val="28"/>
          <w:vertAlign w:val="superscript"/>
        </w:rPr>
        <w:footnoteReference w:id="18"/>
      </w:r>
      <w:r w:rsidRPr="00573BDA">
        <w:rPr>
          <w:sz w:val="28"/>
          <w:szCs w:val="28"/>
        </w:rPr>
        <w:t>;</w:t>
      </w:r>
    </w:p>
    <w:p w14:paraId="1D0482A9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в заявлении о переходе из СФР в НПФ, заявлении о досрочном переходе из СФР в НПФ, заявлении о</w:t>
      </w:r>
      <w:r>
        <w:rPr>
          <w:sz w:val="28"/>
          <w:szCs w:val="28"/>
        </w:rPr>
        <w:t xml:space="preserve"> переходе из НПФ в другой НПФ, </w:t>
      </w:r>
      <w:r w:rsidRPr="00573BDA">
        <w:rPr>
          <w:sz w:val="28"/>
          <w:szCs w:val="28"/>
        </w:rPr>
        <w:t>заявлении о досрочном переходе из НПФ в другой НПФ застрахованного лица предусматривается выбор НПФ, у которого на момент подачи или рассмотрения указанного заявления застрахованного лица отсутствует лицензия на осуществление деятельности по пенсионному обеспечению и пенсионному страхованию, лицензия аннулирована или в отношении НПФ введен запрет на проведение всех или части операций по обязательному пенсионному страхованию</w:t>
      </w:r>
      <w:r w:rsidRPr="00573BDA">
        <w:rPr>
          <w:rFonts w:eastAsia="Arial"/>
          <w:sz w:val="28"/>
          <w:szCs w:val="28"/>
          <w:vertAlign w:val="superscript"/>
        </w:rPr>
        <w:footnoteReference w:id="19"/>
      </w:r>
      <w:r w:rsidRPr="00573BDA">
        <w:rPr>
          <w:sz w:val="28"/>
          <w:szCs w:val="28"/>
        </w:rPr>
        <w:t>;</w:t>
      </w:r>
    </w:p>
    <w:p w14:paraId="511559F8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на момент рассмотрения заявления о переходе из СФР в НПФ, заявления о досрочном переходе из СФР в НПФ, заявления о переходе из НПФ в СФР, заявления о досрочном переходе из НПФ в СФР, заявления о переходе из НПФ в другой НПФ, заявления о досрочном переходе из НПФ в другой НПФ, заявление о выборе управляющей компани</w:t>
      </w:r>
      <w:r>
        <w:rPr>
          <w:sz w:val="28"/>
          <w:szCs w:val="28"/>
        </w:rPr>
        <w:t>и</w:t>
      </w:r>
      <w:r w:rsidRPr="00573B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уведомление о замене страховщика, </w:t>
      </w:r>
      <w:r w:rsidRPr="00573BDA">
        <w:rPr>
          <w:sz w:val="28"/>
          <w:szCs w:val="28"/>
        </w:rPr>
        <w:t xml:space="preserve">уведомления о замене управляющей компании застрахованным лицом подано заявление об установлении накопительной пенсии, срочной пенсионной выплаты, </w:t>
      </w:r>
      <w:r w:rsidRPr="00573BDA">
        <w:rPr>
          <w:sz w:val="28"/>
          <w:szCs w:val="28"/>
        </w:rPr>
        <w:lastRenderedPageBreak/>
        <w:t>единовременной выплаты средств пенсионных накоплений, которое рассматривается в установленном порядке, или застрахованному лицу установлена накопительная пенсия, срочная пенсионная выплата, единовременная выплата средств пенсионных накоплений</w:t>
      </w:r>
      <w:r w:rsidRPr="00573BDA">
        <w:rPr>
          <w:rFonts w:eastAsia="Arial"/>
          <w:sz w:val="28"/>
          <w:szCs w:val="28"/>
          <w:vertAlign w:val="superscript"/>
        </w:rPr>
        <w:footnoteReference w:id="20"/>
      </w:r>
      <w:r w:rsidRPr="00573BDA">
        <w:rPr>
          <w:sz w:val="28"/>
          <w:szCs w:val="28"/>
        </w:rPr>
        <w:t>;</w:t>
      </w:r>
    </w:p>
    <w:p w14:paraId="3B29715C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при повторной подаче заявления о переходе из СФР в НПФ, заявления о досрочном переходе из СФР в НПФ, заявления о переходе из НПФ в СФР, заявления о досрочном переходе из НПФ в СФР</w:t>
      </w:r>
      <w:r>
        <w:rPr>
          <w:sz w:val="28"/>
          <w:szCs w:val="28"/>
        </w:rPr>
        <w:t>,</w:t>
      </w:r>
      <w:r w:rsidRPr="00573BDA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о переходе из НПФ в другой НПФ,</w:t>
      </w:r>
      <w:r w:rsidRPr="00573BDA">
        <w:rPr>
          <w:sz w:val="28"/>
          <w:szCs w:val="28"/>
        </w:rPr>
        <w:t xml:space="preserve"> заявления о досрочном переходе из НПФ в другой НПФ застрахованным лицом ранее не подано уведомление об отказе от смены страховщика</w:t>
      </w:r>
      <w:r w:rsidRPr="00573BDA">
        <w:rPr>
          <w:rFonts w:eastAsia="Arial"/>
          <w:sz w:val="28"/>
          <w:szCs w:val="28"/>
          <w:vertAlign w:val="superscript"/>
        </w:rPr>
        <w:footnoteReference w:id="21"/>
      </w:r>
      <w:r w:rsidRPr="00573BDA">
        <w:rPr>
          <w:sz w:val="28"/>
          <w:szCs w:val="28"/>
        </w:rPr>
        <w:t>;</w:t>
      </w:r>
    </w:p>
    <w:p w14:paraId="3FEEB056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 xml:space="preserve">на момент рассмотрения заявления о переходе из </w:t>
      </w:r>
      <w:r>
        <w:rPr>
          <w:sz w:val="28"/>
          <w:szCs w:val="28"/>
        </w:rPr>
        <w:t xml:space="preserve">СФР в НПФ, заявления о досрочном переходе из СФР в НПФ, заявления о переходе из </w:t>
      </w:r>
      <w:r w:rsidRPr="00573BDA">
        <w:rPr>
          <w:sz w:val="28"/>
          <w:szCs w:val="28"/>
        </w:rPr>
        <w:t>НПФ</w:t>
      </w:r>
      <w:r>
        <w:rPr>
          <w:sz w:val="28"/>
          <w:szCs w:val="28"/>
        </w:rPr>
        <w:t xml:space="preserve"> в СФР</w:t>
      </w:r>
      <w:r w:rsidRPr="00573BDA">
        <w:rPr>
          <w:sz w:val="28"/>
          <w:szCs w:val="28"/>
        </w:rPr>
        <w:t>, заявления о досрочном переходе из НПФ</w:t>
      </w:r>
      <w:r>
        <w:rPr>
          <w:sz w:val="28"/>
          <w:szCs w:val="28"/>
        </w:rPr>
        <w:t xml:space="preserve"> в СФР</w:t>
      </w:r>
      <w:r w:rsidRPr="00573BDA">
        <w:rPr>
          <w:sz w:val="28"/>
          <w:szCs w:val="28"/>
        </w:rPr>
        <w:t>, заявления о</w:t>
      </w:r>
      <w:r>
        <w:rPr>
          <w:sz w:val="28"/>
          <w:szCs w:val="28"/>
        </w:rPr>
        <w:t xml:space="preserve"> переходе из НПФ в другой НПФ, </w:t>
      </w:r>
      <w:r w:rsidRPr="00573BDA">
        <w:rPr>
          <w:sz w:val="28"/>
          <w:szCs w:val="28"/>
        </w:rPr>
        <w:t>заявления о досрочном переходе из НПФ в другой НПФ</w:t>
      </w:r>
      <w:r>
        <w:rPr>
          <w:sz w:val="28"/>
          <w:szCs w:val="28"/>
        </w:rPr>
        <w:t>, заявление о выборе управляющей компании, уведомления о замене страховщика, уведомления о замене управляющей компании, уведомления об отказе уведомления о запрете, уведомления об отзыве уведомления о запрете</w:t>
      </w:r>
      <w:r w:rsidRPr="00573BDA">
        <w:rPr>
          <w:sz w:val="28"/>
          <w:szCs w:val="28"/>
        </w:rPr>
        <w:t xml:space="preserve"> застрахованного лица в единый реестр застрахованных лиц внесены сведения о прекращении формирования накопительной пенсии застрахованного лица</w:t>
      </w:r>
      <w:r w:rsidRPr="00573BDA">
        <w:rPr>
          <w:rFonts w:eastAsia="Arial"/>
          <w:sz w:val="28"/>
          <w:szCs w:val="28"/>
          <w:vertAlign w:val="superscript"/>
        </w:rPr>
        <w:footnoteReference w:id="22"/>
      </w:r>
      <w:r w:rsidRPr="00573BDA">
        <w:rPr>
          <w:sz w:val="28"/>
          <w:szCs w:val="28"/>
        </w:rPr>
        <w:t>;</w:t>
      </w:r>
    </w:p>
    <w:p w14:paraId="42EFABE2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застрахованным лицом подано заявление о переходе из НПФ в СФР, заявление о досрочном переходе из НПФ в СФР с нарушением порядка подачи заявления, установленного пунктом 3 статьи 36</w:t>
      </w:r>
      <w:r w:rsidRPr="00573BDA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</w:t>
      </w:r>
      <w:r w:rsidRPr="00573BDA">
        <w:rPr>
          <w:sz w:val="28"/>
          <w:szCs w:val="28"/>
        </w:rPr>
        <w:t>Федерального закона № 75-ФЗ</w:t>
      </w:r>
      <w:r w:rsidRPr="00573BDA">
        <w:rPr>
          <w:sz w:val="28"/>
          <w:szCs w:val="28"/>
          <w:vertAlign w:val="superscript"/>
        </w:rPr>
        <w:footnoteReference w:id="23"/>
      </w:r>
      <w:r w:rsidRPr="00573BDA">
        <w:rPr>
          <w:sz w:val="28"/>
          <w:szCs w:val="28"/>
        </w:rPr>
        <w:t>;</w:t>
      </w:r>
    </w:p>
    <w:p w14:paraId="7FA1D25E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поданное застрахованным лицом заявление о переходе из НПФ в СФР, заявление о досрочном переходе из НПФ в СФР не содержит указания на выбор инвестиционного портфеля (управляющей компании)</w:t>
      </w:r>
      <w:r w:rsidRPr="00573BDA">
        <w:rPr>
          <w:sz w:val="28"/>
          <w:szCs w:val="28"/>
          <w:vertAlign w:val="superscript"/>
        </w:rPr>
        <w:footnoteReference w:id="24"/>
      </w:r>
      <w:r w:rsidRPr="00573BDA">
        <w:rPr>
          <w:sz w:val="28"/>
          <w:szCs w:val="28"/>
        </w:rPr>
        <w:t>;</w:t>
      </w:r>
    </w:p>
    <w:p w14:paraId="7E10551C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lastRenderedPageBreak/>
        <w:t>в поданном застрахованным лицом заявлении о переходе из НПФ в СФР, заявлении о досрочном переходе из НПФ в СФР, заявлении о выборе управляющей компании, уведомлении о замене управляющей компании указана управляющая компания, заявившая к моменту подачи такого заявления о приостановлении (прекращении) приема в доверительное управление средств пенсионных накоплений, формируемых в отношении новых застрахованных лиц</w:t>
      </w:r>
      <w:r w:rsidRPr="00573BDA">
        <w:rPr>
          <w:sz w:val="28"/>
          <w:szCs w:val="28"/>
          <w:vertAlign w:val="superscript"/>
        </w:rPr>
        <w:footnoteReference w:id="25"/>
      </w:r>
      <w:r w:rsidRPr="00573BDA">
        <w:rPr>
          <w:sz w:val="28"/>
          <w:szCs w:val="28"/>
        </w:rPr>
        <w:t>;</w:t>
      </w:r>
    </w:p>
    <w:p w14:paraId="539E01D7" w14:textId="77777777" w:rsidR="00BF756C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6B87">
        <w:rPr>
          <w:sz w:val="28"/>
          <w:szCs w:val="28"/>
        </w:rPr>
        <w:t>в поданном застрахованным лицом заявлении о переходе из НПФ в СФР, заявлении о досрочном переходе из НПФ в СФР, заявлении о выборе управляющей компании, уведомлении о замене управляющей компании указана управляющая компания, договор доверительного управления средствами пенсионных накоплений с которой прекращен (расторгнут) к моменту рассмотрения такого заявления СФР</w:t>
      </w:r>
      <w:r w:rsidRPr="00573BDA">
        <w:rPr>
          <w:sz w:val="28"/>
          <w:szCs w:val="28"/>
          <w:vertAlign w:val="superscript"/>
        </w:rPr>
        <w:footnoteReference w:id="26"/>
      </w:r>
      <w:r w:rsidRPr="00EF6B87">
        <w:rPr>
          <w:sz w:val="28"/>
          <w:szCs w:val="28"/>
        </w:rPr>
        <w:t>;</w:t>
      </w:r>
    </w:p>
    <w:p w14:paraId="6FB979E2" w14:textId="77777777" w:rsidR="00BF756C" w:rsidRPr="00573BDA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в СФР поступило уведомление НПФ, с которым застрахованным лицом заключен договор об обязательном пенсионном страховании, о получении от такого застрахованного лица заявления о единовременном взносе, дата получения которого НПФ ранее даты или совпадает с датой подачи в СФР заявления</w:t>
      </w:r>
      <w:r>
        <w:rPr>
          <w:sz w:val="28"/>
          <w:szCs w:val="28"/>
        </w:rPr>
        <w:t xml:space="preserve"> </w:t>
      </w:r>
      <w:r w:rsidRPr="00573BDA">
        <w:rPr>
          <w:sz w:val="28"/>
          <w:szCs w:val="28"/>
        </w:rPr>
        <w:t>о переходе из НПФ</w:t>
      </w:r>
      <w:r>
        <w:rPr>
          <w:sz w:val="28"/>
          <w:szCs w:val="28"/>
        </w:rPr>
        <w:t xml:space="preserve"> в СФР</w:t>
      </w:r>
      <w:r w:rsidRPr="00573BDA">
        <w:rPr>
          <w:sz w:val="28"/>
          <w:szCs w:val="28"/>
        </w:rPr>
        <w:t>, заявления о досрочном переходе из НПФ</w:t>
      </w:r>
      <w:r>
        <w:rPr>
          <w:sz w:val="28"/>
          <w:szCs w:val="28"/>
        </w:rPr>
        <w:t xml:space="preserve"> в СФР</w:t>
      </w:r>
      <w:r w:rsidRPr="00573BDA">
        <w:rPr>
          <w:sz w:val="28"/>
          <w:szCs w:val="28"/>
        </w:rPr>
        <w:t>, заявления о</w:t>
      </w:r>
      <w:r>
        <w:rPr>
          <w:sz w:val="28"/>
          <w:szCs w:val="28"/>
        </w:rPr>
        <w:t xml:space="preserve"> переходе из НПФ в другой НПФ, </w:t>
      </w:r>
      <w:r w:rsidRPr="00573BDA">
        <w:rPr>
          <w:sz w:val="28"/>
          <w:szCs w:val="28"/>
        </w:rPr>
        <w:t>заявления о досрочном переходе из НПФ в другой НПФ</w:t>
      </w:r>
      <w:r>
        <w:rPr>
          <w:sz w:val="28"/>
          <w:szCs w:val="28"/>
        </w:rPr>
        <w:t xml:space="preserve">, </w:t>
      </w:r>
      <w:r w:rsidRPr="00573BDA">
        <w:rPr>
          <w:sz w:val="28"/>
          <w:szCs w:val="28"/>
        </w:rPr>
        <w:t>при этом в СФР не поступало уведомление НПФ об отказе в переводе средств пенсионных накоплений такого застрахованного лица в состав пенсионных резервов в качестве единовременного взноса по договору долгосрочных сбережений</w:t>
      </w:r>
      <w:r w:rsidRPr="00573BDA">
        <w:rPr>
          <w:sz w:val="28"/>
          <w:szCs w:val="28"/>
          <w:vertAlign w:val="superscript"/>
        </w:rPr>
        <w:footnoteReference w:id="27"/>
      </w:r>
      <w:r w:rsidRPr="00573BDA">
        <w:rPr>
          <w:sz w:val="28"/>
          <w:szCs w:val="28"/>
        </w:rPr>
        <w:t>.</w:t>
      </w:r>
    </w:p>
    <w:p w14:paraId="3985B8B4" w14:textId="77777777" w:rsidR="00BF756C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F6B87">
        <w:rPr>
          <w:sz w:val="28"/>
          <w:szCs w:val="28"/>
        </w:rPr>
        <w:t xml:space="preserve">заявление о переходе из НПФ в другой НПФ, заявление о досрочном переходе из НПФ в другой НПФ, подано застрахованным лицом, осуществляющим формирование накопительной пенсии через СФР в </w:t>
      </w:r>
      <w:r w:rsidRPr="00EF6B87">
        <w:rPr>
          <w:sz w:val="28"/>
          <w:szCs w:val="28"/>
        </w:rPr>
        <w:lastRenderedPageBreak/>
        <w:t>соответствии с законодательством Российской Федерации об обязательном пенсионном страховании</w:t>
      </w:r>
      <w:r w:rsidRPr="00573BDA">
        <w:rPr>
          <w:sz w:val="28"/>
          <w:szCs w:val="28"/>
          <w:vertAlign w:val="superscript"/>
        </w:rPr>
        <w:footnoteReference w:id="28"/>
      </w:r>
      <w:r w:rsidRPr="00EF6B87">
        <w:rPr>
          <w:sz w:val="28"/>
          <w:szCs w:val="28"/>
        </w:rPr>
        <w:t>;</w:t>
      </w:r>
    </w:p>
    <w:p w14:paraId="5A0BB6EB" w14:textId="77777777" w:rsidR="00BF756C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F6B87">
        <w:rPr>
          <w:sz w:val="28"/>
          <w:szCs w:val="28"/>
        </w:rPr>
        <w:t>застрахованным лицом подано заявление о переходе из НПФ в другой НПФ, заявление о досрочном переходе из НПФ в другой НПФ с нарушением порядка подачи заявления, установленного пунктом 3 статьи 36</w:t>
      </w:r>
      <w:r w:rsidRPr="00EF6B87">
        <w:rPr>
          <w:sz w:val="28"/>
          <w:szCs w:val="28"/>
          <w:vertAlign w:val="superscript"/>
        </w:rPr>
        <w:t>11</w:t>
      </w:r>
      <w:r w:rsidRPr="00EF6B87">
        <w:rPr>
          <w:sz w:val="28"/>
          <w:szCs w:val="28"/>
        </w:rPr>
        <w:t xml:space="preserve"> Федерального закона № 75-ФЗ</w:t>
      </w:r>
      <w:r w:rsidRPr="00EF6B87">
        <w:rPr>
          <w:sz w:val="28"/>
          <w:szCs w:val="28"/>
          <w:vertAlign w:val="superscript"/>
        </w:rPr>
        <w:footnoteReference w:id="29"/>
      </w:r>
      <w:r w:rsidRPr="00EF6B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E7533EF" w14:textId="77777777" w:rsidR="00BF756C" w:rsidRPr="00EF6B87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F6B87">
        <w:rPr>
          <w:sz w:val="28"/>
          <w:szCs w:val="28"/>
        </w:rPr>
        <w:t>заявление о выборе управляющей компании подано с нарушением порядка, установленного пунктом 4 статьи 32 Федерального закона № 111-ФЗ «Об инвестировании средств для финансирования накопительной пенсии в Российской Федерации»</w:t>
      </w:r>
      <w:r>
        <w:rPr>
          <w:rStyle w:val="afe"/>
          <w:sz w:val="28"/>
          <w:szCs w:val="28"/>
        </w:rPr>
        <w:footnoteReference w:id="30"/>
      </w:r>
      <w:r w:rsidRPr="00EF6B87">
        <w:rPr>
          <w:sz w:val="28"/>
          <w:szCs w:val="28"/>
        </w:rPr>
        <w:t>;</w:t>
      </w:r>
    </w:p>
    <w:p w14:paraId="41561424" w14:textId="77777777" w:rsidR="00BF756C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 xml:space="preserve">в СФР в один день поступило несколько заявлений о выборе инвестиционного портфеля или в один день поступили заявление о выборе инвестиционного портфеля и заявление о переходе </w:t>
      </w:r>
      <w:r>
        <w:rPr>
          <w:sz w:val="28"/>
          <w:szCs w:val="28"/>
        </w:rPr>
        <w:t xml:space="preserve">из СФР </w:t>
      </w:r>
      <w:r w:rsidRPr="00573BDA">
        <w:rPr>
          <w:sz w:val="28"/>
          <w:szCs w:val="28"/>
        </w:rPr>
        <w:t>в НПФ</w:t>
      </w:r>
      <w:r>
        <w:rPr>
          <w:sz w:val="28"/>
          <w:szCs w:val="28"/>
        </w:rPr>
        <w:t xml:space="preserve"> или заявление о досрочном переходе из СФР в НПФ</w:t>
      </w:r>
      <w:r w:rsidRPr="00573BDA">
        <w:rPr>
          <w:rStyle w:val="afe"/>
          <w:rFonts w:eastAsia="Arial"/>
          <w:sz w:val="28"/>
          <w:szCs w:val="28"/>
        </w:rPr>
        <w:footnoteReference w:id="31"/>
      </w:r>
      <w:r>
        <w:rPr>
          <w:sz w:val="28"/>
          <w:szCs w:val="28"/>
        </w:rPr>
        <w:t>;</w:t>
      </w:r>
    </w:p>
    <w:p w14:paraId="6CA3146D" w14:textId="77777777" w:rsidR="00BF756C" w:rsidRDefault="00BF756C" w:rsidP="00BF756C">
      <w:pPr>
        <w:numPr>
          <w:ilvl w:val="0"/>
          <w:numId w:val="14"/>
        </w:numPr>
        <w:tabs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Банком России отказано в согласовании проведения реорганизации НПФ, кредитором которого подано заявление о переходе из НПФ в СФР, заявление о досрочном переходе из НПФ в СФР, </w:t>
      </w:r>
      <w:r w:rsidRPr="00573BDA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573BDA">
        <w:rPr>
          <w:sz w:val="28"/>
          <w:szCs w:val="28"/>
        </w:rPr>
        <w:t xml:space="preserve"> </w:t>
      </w:r>
      <w:r>
        <w:rPr>
          <w:sz w:val="28"/>
          <w:szCs w:val="28"/>
        </w:rPr>
        <w:t>о переходе из НПФ в другой НПФ,</w:t>
      </w:r>
      <w:r w:rsidRPr="00573BD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573BDA">
        <w:rPr>
          <w:sz w:val="28"/>
          <w:szCs w:val="28"/>
        </w:rPr>
        <w:t xml:space="preserve"> о досрочном переходе из НПФ в другой НПФ</w:t>
      </w:r>
      <w:r>
        <w:rPr>
          <w:rStyle w:val="afe"/>
          <w:sz w:val="28"/>
          <w:szCs w:val="28"/>
        </w:rPr>
        <w:footnoteReference w:id="32"/>
      </w:r>
      <w:r>
        <w:rPr>
          <w:sz w:val="28"/>
          <w:szCs w:val="28"/>
        </w:rPr>
        <w:t>;</w:t>
      </w:r>
    </w:p>
    <w:p w14:paraId="47539408" w14:textId="77777777" w:rsidR="00BF756C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переходе из НПФ в СФР, заявление о досрочном переходе из НПФ в СФР, </w:t>
      </w:r>
      <w:r w:rsidRPr="00573BDA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573BDA">
        <w:rPr>
          <w:sz w:val="28"/>
          <w:szCs w:val="28"/>
        </w:rPr>
        <w:t xml:space="preserve"> </w:t>
      </w:r>
      <w:r>
        <w:rPr>
          <w:sz w:val="28"/>
          <w:szCs w:val="28"/>
        </w:rPr>
        <w:t>о переходе из НПФ в другой НПФ,</w:t>
      </w:r>
      <w:r w:rsidRPr="00573BD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573BDA">
        <w:rPr>
          <w:sz w:val="28"/>
          <w:szCs w:val="28"/>
        </w:rPr>
        <w:t xml:space="preserve"> о досрочном переходе из НПФ в другой НПФ</w:t>
      </w:r>
      <w:r>
        <w:rPr>
          <w:sz w:val="28"/>
          <w:szCs w:val="28"/>
        </w:rPr>
        <w:t xml:space="preserve"> подано с нарушением сроков направления требований кредиторами, установленных в пункте 15 статьи 33 Федерального закона № 75-ФЗ</w:t>
      </w:r>
      <w:r>
        <w:rPr>
          <w:rStyle w:val="afe"/>
          <w:sz w:val="28"/>
          <w:szCs w:val="28"/>
        </w:rPr>
        <w:footnoteReference w:id="33"/>
      </w:r>
      <w:r>
        <w:rPr>
          <w:sz w:val="28"/>
          <w:szCs w:val="28"/>
        </w:rPr>
        <w:t>;</w:t>
      </w:r>
    </w:p>
    <w:p w14:paraId="6C62C91A" w14:textId="7321740D" w:rsidR="00BF756C" w:rsidRDefault="00BE63E9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756C">
        <w:rPr>
          <w:sz w:val="28"/>
          <w:szCs w:val="28"/>
        </w:rPr>
        <w:t xml:space="preserve">на момент рассмотрения заявления о переходе из НПФ в СФР, заявления о досрочном переходе из НПФ в СФР, </w:t>
      </w:r>
      <w:r w:rsidR="00BF756C" w:rsidRPr="00573BDA">
        <w:rPr>
          <w:sz w:val="28"/>
          <w:szCs w:val="28"/>
        </w:rPr>
        <w:t>заявлени</w:t>
      </w:r>
      <w:r w:rsidR="00BF756C">
        <w:rPr>
          <w:sz w:val="28"/>
          <w:szCs w:val="28"/>
        </w:rPr>
        <w:t>я</w:t>
      </w:r>
      <w:r w:rsidR="00BF756C" w:rsidRPr="00573BDA">
        <w:rPr>
          <w:sz w:val="28"/>
          <w:szCs w:val="28"/>
        </w:rPr>
        <w:t xml:space="preserve"> </w:t>
      </w:r>
      <w:r w:rsidR="00BF756C">
        <w:rPr>
          <w:sz w:val="28"/>
          <w:szCs w:val="28"/>
        </w:rPr>
        <w:t>о переходе из НПФ в другой НПФ,</w:t>
      </w:r>
      <w:r w:rsidR="00BF756C" w:rsidRPr="00573BDA">
        <w:rPr>
          <w:sz w:val="28"/>
          <w:szCs w:val="28"/>
        </w:rPr>
        <w:t xml:space="preserve"> заявлени</w:t>
      </w:r>
      <w:r w:rsidR="00BF756C">
        <w:rPr>
          <w:sz w:val="28"/>
          <w:szCs w:val="28"/>
        </w:rPr>
        <w:t>я</w:t>
      </w:r>
      <w:r w:rsidR="00BF756C" w:rsidRPr="00573BDA">
        <w:rPr>
          <w:sz w:val="28"/>
          <w:szCs w:val="28"/>
        </w:rPr>
        <w:t xml:space="preserve"> о досрочном переходе из НПФ в другой НПФ</w:t>
      </w:r>
      <w:r w:rsidR="00BF756C">
        <w:rPr>
          <w:sz w:val="28"/>
          <w:szCs w:val="28"/>
        </w:rPr>
        <w:t xml:space="preserve"> уполномоченным по правам потребителей финансовых услуг или судом принято решение </w:t>
      </w:r>
      <w:r w:rsidR="00BF756C" w:rsidRPr="00136E8D">
        <w:rPr>
          <w:sz w:val="28"/>
          <w:szCs w:val="28"/>
        </w:rPr>
        <w:t xml:space="preserve">о </w:t>
      </w:r>
      <w:r w:rsidR="00BF756C" w:rsidRPr="00136E8D">
        <w:rPr>
          <w:sz w:val="28"/>
          <w:szCs w:val="28"/>
        </w:rPr>
        <w:lastRenderedPageBreak/>
        <w:t xml:space="preserve">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основании, что заявление </w:t>
      </w:r>
      <w:r w:rsidR="00BF756C">
        <w:rPr>
          <w:sz w:val="28"/>
          <w:szCs w:val="28"/>
        </w:rPr>
        <w:t xml:space="preserve">о переходе из СФР в НПФ, заявления о досрочном переходе из СФР в НПФ, </w:t>
      </w:r>
      <w:r w:rsidR="00BF756C" w:rsidRPr="00573BDA">
        <w:rPr>
          <w:sz w:val="28"/>
          <w:szCs w:val="28"/>
        </w:rPr>
        <w:t>заявлени</w:t>
      </w:r>
      <w:r w:rsidR="00BF756C">
        <w:rPr>
          <w:sz w:val="28"/>
          <w:szCs w:val="28"/>
        </w:rPr>
        <w:t>я</w:t>
      </w:r>
      <w:r w:rsidR="00BF756C" w:rsidRPr="00573BDA">
        <w:rPr>
          <w:sz w:val="28"/>
          <w:szCs w:val="28"/>
        </w:rPr>
        <w:t xml:space="preserve"> </w:t>
      </w:r>
      <w:r w:rsidR="00BF756C">
        <w:rPr>
          <w:sz w:val="28"/>
          <w:szCs w:val="28"/>
        </w:rPr>
        <w:t>о переходе из НПФ в другой НПФ,</w:t>
      </w:r>
      <w:r w:rsidR="00BF756C" w:rsidRPr="00573BDA">
        <w:rPr>
          <w:sz w:val="28"/>
          <w:szCs w:val="28"/>
        </w:rPr>
        <w:t xml:space="preserve"> заявлени</w:t>
      </w:r>
      <w:r w:rsidR="00BF756C">
        <w:rPr>
          <w:sz w:val="28"/>
          <w:szCs w:val="28"/>
        </w:rPr>
        <w:t>я</w:t>
      </w:r>
      <w:r w:rsidR="00BF756C" w:rsidRPr="00573BDA">
        <w:rPr>
          <w:sz w:val="28"/>
          <w:szCs w:val="28"/>
        </w:rPr>
        <w:t xml:space="preserve"> о досрочном переходе из НПФ в другой НПФ</w:t>
      </w:r>
      <w:r w:rsidR="00BF756C" w:rsidRPr="00136E8D">
        <w:rPr>
          <w:sz w:val="28"/>
          <w:szCs w:val="28"/>
        </w:rPr>
        <w:t xml:space="preserve"> и (или) договор об обязательном пенсионном страховании подписаны не застрахованным лицом и не его уполномоченным представителем, либо в связи с признанием судом договора об обязательном пенсионном страховании не заключенным по иным основаниям или недействительным</w:t>
      </w:r>
      <w:r w:rsidR="00BF756C">
        <w:rPr>
          <w:rStyle w:val="afe"/>
          <w:sz w:val="28"/>
          <w:szCs w:val="28"/>
        </w:rPr>
        <w:footnoteReference w:id="34"/>
      </w:r>
      <w:r w:rsidR="00BF756C">
        <w:rPr>
          <w:sz w:val="28"/>
          <w:szCs w:val="28"/>
        </w:rPr>
        <w:t>;</w:t>
      </w:r>
    </w:p>
    <w:p w14:paraId="24C9CE40" w14:textId="77777777" w:rsidR="00BF756C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выборе управляющей компании подано с нарушением сроков, установленных пунктом 4 статьи 32 Федерального закона № 111-ФЗ</w:t>
      </w:r>
      <w:r>
        <w:rPr>
          <w:rStyle w:val="afe"/>
          <w:sz w:val="28"/>
          <w:szCs w:val="28"/>
        </w:rPr>
        <w:footnoteReference w:id="35"/>
      </w:r>
      <w:r>
        <w:rPr>
          <w:sz w:val="28"/>
          <w:szCs w:val="28"/>
        </w:rPr>
        <w:t>;</w:t>
      </w:r>
    </w:p>
    <w:p w14:paraId="6CFA44FD" w14:textId="77777777" w:rsidR="00BF756C" w:rsidRPr="0001727E" w:rsidRDefault="00BF756C" w:rsidP="00BF756C">
      <w:pPr>
        <w:numPr>
          <w:ilvl w:val="0"/>
          <w:numId w:val="14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СФР не поступило (поступило с нарушением порядка, установленного подпунктом 1 статьи 36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Федерального закона № 75-ФЗ) уведомление НПФ о вновь заключенном договоре об обязательном пенсионном страховании, указанном в заявлении о переходе из СФР в НПФ, заявлении о досрочном переходе из СФР в НПФ, </w:t>
      </w:r>
      <w:r w:rsidRPr="00573BDA">
        <w:rPr>
          <w:sz w:val="28"/>
          <w:szCs w:val="28"/>
        </w:rPr>
        <w:t>заявлени</w:t>
      </w:r>
      <w:r>
        <w:rPr>
          <w:sz w:val="28"/>
          <w:szCs w:val="28"/>
        </w:rPr>
        <w:t>и</w:t>
      </w:r>
      <w:r w:rsidRPr="00573BDA">
        <w:rPr>
          <w:sz w:val="28"/>
          <w:szCs w:val="28"/>
        </w:rPr>
        <w:t xml:space="preserve"> </w:t>
      </w:r>
      <w:r>
        <w:rPr>
          <w:sz w:val="28"/>
          <w:szCs w:val="28"/>
        </w:rPr>
        <w:t>о переходе из НПФ в другой НПФ,</w:t>
      </w:r>
      <w:r w:rsidRPr="00573BD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573BDA">
        <w:rPr>
          <w:sz w:val="28"/>
          <w:szCs w:val="28"/>
        </w:rPr>
        <w:t xml:space="preserve"> о досрочном переходе из НПФ в другой НПФ</w:t>
      </w:r>
      <w:r>
        <w:rPr>
          <w:rStyle w:val="afe"/>
          <w:sz w:val="28"/>
          <w:szCs w:val="28"/>
        </w:rPr>
        <w:footnoteReference w:id="36"/>
      </w:r>
      <w:r w:rsidRPr="0001727E">
        <w:rPr>
          <w:sz w:val="28"/>
          <w:szCs w:val="28"/>
        </w:rPr>
        <w:t>.</w:t>
      </w:r>
    </w:p>
    <w:p w14:paraId="583592A6" w14:textId="73931398" w:rsidR="00BF756C" w:rsidRPr="00573BDA" w:rsidRDefault="00BF756C" w:rsidP="00BF756C">
      <w:pPr>
        <w:numPr>
          <w:ilvl w:val="0"/>
          <w:numId w:val="1"/>
        </w:numPr>
        <w:tabs>
          <w:tab w:val="clear" w:pos="1134"/>
          <w:tab w:val="num" w:pos="993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="Aptos"/>
          <w:sz w:val="28"/>
          <w:szCs w:val="28"/>
          <w:lang w:eastAsia="ru-RU"/>
          <w14:ligatures w14:val="standardContextual"/>
        </w:rPr>
        <w:t>Исчерпывающий</w:t>
      </w:r>
      <w:r w:rsidRPr="00573BDA">
        <w:rPr>
          <w:rFonts w:eastAsiaTheme="minorHAnsi"/>
          <w:sz w:val="28"/>
          <w:szCs w:val="28"/>
        </w:rPr>
        <w:t xml:space="preserve"> перечень оснований для отказа в приеме </w:t>
      </w:r>
      <w:r w:rsidRPr="00573BDA">
        <w:rPr>
          <w:sz w:val="28"/>
          <w:szCs w:val="28"/>
          <w:lang w:eastAsia="ru-RU"/>
        </w:rPr>
        <w:t>заявления о переходе из СФР в НПФ, о досрочном переходе из СФР в НПФ, о переходе из НПФ в СФР, о досрочном переходе из НПФ в СФР,</w:t>
      </w:r>
      <w:r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 переходе из НПФ в другой НПФ, </w:t>
      </w:r>
      <w:r w:rsidRPr="00573BDA">
        <w:rPr>
          <w:sz w:val="28"/>
          <w:szCs w:val="28"/>
          <w:lang w:eastAsia="ru-RU"/>
        </w:rPr>
        <w:t>о досрочном переходе из НПФ в другой НПФ, заявлени</w:t>
      </w:r>
      <w:r>
        <w:rPr>
          <w:sz w:val="28"/>
          <w:szCs w:val="28"/>
          <w:lang w:eastAsia="ru-RU"/>
        </w:rPr>
        <w:t>я</w:t>
      </w:r>
      <w:r w:rsidRPr="00573BDA">
        <w:rPr>
          <w:sz w:val="28"/>
          <w:szCs w:val="28"/>
          <w:lang w:eastAsia="ru-RU"/>
        </w:rPr>
        <w:t xml:space="preserve"> о выборе управляющей компании, </w:t>
      </w:r>
      <w:r>
        <w:rPr>
          <w:sz w:val="28"/>
          <w:szCs w:val="28"/>
          <w:lang w:eastAsia="ru-RU"/>
        </w:rPr>
        <w:t xml:space="preserve">уведомления о замене страховщика, </w:t>
      </w:r>
      <w:r w:rsidRPr="00573BDA">
        <w:rPr>
          <w:sz w:val="28"/>
          <w:szCs w:val="28"/>
          <w:lang w:eastAsia="ru-RU"/>
        </w:rPr>
        <w:t>уведомлени</w:t>
      </w:r>
      <w:r>
        <w:rPr>
          <w:sz w:val="28"/>
          <w:szCs w:val="28"/>
          <w:lang w:eastAsia="ru-RU"/>
        </w:rPr>
        <w:t>я</w:t>
      </w:r>
      <w:r w:rsidRPr="00573BDA">
        <w:rPr>
          <w:sz w:val="28"/>
          <w:szCs w:val="28"/>
          <w:lang w:eastAsia="ru-RU"/>
        </w:rPr>
        <w:t xml:space="preserve"> о замене управляющей компании</w:t>
      </w:r>
      <w:r>
        <w:rPr>
          <w:sz w:val="28"/>
          <w:szCs w:val="28"/>
          <w:lang w:eastAsia="ru-RU"/>
        </w:rPr>
        <w:t xml:space="preserve">, </w:t>
      </w:r>
      <w:r w:rsidRPr="00943643">
        <w:rPr>
          <w:sz w:val="28"/>
          <w:szCs w:val="28"/>
          <w:lang w:eastAsia="ru-RU"/>
        </w:rPr>
        <w:t>уведомления об отказе от смены страховщика, уведомления о запрете, уведомления об отзыве уведомления о запрете</w:t>
      </w:r>
      <w:r w:rsidRPr="00573BDA">
        <w:rPr>
          <w:sz w:val="28"/>
          <w:szCs w:val="28"/>
          <w:lang w:eastAsia="ru-RU"/>
        </w:rPr>
        <w:t xml:space="preserve"> </w:t>
      </w:r>
      <w:r w:rsidRPr="00573BDA">
        <w:rPr>
          <w:rFonts w:eastAsiaTheme="minorHAnsi"/>
          <w:sz w:val="28"/>
          <w:szCs w:val="28"/>
        </w:rPr>
        <w:t>и документов</w:t>
      </w:r>
      <w:r>
        <w:rPr>
          <w:rFonts w:eastAsiaTheme="minorHAnsi"/>
          <w:sz w:val="28"/>
          <w:szCs w:val="28"/>
        </w:rPr>
        <w:t>, необходимых для предоставления Услуги</w:t>
      </w:r>
      <w:r w:rsidRPr="00573BDA">
        <w:rPr>
          <w:rFonts w:eastAsiaTheme="minorHAnsi"/>
          <w:sz w:val="28"/>
          <w:szCs w:val="28"/>
        </w:rPr>
        <w:t xml:space="preserve">, 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>исчерпывающий</w:t>
      </w:r>
      <w:r w:rsidRPr="00573BDA">
        <w:rPr>
          <w:rFonts w:eastAsiaTheme="minorHAnsi"/>
          <w:sz w:val="28"/>
          <w:szCs w:val="28"/>
        </w:rPr>
        <w:t xml:space="preserve"> перечень оснований для отказа в предоставлении Услуги с учетом категории (признаков) заявителей приведены в </w:t>
      </w:r>
      <w:hyperlink r:id="rId23" w:history="1">
        <w:r w:rsidRPr="00573BDA">
          <w:rPr>
            <w:rFonts w:eastAsiaTheme="minorHAnsi"/>
            <w:sz w:val="28"/>
            <w:szCs w:val="28"/>
          </w:rPr>
          <w:t>таблице № 3</w:t>
        </w:r>
      </w:hyperlink>
      <w:r w:rsidRPr="00573BDA">
        <w:rPr>
          <w:rFonts w:eastAsiaTheme="minorHAnsi"/>
          <w:sz w:val="28"/>
          <w:szCs w:val="28"/>
        </w:rPr>
        <w:t>, содержащейся в приложении к настоящему Административному регламенту.</w:t>
      </w:r>
    </w:p>
    <w:p w14:paraId="252C1AD2" w14:textId="77777777" w:rsidR="00F16FD6" w:rsidRPr="00573BDA" w:rsidRDefault="00F16FD6" w:rsidP="00A451E0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sz w:val="28"/>
          <w:szCs w:val="28"/>
        </w:rPr>
        <w:lastRenderedPageBreak/>
        <w:t>Размер</w:t>
      </w:r>
      <w:r w:rsidRPr="00573BDA">
        <w:rPr>
          <w:b/>
          <w:bCs/>
          <w:sz w:val="28"/>
          <w:szCs w:val="28"/>
          <w:lang w:eastAsia="ru-RU"/>
        </w:rPr>
        <w:t xml:space="preserve"> платы, взимаемой с заявителя при предоставлении Услуги, </w:t>
      </w:r>
      <w:r w:rsidRPr="00573BDA">
        <w:rPr>
          <w:b/>
          <w:bCs/>
          <w:sz w:val="28"/>
          <w:szCs w:val="28"/>
          <w:lang w:eastAsia="ru-RU"/>
        </w:rPr>
        <w:br/>
        <w:t>и способы ее взимания</w:t>
      </w:r>
    </w:p>
    <w:p w14:paraId="280DBAD7" w14:textId="77777777" w:rsidR="00F16FD6" w:rsidRPr="00573BDA" w:rsidRDefault="00F16FD6" w:rsidP="00A451E0">
      <w:pPr>
        <w:widowControl w:val="0"/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Взимание</w:t>
      </w:r>
      <w:r w:rsidRPr="00573BDA">
        <w:rPr>
          <w:sz w:val="28"/>
          <w:szCs w:val="28"/>
        </w:rPr>
        <w:t xml:space="preserve"> государственной </w:t>
      </w:r>
      <w:r w:rsidRPr="00573BDA">
        <w:rPr>
          <w:rFonts w:eastAsiaTheme="minorHAnsi"/>
          <w:sz w:val="28"/>
          <w:szCs w:val="28"/>
        </w:rPr>
        <w:t>пошлины</w:t>
      </w:r>
      <w:r w:rsidRPr="00573BDA">
        <w:rPr>
          <w:sz w:val="28"/>
          <w:szCs w:val="28"/>
        </w:rPr>
        <w:t xml:space="preserve"> или иной платы за предоставление Услуги законодательством Российской Федерации не предусмотрено</w:t>
      </w:r>
      <w:r w:rsidRPr="00573BDA">
        <w:rPr>
          <w:sz w:val="28"/>
          <w:szCs w:val="28"/>
          <w:lang w:eastAsia="ru-RU"/>
        </w:rPr>
        <w:t>.</w:t>
      </w:r>
    </w:p>
    <w:p w14:paraId="31C587B3" w14:textId="77777777" w:rsidR="00F16FD6" w:rsidRPr="00573BDA" w:rsidRDefault="00F16FD6" w:rsidP="00C6316F">
      <w:pPr>
        <w:keepNext/>
        <w:keepLines/>
        <w:spacing w:before="36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 xml:space="preserve">Максимальный срок </w:t>
      </w:r>
      <w:r w:rsidRPr="00573BDA">
        <w:rPr>
          <w:b/>
          <w:sz w:val="28"/>
          <w:szCs w:val="28"/>
        </w:rPr>
        <w:t>ожидания</w:t>
      </w:r>
      <w:r w:rsidRPr="00573BDA">
        <w:rPr>
          <w:b/>
          <w:bCs/>
          <w:sz w:val="28"/>
          <w:szCs w:val="28"/>
          <w:lang w:eastAsia="ru-RU"/>
        </w:rPr>
        <w:t xml:space="preserve"> в очереди при подаче заявителем </w:t>
      </w:r>
      <w:r w:rsidRPr="00573BDA">
        <w:rPr>
          <w:b/>
          <w:sz w:val="28"/>
          <w:szCs w:val="28"/>
          <w:lang w:eastAsia="ru-RU"/>
        </w:rPr>
        <w:t>заявления</w:t>
      </w:r>
      <w:r w:rsidRPr="00573BDA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78D9EE1D" w14:textId="559CD126" w:rsidR="004D14CA" w:rsidRPr="00573BDA" w:rsidRDefault="00F16FD6" w:rsidP="004D14CA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F97DD3">
        <w:rPr>
          <w:sz w:val="28"/>
          <w:szCs w:val="28"/>
          <w:lang w:eastAsia="ru-RU"/>
        </w:rPr>
        <w:t xml:space="preserve">заявления </w:t>
      </w:r>
      <w:r w:rsidR="00F97DD3">
        <w:rPr>
          <w:sz w:val="28"/>
          <w:szCs w:val="28"/>
          <w:lang w:eastAsia="ru-RU"/>
        </w:rPr>
        <w:br/>
        <w:t xml:space="preserve">о </w:t>
      </w:r>
      <w:r w:rsidR="004D14CA" w:rsidRPr="00573BDA">
        <w:rPr>
          <w:sz w:val="28"/>
          <w:szCs w:val="28"/>
          <w:lang w:eastAsia="ru-RU"/>
        </w:rPr>
        <w:t xml:space="preserve">переходе из СФР в НПФ, </w:t>
      </w:r>
      <w:r w:rsidR="004D14CA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заявления </w:t>
      </w:r>
      <w:r w:rsidR="004D14CA" w:rsidRPr="00573BDA">
        <w:rPr>
          <w:noProof/>
          <w:sz w:val="28"/>
          <w:szCs w:val="28"/>
        </w:rPr>
        <w:t>о досрочном переходе из СФР в НПФ</w:t>
      </w:r>
      <w:r w:rsidR="004D14CA" w:rsidRPr="00573BDA">
        <w:rPr>
          <w:sz w:val="28"/>
          <w:szCs w:val="28"/>
          <w:lang w:eastAsia="ru-RU"/>
        </w:rPr>
        <w:t xml:space="preserve">, заявления </w:t>
      </w:r>
      <w:r w:rsidR="004D14CA" w:rsidRPr="00573BDA">
        <w:rPr>
          <w:noProof/>
          <w:sz w:val="28"/>
          <w:szCs w:val="28"/>
        </w:rPr>
        <w:t>о переходе из НПФ в СФР, заявления о до</w:t>
      </w:r>
      <w:r w:rsidR="00573BDA" w:rsidRPr="00573BDA">
        <w:rPr>
          <w:noProof/>
          <w:sz w:val="28"/>
          <w:szCs w:val="28"/>
        </w:rPr>
        <w:t xml:space="preserve">срочном переходе из НПФ в СФР, </w:t>
      </w:r>
      <w:r w:rsidR="004D14CA" w:rsidRPr="00573BDA">
        <w:rPr>
          <w:noProof/>
          <w:sz w:val="28"/>
          <w:szCs w:val="28"/>
        </w:rPr>
        <w:t>заявления о переходе из НПФ в другой НПФ, заявления о досрочном переходе из НПФ в другой НПФ</w:t>
      </w:r>
      <w:r w:rsidR="004D14CA" w:rsidRPr="00573BDA">
        <w:rPr>
          <w:sz w:val="28"/>
          <w:szCs w:val="28"/>
          <w:lang w:eastAsia="ru-RU"/>
        </w:rPr>
        <w:t>,</w:t>
      </w:r>
      <w:r w:rsidR="00950933" w:rsidRPr="00573BDA">
        <w:rPr>
          <w:sz w:val="28"/>
          <w:szCs w:val="28"/>
          <w:lang w:eastAsia="ru-RU"/>
        </w:rPr>
        <w:t xml:space="preserve"> </w:t>
      </w:r>
      <w:r w:rsidR="00600DFF">
        <w:rPr>
          <w:sz w:val="28"/>
          <w:szCs w:val="28"/>
          <w:lang w:eastAsia="ru-RU"/>
        </w:rPr>
        <w:t>заявления о выборе управляющей компании</w:t>
      </w:r>
      <w:r w:rsidR="00336DDC">
        <w:rPr>
          <w:sz w:val="28"/>
          <w:szCs w:val="28"/>
          <w:lang w:eastAsia="ru-RU"/>
        </w:rPr>
        <w:t>,</w:t>
      </w:r>
      <w:r w:rsidR="00600DFF">
        <w:rPr>
          <w:sz w:val="28"/>
          <w:szCs w:val="28"/>
          <w:lang w:eastAsia="ru-RU"/>
        </w:rPr>
        <w:t xml:space="preserve"> </w:t>
      </w:r>
      <w:r w:rsidR="004D14CA" w:rsidRPr="00573BDA">
        <w:rPr>
          <w:sz w:val="28"/>
          <w:szCs w:val="28"/>
          <w:shd w:val="clear" w:color="auto" w:fill="FFFFFF" w:themeFill="background1"/>
          <w:lang w:eastAsia="ru-RU"/>
        </w:rPr>
        <w:t>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4D14CA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замене страховщика,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4D14CA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замене управляющей компании,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4D14CA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об отказе от смены страховщика,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4D14CA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запрете, уведомление об отзыве уведомления о запрете</w:t>
      </w:r>
      <w:r w:rsidR="00CC0B48" w:rsidRPr="00573BDA">
        <w:rPr>
          <w:noProof/>
          <w:sz w:val="28"/>
          <w:szCs w:val="28"/>
        </w:rPr>
        <w:t xml:space="preserve"> </w:t>
      </w:r>
      <w:r w:rsidR="00B065DD" w:rsidRPr="00573BDA">
        <w:rPr>
          <w:sz w:val="28"/>
          <w:szCs w:val="28"/>
          <w:lang w:eastAsia="ru-RU"/>
        </w:rPr>
        <w:t xml:space="preserve">в территориальный орган Фонда </w:t>
      </w:r>
      <w:r w:rsidRPr="00573BDA">
        <w:rPr>
          <w:sz w:val="28"/>
          <w:szCs w:val="28"/>
          <w:lang w:eastAsia="ru-RU"/>
        </w:rPr>
        <w:t xml:space="preserve">составляет 15 минут. </w:t>
      </w:r>
    </w:p>
    <w:p w14:paraId="01F39D59" w14:textId="6AF02F6C" w:rsidR="00F16FD6" w:rsidRPr="00573BDA" w:rsidRDefault="004D14CA" w:rsidP="004D14CA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Максимальный срок ожидания в очереди при подаче з</w:t>
      </w: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аявления о выборе управляющей компании </w:t>
      </w:r>
      <w:r w:rsidRPr="00573BDA">
        <w:rPr>
          <w:sz w:val="28"/>
          <w:szCs w:val="28"/>
          <w:lang w:eastAsia="ru-RU"/>
        </w:rPr>
        <w:t xml:space="preserve">в территориальный орган Фонда, МФЦ составляет </w:t>
      </w:r>
      <w:r w:rsidR="00573BDA" w:rsidRPr="00573BDA">
        <w:rPr>
          <w:sz w:val="28"/>
          <w:szCs w:val="28"/>
          <w:lang w:eastAsia="ru-RU"/>
        </w:rPr>
        <w:br/>
      </w:r>
      <w:r w:rsidRPr="00573BDA">
        <w:rPr>
          <w:sz w:val="28"/>
          <w:szCs w:val="28"/>
          <w:lang w:eastAsia="ru-RU"/>
        </w:rPr>
        <w:t>15 минут.</w:t>
      </w:r>
    </w:p>
    <w:p w14:paraId="6641AB4B" w14:textId="4C943F88" w:rsidR="00B065DD" w:rsidRPr="00573BDA" w:rsidRDefault="005F527D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Максимальный</w:t>
      </w:r>
      <w:r w:rsidRPr="00573BDA">
        <w:rPr>
          <w:rFonts w:eastAsiaTheme="minorHAnsi"/>
          <w:sz w:val="28"/>
          <w:szCs w:val="28"/>
        </w:rPr>
        <w:t xml:space="preserve"> срок ожидания в очереди при получении р</w:t>
      </w:r>
      <w:r w:rsidR="00D21E8D">
        <w:rPr>
          <w:rFonts w:eastAsiaTheme="minorHAnsi"/>
          <w:sz w:val="28"/>
          <w:szCs w:val="28"/>
        </w:rPr>
        <w:t>езультата предоставления Услуги</w:t>
      </w:r>
      <w:r w:rsidR="009D1D27">
        <w:rPr>
          <w:rFonts w:eastAsiaTheme="minorHAnsi"/>
          <w:sz w:val="28"/>
          <w:szCs w:val="28"/>
        </w:rPr>
        <w:t xml:space="preserve"> составляет 15 минут</w:t>
      </w:r>
      <w:r w:rsidR="00F16FD6" w:rsidRPr="00573BDA">
        <w:rPr>
          <w:sz w:val="28"/>
          <w:szCs w:val="28"/>
          <w:lang w:eastAsia="ru-RU"/>
        </w:rPr>
        <w:t xml:space="preserve">. </w:t>
      </w:r>
    </w:p>
    <w:p w14:paraId="13868F26" w14:textId="3A589043" w:rsidR="00B065DD" w:rsidRPr="00573BDA" w:rsidRDefault="004938A2" w:rsidP="00C6316F">
      <w:pPr>
        <w:keepNext/>
        <w:keepLines/>
        <w:spacing w:before="36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 xml:space="preserve">Срок регистрации </w:t>
      </w:r>
      <w:r w:rsidR="007F3A48" w:rsidRPr="00573BDA">
        <w:rPr>
          <w:b/>
          <w:bCs/>
          <w:sz w:val="28"/>
          <w:szCs w:val="28"/>
          <w:lang w:eastAsia="ru-RU"/>
        </w:rPr>
        <w:t>заявления</w:t>
      </w:r>
      <w:r w:rsidRPr="00573BDA">
        <w:rPr>
          <w:b/>
          <w:bCs/>
          <w:sz w:val="28"/>
          <w:szCs w:val="28"/>
          <w:lang w:eastAsia="ru-RU"/>
        </w:rPr>
        <w:t xml:space="preserve"> о предоставлении </w:t>
      </w:r>
      <w:r w:rsidR="007F3A48" w:rsidRPr="00573BDA">
        <w:rPr>
          <w:b/>
          <w:bCs/>
          <w:sz w:val="28"/>
          <w:szCs w:val="28"/>
          <w:lang w:eastAsia="ru-RU"/>
        </w:rPr>
        <w:t>Услуги</w:t>
      </w:r>
    </w:p>
    <w:p w14:paraId="700DD5A4" w14:textId="74A184E4" w:rsidR="000D6C3B" w:rsidRPr="00573BDA" w:rsidRDefault="00CC0B48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Заявление</w:t>
      </w:r>
      <w:r w:rsidR="00950933" w:rsidRPr="00573BDA">
        <w:rPr>
          <w:sz w:val="28"/>
          <w:szCs w:val="28"/>
          <w:lang w:eastAsia="ru-RU"/>
        </w:rPr>
        <w:t xml:space="preserve"> </w:t>
      </w:r>
      <w:r w:rsidR="00573BDA" w:rsidRPr="00573BDA">
        <w:rPr>
          <w:sz w:val="28"/>
          <w:szCs w:val="28"/>
          <w:lang w:eastAsia="ru-RU"/>
        </w:rPr>
        <w:t>о</w:t>
      </w:r>
      <w:r w:rsidR="00950933" w:rsidRPr="00573BDA">
        <w:rPr>
          <w:sz w:val="28"/>
          <w:szCs w:val="28"/>
          <w:lang w:eastAsia="ru-RU"/>
        </w:rPr>
        <w:t xml:space="preserve"> переходе из СФР в НПФ, 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заявление </w:t>
      </w:r>
      <w:r w:rsidR="00950933" w:rsidRPr="00573BDA">
        <w:rPr>
          <w:noProof/>
          <w:sz w:val="28"/>
          <w:szCs w:val="28"/>
        </w:rPr>
        <w:t>о досрочном переходе из СФР в НПФ</w:t>
      </w:r>
      <w:r w:rsidR="00950933" w:rsidRPr="00573BDA">
        <w:rPr>
          <w:sz w:val="28"/>
          <w:szCs w:val="28"/>
          <w:lang w:eastAsia="ru-RU"/>
        </w:rPr>
        <w:t xml:space="preserve">, заявление </w:t>
      </w:r>
      <w:r w:rsidR="00950933" w:rsidRPr="00573BDA">
        <w:rPr>
          <w:noProof/>
          <w:sz w:val="28"/>
          <w:szCs w:val="28"/>
        </w:rPr>
        <w:t>о переходе из НПФ в СФР, заявление о до</w:t>
      </w:r>
      <w:r w:rsidR="00F97DD3">
        <w:rPr>
          <w:noProof/>
          <w:sz w:val="28"/>
          <w:szCs w:val="28"/>
        </w:rPr>
        <w:t xml:space="preserve">срочном переходе из НПФ в СФР, </w:t>
      </w:r>
      <w:r w:rsidR="00950933" w:rsidRPr="00573BDA">
        <w:rPr>
          <w:noProof/>
          <w:sz w:val="28"/>
          <w:szCs w:val="28"/>
        </w:rPr>
        <w:t>заявление о переходе из НПФ в другой НПФ, заявление о досрочном переходе из НПФ в другой НПФ</w:t>
      </w:r>
      <w:r w:rsidR="00950933" w:rsidRPr="00573BDA">
        <w:rPr>
          <w:sz w:val="28"/>
          <w:szCs w:val="28"/>
          <w:lang w:eastAsia="ru-RU"/>
        </w:rPr>
        <w:t>, заявление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выборе управляющей компании, уведомление о замене страховщика, уведомление о замене управляющей компании, уведомление об отказе от смены страховщика, уведомление о запрете, уведомление об отзыве уведомления о запрете</w:t>
      </w:r>
      <w:r w:rsidR="000D6C3B" w:rsidRPr="00573BDA">
        <w:rPr>
          <w:sz w:val="28"/>
          <w:szCs w:val="28"/>
          <w:lang w:eastAsia="ru-RU"/>
        </w:rPr>
        <w:t xml:space="preserve">, </w:t>
      </w:r>
      <w:r w:rsidR="000D6C3B" w:rsidRPr="00573BDA">
        <w:rPr>
          <w:sz w:val="28"/>
          <w:szCs w:val="28"/>
          <w:lang w:eastAsia="ru-RU"/>
        </w:rPr>
        <w:lastRenderedPageBreak/>
        <w:t>поступившие в территориальный орган Фонда, регистрируются в день их поступления.</w:t>
      </w:r>
    </w:p>
    <w:p w14:paraId="12537392" w14:textId="22B0839B" w:rsidR="00467002" w:rsidRPr="00573BDA" w:rsidRDefault="00CC0B48" w:rsidP="00A451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Заявление 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о выборе управляющей компании</w:t>
      </w:r>
      <w:r w:rsidR="001278B9" w:rsidRPr="00573BDA">
        <w:rPr>
          <w:rFonts w:eastAsiaTheme="minorHAnsi"/>
          <w:sz w:val="28"/>
          <w:szCs w:val="28"/>
        </w:rPr>
        <w:t>,</w:t>
      </w:r>
      <w:r w:rsidR="001278B9" w:rsidRPr="00573BDA">
        <w:rPr>
          <w:sz w:val="28"/>
          <w:szCs w:val="28"/>
          <w:lang w:eastAsia="ru-RU"/>
        </w:rPr>
        <w:t xml:space="preserve"> </w:t>
      </w:r>
      <w:r w:rsidR="00467002" w:rsidRPr="00573BDA">
        <w:rPr>
          <w:sz w:val="28"/>
          <w:szCs w:val="28"/>
          <w:lang w:eastAsia="ru-RU"/>
        </w:rPr>
        <w:t>поступивш</w:t>
      </w:r>
      <w:r w:rsidR="00950933" w:rsidRPr="00573BDA">
        <w:rPr>
          <w:sz w:val="28"/>
          <w:szCs w:val="28"/>
          <w:lang w:eastAsia="ru-RU"/>
        </w:rPr>
        <w:t>е</w:t>
      </w:r>
      <w:r w:rsidR="00467002" w:rsidRPr="00573BDA">
        <w:rPr>
          <w:sz w:val="28"/>
          <w:szCs w:val="28"/>
          <w:lang w:eastAsia="ru-RU"/>
        </w:rPr>
        <w:t>е в территориальный орган Фонда из МФЦ, регистрируются территориальным органом Фонда не позднее рабочего дня, следующего за днем их поступления.</w:t>
      </w:r>
    </w:p>
    <w:p w14:paraId="5DC9F42E" w14:textId="4ACB0467" w:rsidR="000D6C3B" w:rsidRPr="00573BDA" w:rsidRDefault="00CC0B48" w:rsidP="000D6C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Заявление </w:t>
      </w:r>
      <w:r w:rsidR="00573BDA" w:rsidRPr="00573BDA">
        <w:rPr>
          <w:sz w:val="28"/>
          <w:szCs w:val="28"/>
          <w:lang w:eastAsia="ru-RU"/>
        </w:rPr>
        <w:t xml:space="preserve">о </w:t>
      </w:r>
      <w:r w:rsidR="00950933" w:rsidRPr="00573BDA">
        <w:rPr>
          <w:sz w:val="28"/>
          <w:szCs w:val="28"/>
          <w:lang w:eastAsia="ru-RU"/>
        </w:rPr>
        <w:t xml:space="preserve">переходе из СФР в НПФ, 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заявление </w:t>
      </w:r>
      <w:r w:rsidR="00950933" w:rsidRPr="00573BDA">
        <w:rPr>
          <w:noProof/>
          <w:sz w:val="28"/>
          <w:szCs w:val="28"/>
        </w:rPr>
        <w:t>о досрочном переходе из СФР в НПФ</w:t>
      </w:r>
      <w:r w:rsidR="00950933" w:rsidRPr="00573BDA">
        <w:rPr>
          <w:sz w:val="28"/>
          <w:szCs w:val="28"/>
          <w:lang w:eastAsia="ru-RU"/>
        </w:rPr>
        <w:t xml:space="preserve">, заявление </w:t>
      </w:r>
      <w:r w:rsidR="00950933" w:rsidRPr="00573BDA">
        <w:rPr>
          <w:noProof/>
          <w:sz w:val="28"/>
          <w:szCs w:val="28"/>
        </w:rPr>
        <w:t>о переходе из НПФ в СФР, заявление о до</w:t>
      </w:r>
      <w:r w:rsidR="00573BDA" w:rsidRPr="00573BDA">
        <w:rPr>
          <w:noProof/>
          <w:sz w:val="28"/>
          <w:szCs w:val="28"/>
        </w:rPr>
        <w:t xml:space="preserve">срочном переходе из НПФ в СФР, </w:t>
      </w:r>
      <w:r w:rsidR="00950933" w:rsidRPr="00573BDA">
        <w:rPr>
          <w:noProof/>
          <w:sz w:val="28"/>
          <w:szCs w:val="28"/>
        </w:rPr>
        <w:t>заявление о переходе из НПФ в другой НПФ, заявление о досрочном переходе из НПФ в другой НПФ</w:t>
      </w:r>
      <w:r w:rsidR="00950933" w:rsidRPr="00573BDA">
        <w:rPr>
          <w:sz w:val="28"/>
          <w:szCs w:val="28"/>
          <w:lang w:eastAsia="ru-RU"/>
        </w:rPr>
        <w:t>, заявление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выборе управляющей компании, уведомление о замене страховщика, уведомление о замене управляющей компании, уведомление об отказе от смены страховщика,</w:t>
      </w:r>
      <w:r w:rsidR="000D6C3B" w:rsidRPr="00573BDA">
        <w:rPr>
          <w:sz w:val="28"/>
          <w:szCs w:val="28"/>
          <w:lang w:eastAsia="ru-RU"/>
        </w:rPr>
        <w:t xml:space="preserve"> поступившие в территориальный орган Фонда посредством Единого портала, </w:t>
      </w:r>
      <w:r w:rsidR="00467002" w:rsidRPr="00573BDA">
        <w:rPr>
          <w:rFonts w:eastAsia="Calibri"/>
          <w:sz w:val="28"/>
          <w:szCs w:val="28"/>
          <w:lang w:eastAsia="ru-RU"/>
        </w:rPr>
        <w:t>регистриру</w:t>
      </w:r>
      <w:r w:rsidR="006B4495" w:rsidRPr="00573BDA">
        <w:rPr>
          <w:rFonts w:eastAsia="Calibri"/>
          <w:sz w:val="28"/>
          <w:szCs w:val="28"/>
          <w:lang w:eastAsia="ru-RU"/>
        </w:rPr>
        <w:t>ю</w:t>
      </w:r>
      <w:r w:rsidR="00467002" w:rsidRPr="00573BDA">
        <w:rPr>
          <w:rFonts w:eastAsia="Calibri"/>
          <w:sz w:val="28"/>
          <w:szCs w:val="28"/>
          <w:lang w:eastAsia="ru-RU"/>
        </w:rPr>
        <w:t>тся в автоматическом режиме</w:t>
      </w:r>
      <w:r w:rsidR="008762D0">
        <w:rPr>
          <w:rFonts w:eastAsia="Calibri"/>
          <w:sz w:val="28"/>
          <w:szCs w:val="28"/>
          <w:lang w:eastAsia="ru-RU"/>
        </w:rPr>
        <w:t xml:space="preserve"> в</w:t>
      </w:r>
      <w:r w:rsidR="00467002" w:rsidRPr="00573BDA">
        <w:rPr>
          <w:rFonts w:eastAsia="Calibri"/>
          <w:sz w:val="28"/>
          <w:szCs w:val="28"/>
          <w:lang w:eastAsia="ru-RU"/>
        </w:rPr>
        <w:t xml:space="preserve"> </w:t>
      </w:r>
      <w:r w:rsidR="008762D0" w:rsidRPr="008762D0">
        <w:rPr>
          <w:rFonts w:eastAsia="Calibri"/>
          <w:sz w:val="28"/>
          <w:szCs w:val="28"/>
          <w:lang w:eastAsia="ru-RU"/>
        </w:rPr>
        <w:t>Един</w:t>
      </w:r>
      <w:r w:rsidR="008762D0">
        <w:rPr>
          <w:rFonts w:eastAsia="Calibri"/>
          <w:sz w:val="28"/>
          <w:szCs w:val="28"/>
          <w:lang w:eastAsia="ru-RU"/>
        </w:rPr>
        <w:t>ой</w:t>
      </w:r>
      <w:r w:rsidR="008762D0" w:rsidRPr="008762D0">
        <w:rPr>
          <w:rFonts w:eastAsia="Calibri"/>
          <w:sz w:val="28"/>
          <w:szCs w:val="28"/>
          <w:lang w:eastAsia="ru-RU"/>
        </w:rPr>
        <w:t xml:space="preserve"> цифров</w:t>
      </w:r>
      <w:r w:rsidR="008762D0">
        <w:rPr>
          <w:rFonts w:eastAsia="Calibri"/>
          <w:sz w:val="28"/>
          <w:szCs w:val="28"/>
          <w:lang w:eastAsia="ru-RU"/>
        </w:rPr>
        <w:t>ой</w:t>
      </w:r>
      <w:r w:rsidR="008762D0" w:rsidRPr="008762D0">
        <w:rPr>
          <w:rFonts w:eastAsia="Calibri"/>
          <w:sz w:val="28"/>
          <w:szCs w:val="28"/>
          <w:lang w:eastAsia="ru-RU"/>
        </w:rPr>
        <w:t xml:space="preserve"> платформ</w:t>
      </w:r>
      <w:r w:rsidR="008762D0">
        <w:rPr>
          <w:rFonts w:eastAsia="Calibri"/>
          <w:sz w:val="28"/>
          <w:szCs w:val="28"/>
          <w:lang w:eastAsia="ru-RU"/>
        </w:rPr>
        <w:t>е</w:t>
      </w:r>
      <w:r w:rsidR="008762D0" w:rsidRPr="008762D0">
        <w:rPr>
          <w:rFonts w:eastAsia="Calibri"/>
          <w:sz w:val="28"/>
          <w:szCs w:val="28"/>
          <w:lang w:eastAsia="ru-RU"/>
        </w:rPr>
        <w:t xml:space="preserve"> </w:t>
      </w:r>
      <w:r w:rsidR="00467002" w:rsidRPr="00573BDA">
        <w:rPr>
          <w:sz w:val="28"/>
          <w:szCs w:val="28"/>
        </w:rPr>
        <w:t>в день их поступления.</w:t>
      </w:r>
    </w:p>
    <w:p w14:paraId="7B7FB782" w14:textId="77777777" w:rsidR="007F3A48" w:rsidRPr="00573BDA" w:rsidRDefault="007F3A48" w:rsidP="007F3A4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6DAFE03F" w14:textId="0BDD1E77" w:rsidR="007F3A48" w:rsidRPr="00573BDA" w:rsidRDefault="007F3A48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  <w:lang w:eastAsia="ru-RU"/>
        </w:rPr>
        <w:t>Требования</w:t>
      </w:r>
      <w:r w:rsidRPr="00573BDA">
        <w:rPr>
          <w:sz w:val="28"/>
          <w:szCs w:val="28"/>
        </w:rPr>
        <w:t xml:space="preserve">, которым должны соответствовать помещения, в которых предоставляется Услуга, 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размещены </w:t>
      </w:r>
      <w:r w:rsidRPr="00573BDA">
        <w:rPr>
          <w:bCs/>
          <w:sz w:val="28"/>
          <w:szCs w:val="28"/>
          <w:lang w:eastAsia="ru-RU"/>
        </w:rPr>
        <w:t xml:space="preserve">на официальном сайте Социального фонда России 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>в сети «Интернет», а также на Едином портале</w:t>
      </w:r>
      <w:r w:rsidRPr="00573BDA">
        <w:rPr>
          <w:sz w:val="28"/>
          <w:szCs w:val="28"/>
        </w:rPr>
        <w:t>.</w:t>
      </w:r>
    </w:p>
    <w:p w14:paraId="185936BF" w14:textId="77777777" w:rsidR="007F3A48" w:rsidRPr="00573BDA" w:rsidRDefault="007F3A48" w:rsidP="007F3A4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14:paraId="3195F07D" w14:textId="55553944" w:rsidR="007F3A48" w:rsidRPr="00573BDA" w:rsidRDefault="007F3A48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Перечень </w:t>
      </w:r>
      <w:r w:rsidRPr="00573BDA">
        <w:rPr>
          <w:sz w:val="28"/>
          <w:szCs w:val="28"/>
        </w:rPr>
        <w:t>показателей</w:t>
      </w:r>
      <w:r w:rsidR="00CB49EF" w:rsidRPr="00573BDA">
        <w:rPr>
          <w:sz w:val="28"/>
          <w:szCs w:val="28"/>
          <w:lang w:eastAsia="ru-RU"/>
        </w:rPr>
        <w:t xml:space="preserve"> качества и доступности Услуги</w:t>
      </w:r>
      <w:r w:rsidR="00CB49EF"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 размещен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 </w:t>
      </w:r>
      <w:r w:rsidR="001B26FA" w:rsidRPr="00573BDA">
        <w:rPr>
          <w:rFonts w:eastAsia="Aptos"/>
          <w:sz w:val="28"/>
          <w:szCs w:val="28"/>
          <w:lang w:eastAsia="ru-RU"/>
          <w14:ligatures w14:val="standardContextual"/>
        </w:rPr>
        <w:br/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на официальном сайте </w:t>
      </w:r>
      <w:r w:rsidRPr="00573BDA">
        <w:rPr>
          <w:bCs/>
          <w:sz w:val="28"/>
          <w:szCs w:val="28"/>
          <w:lang w:eastAsia="ru-RU"/>
        </w:rPr>
        <w:t>Социального фонда России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 в сети «Интернет», а также </w:t>
      </w:r>
      <w:r w:rsidR="001B26FA" w:rsidRPr="00573BDA">
        <w:rPr>
          <w:rFonts w:eastAsia="Aptos"/>
          <w:sz w:val="28"/>
          <w:szCs w:val="28"/>
          <w:lang w:eastAsia="ru-RU"/>
          <w14:ligatures w14:val="standardContextual"/>
        </w:rPr>
        <w:br/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>на Едином портале</w:t>
      </w:r>
      <w:r w:rsidRPr="00573BDA">
        <w:rPr>
          <w:sz w:val="28"/>
          <w:szCs w:val="28"/>
          <w:lang w:eastAsia="ru-RU"/>
        </w:rPr>
        <w:t>.</w:t>
      </w:r>
    </w:p>
    <w:p w14:paraId="6B6443BA" w14:textId="77777777" w:rsidR="00BD700F" w:rsidRPr="00573BDA" w:rsidRDefault="00BD700F" w:rsidP="00BD700F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00873594" w14:textId="50D85F36" w:rsidR="00BD700F" w:rsidRPr="00573BDA" w:rsidRDefault="00BD700F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73BDA">
        <w:rPr>
          <w:rFonts w:eastAsia="Aptos"/>
          <w:sz w:val="28"/>
          <w:szCs w:val="28"/>
          <w:lang w:eastAsia="ru-RU"/>
          <w14:ligatures w14:val="standardContextual"/>
        </w:rPr>
        <w:t>Перечень</w:t>
      </w:r>
      <w:r w:rsidRPr="00573BDA">
        <w:rPr>
          <w:sz w:val="28"/>
          <w:szCs w:val="28"/>
        </w:rPr>
        <w:t xml:space="preserve"> услуг, которые являются необходимыми и обязательными </w:t>
      </w:r>
      <w:r w:rsidR="001B26FA" w:rsidRPr="00573BDA">
        <w:rPr>
          <w:sz w:val="28"/>
          <w:szCs w:val="28"/>
        </w:rPr>
        <w:br/>
      </w:r>
      <w:r w:rsidRPr="00573BDA">
        <w:rPr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1B26FA" w:rsidRPr="00573BDA">
        <w:rPr>
          <w:sz w:val="28"/>
          <w:szCs w:val="28"/>
        </w:rPr>
        <w:br/>
      </w:r>
      <w:r w:rsidRPr="00573BDA">
        <w:rPr>
          <w:sz w:val="28"/>
          <w:szCs w:val="28"/>
        </w:rPr>
        <w:t>не предусмотрен.</w:t>
      </w:r>
    </w:p>
    <w:p w14:paraId="5E1F1DBF" w14:textId="77777777" w:rsidR="00BD700F" w:rsidRPr="00573BDA" w:rsidRDefault="00BD700F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rFonts w:eastAsia="Aptos"/>
          <w:sz w:val="28"/>
          <w:szCs w:val="28"/>
          <w:lang w:eastAsia="ru-RU"/>
          <w14:ligatures w14:val="standardContextual"/>
        </w:rPr>
        <w:lastRenderedPageBreak/>
        <w:t>Информационные</w:t>
      </w:r>
      <w:r w:rsidRPr="00573BDA">
        <w:rPr>
          <w:sz w:val="28"/>
          <w:szCs w:val="28"/>
          <w:lang w:eastAsia="ru-RU"/>
        </w:rPr>
        <w:t xml:space="preserve"> системы, используемые для предоставления Услуги:</w:t>
      </w:r>
    </w:p>
    <w:p w14:paraId="6AC4FDF4" w14:textId="150200E1" w:rsidR="00BD700F" w:rsidRPr="00AC0ED5" w:rsidRDefault="00BD700F" w:rsidP="00AC0ED5">
      <w:pPr>
        <w:numPr>
          <w:ilvl w:val="1"/>
          <w:numId w:val="2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C0ED5">
        <w:rPr>
          <w:sz w:val="28"/>
          <w:szCs w:val="28"/>
        </w:rPr>
        <w:t>Единый портал;</w:t>
      </w:r>
    </w:p>
    <w:p w14:paraId="27B29941" w14:textId="14F23DB3" w:rsidR="00BD700F" w:rsidRDefault="00296B86" w:rsidP="00296B86">
      <w:pPr>
        <w:tabs>
          <w:tab w:val="left" w:pos="1021"/>
        </w:tabs>
        <w:spacing w:after="160"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BD700F" w:rsidRPr="00573BDA">
        <w:rPr>
          <w:rFonts w:eastAsia="Calibri"/>
          <w:sz w:val="28"/>
          <w:szCs w:val="28"/>
        </w:rPr>
        <w:t xml:space="preserve">федеральная </w:t>
      </w:r>
      <w:r w:rsidR="00BD700F" w:rsidRPr="00573BDA">
        <w:rPr>
          <w:sz w:val="28"/>
          <w:szCs w:val="28"/>
        </w:rPr>
        <w:t>государственная</w:t>
      </w:r>
      <w:r w:rsidR="00BD700F" w:rsidRPr="00573BDA">
        <w:rPr>
          <w:rFonts w:eastAsia="Calibri"/>
          <w:sz w:val="28"/>
          <w:szCs w:val="28"/>
        </w:rPr>
        <w:t xml:space="preserve">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1B26FA" w:rsidRPr="00573BDA">
        <w:rPr>
          <w:rFonts w:eastAsia="Calibri"/>
          <w:sz w:val="28"/>
          <w:szCs w:val="28"/>
        </w:rPr>
        <w:br/>
      </w:r>
      <w:r w:rsidR="00BD700F" w:rsidRPr="00573BDA">
        <w:rPr>
          <w:rFonts w:eastAsia="Calibri"/>
          <w:sz w:val="28"/>
          <w:szCs w:val="28"/>
        </w:rPr>
        <w:t>в электронной форме»</w:t>
      </w:r>
      <w:r w:rsidR="00222592">
        <w:rPr>
          <w:rStyle w:val="afe"/>
          <w:rFonts w:eastAsia="Calibri"/>
          <w:sz w:val="28"/>
          <w:szCs w:val="28"/>
        </w:rPr>
        <w:footnoteReference w:id="37"/>
      </w:r>
      <w:r w:rsidR="00BD700F" w:rsidRPr="002628C8">
        <w:rPr>
          <w:rFonts w:eastAsia="Calibri"/>
          <w:sz w:val="28"/>
          <w:szCs w:val="28"/>
        </w:rPr>
        <w:t>;</w:t>
      </w:r>
    </w:p>
    <w:p w14:paraId="283002B4" w14:textId="687E803F" w:rsidR="006F160B" w:rsidRPr="002F4E62" w:rsidRDefault="006F160B" w:rsidP="00296B86">
      <w:pPr>
        <w:tabs>
          <w:tab w:val="left" w:pos="1021"/>
        </w:tabs>
        <w:spacing w:after="160"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в) </w:t>
      </w:r>
      <w:r w:rsidRPr="006F160B">
        <w:rPr>
          <w:color w:val="000000" w:themeColor="text1"/>
          <w:sz w:val="28"/>
          <w:szCs w:val="28"/>
          <w:lang w:eastAsia="ru-RU"/>
        </w:rPr>
        <w:t>СМЭВ</w:t>
      </w:r>
      <w:r w:rsidRPr="006F160B">
        <w:rPr>
          <w:color w:val="000000" w:themeColor="text1"/>
          <w:sz w:val="28"/>
          <w:szCs w:val="28"/>
          <w:vertAlign w:val="superscript"/>
          <w:lang w:eastAsia="ru-RU"/>
        </w:rPr>
        <w:footnoteReference w:id="38"/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224F6F94" w14:textId="4ACB48AD" w:rsidR="00BD700F" w:rsidRDefault="006F160B" w:rsidP="00296B86">
      <w:pPr>
        <w:widowControl w:val="0"/>
        <w:tabs>
          <w:tab w:val="left" w:pos="0"/>
        </w:tabs>
        <w:spacing w:after="160"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</w:t>
      </w:r>
      <w:r w:rsidR="00296B86">
        <w:rPr>
          <w:sz w:val="28"/>
          <w:szCs w:val="28"/>
          <w:lang w:eastAsia="ru-RU"/>
        </w:rPr>
        <w:t xml:space="preserve">) </w:t>
      </w:r>
      <w:r w:rsidR="00A02441">
        <w:rPr>
          <w:sz w:val="28"/>
          <w:szCs w:val="28"/>
          <w:lang w:eastAsia="ru-RU"/>
        </w:rPr>
        <w:t>Единая цифровая платформа</w:t>
      </w:r>
      <w:r w:rsidR="0074309C" w:rsidRPr="0074309C">
        <w:rPr>
          <w:sz w:val="28"/>
          <w:szCs w:val="28"/>
          <w:vertAlign w:val="superscript"/>
          <w:lang w:eastAsia="ru-RU"/>
        </w:rPr>
        <w:footnoteReference w:id="39"/>
      </w:r>
      <w:r w:rsidR="00194A53" w:rsidRPr="00573BDA">
        <w:rPr>
          <w:sz w:val="28"/>
          <w:szCs w:val="28"/>
        </w:rPr>
        <w:t>;</w:t>
      </w:r>
    </w:p>
    <w:p w14:paraId="75E709E5" w14:textId="73AFF295" w:rsidR="00AC0ED5" w:rsidRPr="00573BDA" w:rsidRDefault="006F160B" w:rsidP="00AC0ED5">
      <w:pPr>
        <w:widowControl w:val="0"/>
        <w:tabs>
          <w:tab w:val="left" w:pos="0"/>
        </w:tabs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="00AC0ED5">
        <w:rPr>
          <w:sz w:val="28"/>
          <w:szCs w:val="28"/>
        </w:rPr>
        <w:t xml:space="preserve">) </w:t>
      </w:r>
      <w:r w:rsidR="00AC0ED5" w:rsidRPr="00AC0ED5">
        <w:rPr>
          <w:sz w:val="28"/>
          <w:szCs w:val="28"/>
        </w:rPr>
        <w:t>информационные</w:t>
      </w:r>
      <w:r w:rsidR="00AC0ED5" w:rsidRPr="00E928F3">
        <w:rPr>
          <w:sz w:val="28"/>
          <w:szCs w:val="28"/>
        </w:rPr>
        <w:t xml:space="preserve"> системы СФР до завершения работ по технологической готовности реализации процессов </w:t>
      </w:r>
      <w:r w:rsidR="00B412C8">
        <w:rPr>
          <w:sz w:val="28"/>
          <w:szCs w:val="28"/>
        </w:rPr>
        <w:t>предоставления Услуги с использованием</w:t>
      </w:r>
      <w:r w:rsidR="00AC0ED5" w:rsidRPr="00E928F3">
        <w:rPr>
          <w:sz w:val="28"/>
          <w:szCs w:val="28"/>
        </w:rPr>
        <w:t xml:space="preserve"> Единой цифровой платформы</w:t>
      </w:r>
      <w:r w:rsidR="00AA583B">
        <w:rPr>
          <w:rStyle w:val="afe"/>
          <w:sz w:val="28"/>
          <w:szCs w:val="28"/>
        </w:rPr>
        <w:footnoteReference w:id="40"/>
      </w:r>
      <w:r w:rsidR="0065510A">
        <w:rPr>
          <w:sz w:val="28"/>
          <w:szCs w:val="28"/>
        </w:rPr>
        <w:t>.</w:t>
      </w:r>
    </w:p>
    <w:p w14:paraId="7F9F493F" w14:textId="68554CE1" w:rsidR="00B6218D" w:rsidRPr="00573BDA" w:rsidRDefault="00B6218D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 xml:space="preserve">Предоставление законному представителю </w:t>
      </w:r>
      <w:r w:rsidRPr="00573BDA">
        <w:rPr>
          <w:sz w:val="28"/>
          <w:szCs w:val="28"/>
          <w:lang w:eastAsia="ru-RU"/>
        </w:rPr>
        <w:t>несовершеннолетнего</w:t>
      </w:r>
      <w:r w:rsidRPr="00573BDA">
        <w:rPr>
          <w:rFonts w:eastAsiaTheme="minorHAnsi"/>
          <w:sz w:val="28"/>
          <w:szCs w:val="28"/>
        </w:rPr>
        <w:t xml:space="preserve">, </w:t>
      </w:r>
      <w:r w:rsidR="001B26FA" w:rsidRPr="00573BDA">
        <w:rPr>
          <w:rFonts w:eastAsiaTheme="minorHAnsi"/>
          <w:sz w:val="28"/>
          <w:szCs w:val="28"/>
        </w:rPr>
        <w:br/>
      </w:r>
      <w:r w:rsidRPr="00573BDA">
        <w:rPr>
          <w:rFonts w:eastAsiaTheme="minorHAnsi"/>
          <w:sz w:val="28"/>
          <w:szCs w:val="28"/>
        </w:rPr>
        <w:t>не являющемуся заявителем, результатов предоставления Услуги в отношении несовершеннолетнего, оформленных в форме документа на бумажном носителе</w:t>
      </w:r>
      <w:r w:rsidR="001B26FA" w:rsidRPr="00573BDA">
        <w:rPr>
          <w:rFonts w:eastAsiaTheme="minorHAnsi"/>
          <w:sz w:val="28"/>
          <w:szCs w:val="28"/>
        </w:rPr>
        <w:t>,</w:t>
      </w:r>
      <w:r w:rsidRPr="00573BDA">
        <w:rPr>
          <w:rFonts w:eastAsiaTheme="minorHAnsi"/>
          <w:sz w:val="28"/>
          <w:szCs w:val="28"/>
        </w:rPr>
        <w:t xml:space="preserve"> </w:t>
      </w:r>
      <w:r w:rsidR="001B26FA" w:rsidRPr="00573BDA">
        <w:rPr>
          <w:rFonts w:eastAsiaTheme="minorHAnsi"/>
          <w:sz w:val="28"/>
          <w:szCs w:val="28"/>
        </w:rPr>
        <w:br/>
      </w:r>
      <w:r w:rsidRPr="00573BDA">
        <w:rPr>
          <w:rFonts w:eastAsiaTheme="minorHAnsi"/>
          <w:sz w:val="28"/>
          <w:szCs w:val="28"/>
        </w:rPr>
        <w:t>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невозможно.</w:t>
      </w:r>
    </w:p>
    <w:p w14:paraId="43C506F1" w14:textId="216D0B2B" w:rsidR="009868B0" w:rsidRPr="00573BDA" w:rsidRDefault="00B6218D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</w:t>
      </w:r>
      <w:r w:rsidR="001B26FA" w:rsidRPr="00573BDA">
        <w:rPr>
          <w:rFonts w:eastAsiaTheme="minorHAnsi"/>
          <w:sz w:val="28"/>
          <w:szCs w:val="28"/>
        </w:rPr>
        <w:br/>
      </w:r>
      <w:r w:rsidRPr="00573BDA">
        <w:rPr>
          <w:rFonts w:eastAsiaTheme="minorHAnsi"/>
          <w:sz w:val="28"/>
          <w:szCs w:val="28"/>
        </w:rPr>
        <w:t>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AE3A54" w:rsidRPr="00573BDA">
        <w:rPr>
          <w:rFonts w:eastAsiaTheme="minorHAnsi"/>
          <w:sz w:val="28"/>
          <w:szCs w:val="28"/>
        </w:rPr>
        <w:t>.</w:t>
      </w:r>
    </w:p>
    <w:p w14:paraId="4B23BC2C" w14:textId="08644B85" w:rsidR="00CB2315" w:rsidRPr="00573BDA" w:rsidRDefault="00CB2315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lastRenderedPageBreak/>
        <w:t>Предоставление Услуги в МФЦ осуществляется при наличии соглашения с таким МФЦ</w:t>
      </w:r>
      <w:r w:rsidR="0065510A">
        <w:rPr>
          <w:sz w:val="28"/>
          <w:szCs w:val="28"/>
          <w:lang w:eastAsia="ru-RU"/>
        </w:rPr>
        <w:t xml:space="preserve"> (в части приема </w:t>
      </w:r>
      <w:r w:rsidR="0065510A" w:rsidRPr="00573BDA">
        <w:rPr>
          <w:sz w:val="28"/>
          <w:szCs w:val="28"/>
          <w:lang w:eastAsia="ru-RU"/>
        </w:rPr>
        <w:t>заявления о выборе управляющей компании</w:t>
      </w:r>
      <w:r w:rsidR="0065510A">
        <w:rPr>
          <w:sz w:val="28"/>
          <w:szCs w:val="28"/>
          <w:lang w:eastAsia="ru-RU"/>
        </w:rPr>
        <w:t>)</w:t>
      </w:r>
      <w:r w:rsidR="001D25D8">
        <w:rPr>
          <w:rStyle w:val="afe"/>
          <w:sz w:val="28"/>
          <w:szCs w:val="28"/>
          <w:lang w:eastAsia="ru-RU"/>
        </w:rPr>
        <w:footnoteReference w:id="41"/>
      </w:r>
      <w:r w:rsidRPr="00573BDA">
        <w:rPr>
          <w:sz w:val="28"/>
          <w:szCs w:val="28"/>
          <w:lang w:eastAsia="ru-RU"/>
        </w:rPr>
        <w:t>.</w:t>
      </w:r>
    </w:p>
    <w:p w14:paraId="03A4B6A4" w14:textId="13FC6496" w:rsidR="00CB2315" w:rsidRPr="00573BDA" w:rsidRDefault="00CB2315" w:rsidP="00CB2315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МФЦ, в котор</w:t>
      </w:r>
      <w:r w:rsidR="001B26FA" w:rsidRPr="00573BDA">
        <w:rPr>
          <w:sz w:val="28"/>
          <w:szCs w:val="28"/>
          <w:lang w:eastAsia="ru-RU"/>
        </w:rPr>
        <w:t>ом</w:t>
      </w:r>
      <w:r w:rsidRPr="00573BDA">
        <w:rPr>
          <w:sz w:val="28"/>
          <w:szCs w:val="28"/>
          <w:lang w:eastAsia="ru-RU"/>
        </w:rPr>
        <w:t xml:space="preserve"> организуется предоставление Услуги,</w:t>
      </w:r>
      <w:r w:rsidRPr="00573BDA">
        <w:rPr>
          <w:sz w:val="28"/>
          <w:szCs w:val="28"/>
        </w:rPr>
        <w:t xml:space="preserve"> </w:t>
      </w:r>
      <w:r w:rsidRPr="00573BDA">
        <w:rPr>
          <w:sz w:val="28"/>
          <w:szCs w:val="28"/>
          <w:lang w:eastAsia="ru-RU"/>
        </w:rPr>
        <w:t>мо</w:t>
      </w:r>
      <w:r w:rsidR="001B26FA" w:rsidRPr="00573BDA">
        <w:rPr>
          <w:sz w:val="28"/>
          <w:szCs w:val="28"/>
          <w:lang w:eastAsia="ru-RU"/>
        </w:rPr>
        <w:t>же</w:t>
      </w:r>
      <w:r w:rsidRPr="00573BDA">
        <w:rPr>
          <w:sz w:val="28"/>
          <w:szCs w:val="28"/>
          <w:lang w:eastAsia="ru-RU"/>
        </w:rPr>
        <w:t xml:space="preserve">т принять решение об отказе в приеме </w:t>
      </w:r>
      <w:r w:rsidR="009436CD" w:rsidRPr="00573BDA">
        <w:rPr>
          <w:sz w:val="28"/>
          <w:szCs w:val="28"/>
          <w:lang w:eastAsia="ru-RU"/>
        </w:rPr>
        <w:t xml:space="preserve">заявления </w:t>
      </w:r>
      <w:r w:rsidR="003E7A62" w:rsidRPr="00573BDA">
        <w:rPr>
          <w:sz w:val="28"/>
          <w:szCs w:val="28"/>
          <w:lang w:eastAsia="ru-RU"/>
        </w:rPr>
        <w:t xml:space="preserve">о выборе управляющей компании </w:t>
      </w:r>
      <w:r w:rsidRPr="00573BDA">
        <w:rPr>
          <w:sz w:val="28"/>
          <w:szCs w:val="28"/>
          <w:lang w:eastAsia="ru-RU"/>
        </w:rPr>
        <w:t>и документов</w:t>
      </w:r>
      <w:r w:rsidR="007923D0">
        <w:rPr>
          <w:sz w:val="28"/>
          <w:szCs w:val="28"/>
          <w:lang w:eastAsia="ru-RU"/>
        </w:rPr>
        <w:t xml:space="preserve">, </w:t>
      </w:r>
      <w:r w:rsidR="007923D0">
        <w:rPr>
          <w:rFonts w:eastAsiaTheme="minorHAnsi"/>
          <w:sz w:val="28"/>
          <w:szCs w:val="28"/>
        </w:rPr>
        <w:t>необходимых для предоставления Услуги,</w:t>
      </w:r>
      <w:r w:rsidRPr="00573BDA">
        <w:rPr>
          <w:sz w:val="28"/>
          <w:szCs w:val="28"/>
          <w:lang w:eastAsia="ru-RU"/>
        </w:rPr>
        <w:t xml:space="preserve"> </w:t>
      </w:r>
      <w:r w:rsidR="00545BDE" w:rsidRPr="00573BDA">
        <w:rPr>
          <w:sz w:val="28"/>
          <w:szCs w:val="28"/>
          <w:lang w:eastAsia="ru-RU"/>
        </w:rPr>
        <w:t xml:space="preserve">в соответствии с </w:t>
      </w:r>
      <w:r w:rsidR="00966B03">
        <w:rPr>
          <w:sz w:val="28"/>
          <w:szCs w:val="28"/>
          <w:lang w:eastAsia="ru-RU"/>
        </w:rPr>
        <w:br/>
      </w:r>
      <w:r w:rsidR="00545BDE" w:rsidRPr="00573BDA">
        <w:rPr>
          <w:sz w:val="28"/>
          <w:szCs w:val="28"/>
          <w:lang w:eastAsia="ru-RU"/>
        </w:rPr>
        <w:t>пунктом 2</w:t>
      </w:r>
      <w:r w:rsidR="00654D7A">
        <w:rPr>
          <w:sz w:val="28"/>
          <w:szCs w:val="28"/>
          <w:lang w:eastAsia="ru-RU"/>
        </w:rPr>
        <w:t>0</w:t>
      </w:r>
      <w:r w:rsidRPr="00573BDA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34CEC7A" w14:textId="781F64B8" w:rsidR="00D604E1" w:rsidRPr="00573BDA" w:rsidRDefault="00D604E1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 xml:space="preserve">Возможность выдачи заявителю результата предоставления Услуги </w:t>
      </w:r>
      <w:r w:rsidR="001B26FA" w:rsidRPr="00573BDA">
        <w:rPr>
          <w:rFonts w:eastAsiaTheme="minorHAnsi"/>
          <w:sz w:val="28"/>
          <w:szCs w:val="28"/>
        </w:rPr>
        <w:br/>
      </w:r>
      <w:r w:rsidRPr="00573BDA">
        <w:rPr>
          <w:rFonts w:eastAsiaTheme="minorHAnsi"/>
          <w:sz w:val="28"/>
          <w:szCs w:val="28"/>
        </w:rPr>
        <w:t xml:space="preserve">в </w:t>
      </w:r>
      <w:r w:rsidRPr="00573BDA">
        <w:rPr>
          <w:sz w:val="28"/>
          <w:szCs w:val="28"/>
          <w:lang w:eastAsia="ru-RU"/>
        </w:rPr>
        <w:t>МФЦ</w:t>
      </w:r>
      <w:r w:rsidRPr="00573BDA">
        <w:rPr>
          <w:rFonts w:eastAsiaTheme="minorHAnsi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органами, предоставляющими государственные услуги, </w:t>
      </w:r>
      <w:r w:rsidR="001B26FA" w:rsidRPr="00573BDA">
        <w:rPr>
          <w:rFonts w:eastAsiaTheme="minorHAnsi"/>
          <w:sz w:val="28"/>
          <w:szCs w:val="28"/>
        </w:rPr>
        <w:br/>
      </w:r>
      <w:r w:rsidRPr="00573BDA">
        <w:rPr>
          <w:rFonts w:eastAsiaTheme="minorHAnsi"/>
          <w:sz w:val="28"/>
          <w:szCs w:val="28"/>
        </w:rPr>
        <w:t>а также выдач</w:t>
      </w:r>
      <w:r w:rsidR="00145659" w:rsidRPr="00573BDA">
        <w:rPr>
          <w:rFonts w:eastAsiaTheme="minorHAnsi"/>
          <w:sz w:val="28"/>
          <w:szCs w:val="28"/>
        </w:rPr>
        <w:t>и</w:t>
      </w:r>
      <w:r w:rsidRPr="00573BDA">
        <w:rPr>
          <w:rFonts w:eastAsiaTheme="minorHAnsi"/>
          <w:sz w:val="28"/>
          <w:szCs w:val="28"/>
        </w:rPr>
        <w:t xml:space="preserve"> документов, включая составление на бумажном носителе </w:t>
      </w:r>
      <w:r w:rsidR="001B26FA" w:rsidRPr="00573BDA">
        <w:rPr>
          <w:rFonts w:eastAsiaTheme="minorHAnsi"/>
          <w:sz w:val="28"/>
          <w:szCs w:val="28"/>
        </w:rPr>
        <w:br/>
      </w:r>
      <w:r w:rsidRPr="00573BDA">
        <w:rPr>
          <w:rFonts w:eastAsiaTheme="minorHAnsi"/>
          <w:sz w:val="28"/>
          <w:szCs w:val="28"/>
        </w:rPr>
        <w:t>и заверение выписок из информационных систем органов, предоставляющих государс</w:t>
      </w:r>
      <w:r w:rsidR="00E96B9A" w:rsidRPr="00573BDA">
        <w:rPr>
          <w:rFonts w:eastAsiaTheme="minorHAnsi"/>
          <w:sz w:val="28"/>
          <w:szCs w:val="28"/>
        </w:rPr>
        <w:t>твенные услуги, не предусмотрен</w:t>
      </w:r>
      <w:r w:rsidR="00145659" w:rsidRPr="00573BDA">
        <w:rPr>
          <w:rFonts w:eastAsiaTheme="minorHAnsi"/>
          <w:sz w:val="28"/>
          <w:szCs w:val="28"/>
        </w:rPr>
        <w:t>а</w:t>
      </w:r>
      <w:r w:rsidR="00094225" w:rsidRPr="00573BDA">
        <w:rPr>
          <w:rFonts w:eastAsiaTheme="minorHAnsi"/>
          <w:sz w:val="28"/>
          <w:szCs w:val="28"/>
        </w:rPr>
        <w:t>.</w:t>
      </w:r>
    </w:p>
    <w:p w14:paraId="6990FBBC" w14:textId="15F561AE" w:rsidR="004F6573" w:rsidRPr="00573BDA" w:rsidRDefault="005D037F" w:rsidP="00C6316F">
      <w:pPr>
        <w:keepNext/>
        <w:keepLines/>
        <w:spacing w:before="36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 xml:space="preserve">Исчерпывающий перечень документов, </w:t>
      </w:r>
      <w:r w:rsidR="001B26FA" w:rsidRPr="00573BDA">
        <w:rPr>
          <w:b/>
          <w:bCs/>
          <w:sz w:val="28"/>
          <w:szCs w:val="28"/>
          <w:lang w:eastAsia="ru-RU"/>
        </w:rPr>
        <w:br/>
      </w:r>
      <w:r w:rsidRPr="00573BDA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B5C3EAA" w14:textId="084B21E4" w:rsidR="0092266F" w:rsidRPr="00573BDA" w:rsidRDefault="005D037F" w:rsidP="007B43E8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sz w:val="28"/>
          <w:szCs w:val="28"/>
        </w:rPr>
        <w:t>Исчерпывающий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 перечень документов, необходимых в соответствии 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br/>
        <w:t>с законодательными и иными</w:t>
      </w:r>
      <w:r w:rsidR="00650616"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 нормативными правовыми актами </w:t>
      </w:r>
      <w:r w:rsidR="00650616" w:rsidRPr="00573BDA">
        <w:rPr>
          <w:rFonts w:eastAsia="Aptos"/>
          <w:sz w:val="28"/>
          <w:szCs w:val="28"/>
          <w:lang w:eastAsia="ru-RU"/>
          <w14:ligatures w14:val="standardContextual"/>
        </w:rPr>
        <w:br/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для предоставления Услуги, с разделением на документы, которые заявитель </w:t>
      </w:r>
      <w:r w:rsidRPr="00573BDA">
        <w:rPr>
          <w:sz w:val="28"/>
          <w:szCs w:val="28"/>
        </w:rPr>
        <w:t>должен</w:t>
      </w: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 представить самостоятельно, и документы, которые заявитель вправе предста</w:t>
      </w:r>
      <w:r w:rsidR="00BA3C95"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вить по собственной инициативе, </w:t>
      </w:r>
      <w:r w:rsidR="00BA3C95" w:rsidRPr="00573BDA">
        <w:rPr>
          <w:rFonts w:eastAsiaTheme="minorHAnsi"/>
          <w:sz w:val="28"/>
          <w:szCs w:val="28"/>
        </w:rPr>
        <w:t>с учетом категори</w:t>
      </w:r>
      <w:r w:rsidR="00194A53" w:rsidRPr="00573BDA">
        <w:rPr>
          <w:rFonts w:eastAsiaTheme="minorHAnsi"/>
          <w:sz w:val="28"/>
          <w:szCs w:val="28"/>
        </w:rPr>
        <w:t>й</w:t>
      </w:r>
      <w:r w:rsidR="00BA3C95" w:rsidRPr="00573BDA">
        <w:rPr>
          <w:rFonts w:eastAsiaTheme="minorHAnsi"/>
          <w:sz w:val="28"/>
          <w:szCs w:val="28"/>
        </w:rPr>
        <w:t xml:space="preserve"> (признаков) заявителей </w:t>
      </w:r>
      <w:r w:rsidR="0023347E" w:rsidRPr="00573BDA">
        <w:rPr>
          <w:rFonts w:eastAsia="Calibri"/>
          <w:sz w:val="28"/>
          <w:szCs w:val="28"/>
        </w:rPr>
        <w:t xml:space="preserve">приведен в </w:t>
      </w:r>
      <w:r w:rsidR="00BA3C95" w:rsidRPr="00573BDA">
        <w:rPr>
          <w:rFonts w:eastAsia="Calibri"/>
          <w:sz w:val="28"/>
          <w:szCs w:val="28"/>
        </w:rPr>
        <w:t xml:space="preserve">таблице № 2, содержащейся в </w:t>
      </w:r>
      <w:r w:rsidR="00D6262B" w:rsidRPr="00573BDA">
        <w:rPr>
          <w:rFonts w:eastAsia="Aptos"/>
          <w:sz w:val="28"/>
          <w:szCs w:val="28"/>
          <w:lang w:eastAsia="ru-RU"/>
          <w14:ligatures w14:val="standardContextual"/>
        </w:rPr>
        <w:t>приложении</w:t>
      </w:r>
      <w:r w:rsidR="0023347E"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 к настоящему Административному регламенту</w:t>
      </w:r>
      <w:r w:rsidRPr="00573BDA">
        <w:rPr>
          <w:sz w:val="28"/>
          <w:szCs w:val="28"/>
          <w:lang w:eastAsia="ru-RU"/>
        </w:rPr>
        <w:t>.</w:t>
      </w:r>
    </w:p>
    <w:p w14:paraId="6038C81D" w14:textId="35F1F2F6" w:rsidR="00635437" w:rsidRPr="00F30E0F" w:rsidRDefault="00F30E0F" w:rsidP="00F30E0F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F30E0F">
        <w:rPr>
          <w:rFonts w:eastAsiaTheme="minorHAnsi"/>
          <w:sz w:val="28"/>
          <w:szCs w:val="28"/>
        </w:rPr>
        <w:t>Сведения о форм</w:t>
      </w:r>
      <w:r>
        <w:rPr>
          <w:rFonts w:eastAsiaTheme="minorHAnsi"/>
          <w:sz w:val="28"/>
          <w:szCs w:val="28"/>
        </w:rPr>
        <w:t>ах</w:t>
      </w:r>
      <w:r w:rsidRPr="00F30E0F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заявления о </w:t>
      </w:r>
      <w:r w:rsidRPr="00573BDA">
        <w:rPr>
          <w:sz w:val="28"/>
          <w:szCs w:val="28"/>
          <w:lang w:eastAsia="ru-RU"/>
        </w:rPr>
        <w:t xml:space="preserve">переходе из СФР в НПФ, </w:t>
      </w: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заявления </w:t>
      </w:r>
      <w:r w:rsidRPr="00573BDA">
        <w:rPr>
          <w:noProof/>
          <w:sz w:val="28"/>
          <w:szCs w:val="28"/>
        </w:rPr>
        <w:t>о досрочном переходе из СФР в НПФ</w:t>
      </w:r>
      <w:r w:rsidRPr="00573BDA">
        <w:rPr>
          <w:sz w:val="28"/>
          <w:szCs w:val="28"/>
          <w:lang w:eastAsia="ru-RU"/>
        </w:rPr>
        <w:t xml:space="preserve">, заявления </w:t>
      </w:r>
      <w:r w:rsidRPr="00573BDA">
        <w:rPr>
          <w:noProof/>
          <w:sz w:val="28"/>
          <w:szCs w:val="28"/>
        </w:rPr>
        <w:t>о переходе из НПФ в СФР, заявления о досрочном переходе из НПФ в СФР, заявления о переходе из НПФ в другой НПФ, заявления о досрочном переходе из НПФ в другой НПФ</w:t>
      </w:r>
      <w:r w:rsidRPr="00573BDA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заявления о выборе управляющей компании, </w:t>
      </w: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уведомления о замене страховщика, </w:t>
      </w:r>
      <w:r w:rsidRPr="00573BDA">
        <w:rPr>
          <w:sz w:val="28"/>
          <w:szCs w:val="28"/>
          <w:shd w:val="clear" w:color="auto" w:fill="FFFFFF" w:themeFill="background1"/>
          <w:lang w:eastAsia="ru-RU"/>
        </w:rPr>
        <w:lastRenderedPageBreak/>
        <w:t>уведомления о замене управляющей компании, уведомления об отказе от смены страховщика, уведомления о запрете, уведомление об отзыве уведомления о запрете</w:t>
      </w:r>
      <w:r w:rsidRPr="00F30E0F">
        <w:rPr>
          <w:rFonts w:eastAsiaTheme="minorHAnsi"/>
          <w:sz w:val="28"/>
          <w:szCs w:val="28"/>
        </w:rPr>
        <w:t xml:space="preserve"> и документов, необходимых для предоставления </w:t>
      </w:r>
      <w:r w:rsidRPr="00F30E0F">
        <w:rPr>
          <w:rFonts w:eastAsia="Aptos"/>
          <w:sz w:val="28"/>
          <w:szCs w:val="28"/>
          <w:lang w:eastAsia="ru-RU"/>
          <w14:ligatures w14:val="standardContextual"/>
        </w:rPr>
        <w:t>Услуги</w:t>
      </w:r>
      <w:r w:rsidRPr="00F30E0F">
        <w:rPr>
          <w:rFonts w:eastAsiaTheme="minorHAnsi"/>
          <w:sz w:val="28"/>
          <w:szCs w:val="28"/>
        </w:rPr>
        <w:t xml:space="preserve">, приведены в </w:t>
      </w:r>
      <w:hyperlink r:id="rId24" w:history="1">
        <w:r w:rsidRPr="00F30E0F">
          <w:rPr>
            <w:rFonts w:eastAsia="Calibri"/>
            <w:sz w:val="28"/>
            <w:szCs w:val="28"/>
          </w:rPr>
          <w:t>приложении</w:t>
        </w:r>
      </w:hyperlink>
      <w:r w:rsidRPr="00F30E0F">
        <w:rPr>
          <w:rFonts w:eastAsia="Calibri"/>
          <w:sz w:val="28"/>
          <w:szCs w:val="28"/>
        </w:rPr>
        <w:t xml:space="preserve"> к </w:t>
      </w:r>
      <w:r w:rsidRPr="00F30E0F">
        <w:rPr>
          <w:rFonts w:eastAsiaTheme="minorHAnsi"/>
          <w:sz w:val="28"/>
          <w:szCs w:val="28"/>
        </w:rPr>
        <w:t>настоящему Административному регламенту.</w:t>
      </w:r>
    </w:p>
    <w:p w14:paraId="5DDDB241" w14:textId="77777777" w:rsidR="00352A0B" w:rsidRPr="00573BDA" w:rsidRDefault="005D037F" w:rsidP="00A451E0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val="en-US" w:eastAsia="ru-RU"/>
        </w:rPr>
        <w:t>III</w:t>
      </w:r>
      <w:r w:rsidRPr="00573BDA">
        <w:rPr>
          <w:b/>
          <w:bCs/>
          <w:sz w:val="28"/>
          <w:szCs w:val="28"/>
          <w:lang w:eastAsia="ru-RU"/>
        </w:rPr>
        <w:t xml:space="preserve">. </w:t>
      </w:r>
      <w:r w:rsidR="00352A0B" w:rsidRPr="00573BDA">
        <w:rPr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</w:p>
    <w:p w14:paraId="1D0C4C9E" w14:textId="77777777" w:rsidR="00352A0B" w:rsidRPr="00573BDA" w:rsidRDefault="00352A0B" w:rsidP="00A451E0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7BE41D8A" w14:textId="77777777" w:rsidR="00352A0B" w:rsidRPr="00573BDA" w:rsidRDefault="00352A0B" w:rsidP="00A451E0">
      <w:pPr>
        <w:widowControl w:val="0"/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>Для предоставления Услуги необходимо осуществление следующих административных процедур:</w:t>
      </w:r>
    </w:p>
    <w:p w14:paraId="794E36A8" w14:textId="77777777" w:rsidR="00352A0B" w:rsidRPr="00573BDA" w:rsidRDefault="00352A0B" w:rsidP="00352A0B">
      <w:pPr>
        <w:numPr>
          <w:ilvl w:val="1"/>
          <w:numId w:val="1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профилирование заявителя;</w:t>
      </w:r>
    </w:p>
    <w:p w14:paraId="4893D114" w14:textId="2BA98A8E" w:rsidR="00352A0B" w:rsidRPr="00573BDA" w:rsidRDefault="00352A0B" w:rsidP="00352A0B">
      <w:pPr>
        <w:numPr>
          <w:ilvl w:val="1"/>
          <w:numId w:val="1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прием заявления и документов</w:t>
      </w:r>
      <w:r w:rsidR="007923D0">
        <w:rPr>
          <w:sz w:val="28"/>
          <w:szCs w:val="28"/>
        </w:rPr>
        <w:t xml:space="preserve">, </w:t>
      </w:r>
      <w:r w:rsidR="007923D0">
        <w:rPr>
          <w:rFonts w:eastAsiaTheme="minorHAnsi"/>
          <w:sz w:val="28"/>
          <w:szCs w:val="28"/>
        </w:rPr>
        <w:t>необходимых для предоставления Услуги</w:t>
      </w:r>
      <w:r w:rsidRPr="00573BDA">
        <w:rPr>
          <w:sz w:val="28"/>
          <w:szCs w:val="28"/>
        </w:rPr>
        <w:t>;</w:t>
      </w:r>
    </w:p>
    <w:p w14:paraId="69C8C474" w14:textId="77777777" w:rsidR="00352A0B" w:rsidRPr="00573BDA" w:rsidRDefault="00352A0B" w:rsidP="00352A0B">
      <w:pPr>
        <w:numPr>
          <w:ilvl w:val="1"/>
          <w:numId w:val="1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73BD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6258E53" w14:textId="77777777" w:rsidR="00352A0B" w:rsidRPr="00573BDA" w:rsidRDefault="00352A0B" w:rsidP="00352A0B">
      <w:pPr>
        <w:numPr>
          <w:ilvl w:val="1"/>
          <w:numId w:val="1"/>
        </w:numPr>
        <w:tabs>
          <w:tab w:val="left" w:pos="1021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73BDA">
        <w:rPr>
          <w:sz w:val="28"/>
          <w:szCs w:val="28"/>
        </w:rPr>
        <w:t>предоставление результата Услуги</w:t>
      </w:r>
      <w:r w:rsidRPr="00573BDA">
        <w:rPr>
          <w:sz w:val="28"/>
          <w:szCs w:val="28"/>
          <w:lang w:val="en-US"/>
        </w:rPr>
        <w:t>.</w:t>
      </w:r>
    </w:p>
    <w:p w14:paraId="79D1ED7A" w14:textId="77777777" w:rsidR="00352A0B" w:rsidRPr="00573BDA" w:rsidRDefault="00352A0B" w:rsidP="00352A0B">
      <w:pPr>
        <w:keepNext/>
        <w:keepLines/>
        <w:tabs>
          <w:tab w:val="num" w:pos="851"/>
          <w:tab w:val="left" w:pos="1276"/>
        </w:tabs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73BDA">
        <w:rPr>
          <w:b/>
          <w:bCs/>
          <w:sz w:val="28"/>
          <w:szCs w:val="28"/>
          <w:lang w:val="en-US" w:eastAsia="ru-RU"/>
        </w:rPr>
        <w:t>IV</w:t>
      </w:r>
      <w:r w:rsidRPr="00573BDA">
        <w:rPr>
          <w:b/>
          <w:bCs/>
          <w:sz w:val="28"/>
          <w:szCs w:val="28"/>
          <w:lang w:eastAsia="ru-RU"/>
        </w:rPr>
        <w:t xml:space="preserve">. </w:t>
      </w:r>
      <w:r w:rsidRPr="00573BDA">
        <w:rPr>
          <w:sz w:val="28"/>
          <w:szCs w:val="28"/>
        </w:rPr>
        <w:t>С</w:t>
      </w:r>
      <w:r w:rsidRPr="00573BDA">
        <w:rPr>
          <w:b/>
          <w:bCs/>
          <w:sz w:val="28"/>
          <w:szCs w:val="28"/>
          <w:lang w:eastAsia="ru-RU"/>
        </w:rPr>
        <w:t>пособы информирования заявителя об изменении статуса рассмотрения заявления</w:t>
      </w:r>
    </w:p>
    <w:p w14:paraId="05904DAC" w14:textId="77777777" w:rsidR="00352A0B" w:rsidRPr="00573BDA" w:rsidRDefault="00352A0B" w:rsidP="00352A0B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0C0065A0" w14:textId="77777777" w:rsidR="00352A0B" w:rsidRPr="00573BDA" w:rsidRDefault="00352A0B" w:rsidP="00573BDA">
      <w:pPr>
        <w:numPr>
          <w:ilvl w:val="0"/>
          <w:numId w:val="3"/>
        </w:numPr>
        <w:spacing w:line="360" w:lineRule="auto"/>
        <w:ind w:left="709" w:firstLine="0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>Единый портал;</w:t>
      </w:r>
    </w:p>
    <w:p w14:paraId="06477010" w14:textId="779EB03B" w:rsidR="00352A0B" w:rsidRPr="00573BDA" w:rsidRDefault="00352A0B" w:rsidP="00573BDA">
      <w:pPr>
        <w:numPr>
          <w:ilvl w:val="0"/>
          <w:numId w:val="3"/>
        </w:numPr>
        <w:spacing w:line="360" w:lineRule="auto"/>
        <w:ind w:left="709" w:firstLine="0"/>
        <w:contextualSpacing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>терри</w:t>
      </w:r>
      <w:r w:rsidR="00654D7A">
        <w:rPr>
          <w:rFonts w:eastAsiaTheme="minorHAnsi"/>
          <w:sz w:val="28"/>
          <w:szCs w:val="28"/>
        </w:rPr>
        <w:t>ториальный орган Фонда.</w:t>
      </w:r>
    </w:p>
    <w:p w14:paraId="400E8558" w14:textId="77777777" w:rsidR="00573BDA" w:rsidRPr="00573BDA" w:rsidRDefault="00573BDA">
      <w:pPr>
        <w:spacing w:after="160" w:line="259" w:lineRule="auto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br w:type="page"/>
      </w:r>
    </w:p>
    <w:p w14:paraId="2D5A18E3" w14:textId="77777777" w:rsidR="00352A0B" w:rsidRPr="00573BDA" w:rsidRDefault="00352A0B" w:rsidP="007618C0">
      <w:pPr>
        <w:ind w:left="5387"/>
        <w:rPr>
          <w:sz w:val="28"/>
          <w:szCs w:val="28"/>
        </w:rPr>
      </w:pPr>
      <w:r w:rsidRPr="00573BDA">
        <w:rPr>
          <w:sz w:val="28"/>
          <w:szCs w:val="28"/>
        </w:rPr>
        <w:lastRenderedPageBreak/>
        <w:t xml:space="preserve">Приложение </w:t>
      </w:r>
    </w:p>
    <w:p w14:paraId="6236DF84" w14:textId="0A75A181" w:rsidR="004F6573" w:rsidRPr="00573BDA" w:rsidRDefault="005D037F" w:rsidP="007618C0">
      <w:pPr>
        <w:ind w:left="5387"/>
        <w:rPr>
          <w:spacing w:val="-4"/>
          <w:sz w:val="28"/>
          <w:szCs w:val="28"/>
        </w:rPr>
      </w:pPr>
      <w:r w:rsidRPr="00573BDA">
        <w:rPr>
          <w:sz w:val="28"/>
          <w:szCs w:val="28"/>
        </w:rPr>
        <w:t xml:space="preserve">к Административному регламенту Фонда пенсионного и социального страхования Российской Федерации </w:t>
      </w:r>
      <w:r w:rsidRPr="00573BDA">
        <w:rPr>
          <w:sz w:val="28"/>
          <w:szCs w:val="28"/>
        </w:rPr>
        <w:br/>
        <w:t>по предоставлению государственной услуги «</w:t>
      </w:r>
      <w:r w:rsidR="004D6B55" w:rsidRPr="00573BDA">
        <w:rPr>
          <w:bCs/>
          <w:sz w:val="28"/>
          <w:szCs w:val="28"/>
          <w:lang w:eastAsia="ru-RU"/>
        </w:rPr>
        <w:t>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</w:t>
      </w:r>
      <w:r w:rsidRPr="00573BDA">
        <w:rPr>
          <w:spacing w:val="-4"/>
          <w:sz w:val="28"/>
          <w:szCs w:val="28"/>
        </w:rPr>
        <w:t>»</w:t>
      </w:r>
    </w:p>
    <w:p w14:paraId="6E29AF81" w14:textId="77777777" w:rsidR="004F6573" w:rsidRPr="00573BDA" w:rsidRDefault="004F6573">
      <w:pPr>
        <w:spacing w:line="360" w:lineRule="auto"/>
        <w:ind w:left="5387"/>
        <w:jc w:val="both"/>
        <w:rPr>
          <w:b/>
          <w:bCs/>
          <w:sz w:val="28"/>
          <w:szCs w:val="28"/>
          <w:lang w:eastAsia="ru-RU"/>
        </w:rPr>
      </w:pPr>
    </w:p>
    <w:p w14:paraId="4F4CCB9E" w14:textId="5720DA07" w:rsidR="00DA2836" w:rsidRPr="00573BDA" w:rsidRDefault="00DA2836" w:rsidP="00563723">
      <w:pPr>
        <w:keepNext/>
        <w:keepLines/>
        <w:tabs>
          <w:tab w:val="num" w:pos="851"/>
          <w:tab w:val="left" w:pos="1276"/>
        </w:tabs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bookmarkStart w:id="2" w:name="Par1"/>
      <w:bookmarkEnd w:id="2"/>
      <w:r w:rsidRPr="00573BDA">
        <w:rPr>
          <w:b/>
          <w:bCs/>
          <w:sz w:val="28"/>
          <w:szCs w:val="28"/>
          <w:lang w:eastAsia="ru-RU"/>
        </w:rPr>
        <w:t>Перечень</w:t>
      </w:r>
      <w:r w:rsidR="00563723" w:rsidRPr="00573BDA">
        <w:rPr>
          <w:b/>
          <w:bCs/>
          <w:sz w:val="28"/>
          <w:szCs w:val="28"/>
          <w:lang w:eastAsia="ru-RU"/>
        </w:rPr>
        <w:t xml:space="preserve"> </w:t>
      </w:r>
      <w:r w:rsidRPr="00573BDA">
        <w:rPr>
          <w:b/>
          <w:bCs/>
          <w:sz w:val="28"/>
          <w:szCs w:val="28"/>
          <w:lang w:eastAsia="ru-RU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и документов, необходимых </w:t>
      </w:r>
      <w:r w:rsidR="007618C0" w:rsidRPr="00573BDA">
        <w:rPr>
          <w:b/>
          <w:bCs/>
          <w:sz w:val="28"/>
          <w:szCs w:val="28"/>
          <w:lang w:eastAsia="ru-RU"/>
        </w:rPr>
        <w:br/>
      </w:r>
      <w:r w:rsidRPr="00573BDA">
        <w:rPr>
          <w:b/>
          <w:bCs/>
          <w:sz w:val="28"/>
          <w:szCs w:val="28"/>
          <w:lang w:eastAsia="ru-RU"/>
        </w:rPr>
        <w:t xml:space="preserve">для предоставления Услуги, оснований для приостановления предоставления Услуги или отказа в предоставлении Услуги, </w:t>
      </w:r>
      <w:r w:rsidR="007618C0" w:rsidRPr="00573BDA">
        <w:rPr>
          <w:b/>
          <w:bCs/>
          <w:sz w:val="28"/>
          <w:szCs w:val="28"/>
          <w:lang w:eastAsia="ru-RU"/>
        </w:rPr>
        <w:br/>
      </w:r>
      <w:r w:rsidRPr="00573BDA">
        <w:rPr>
          <w:b/>
          <w:bCs/>
          <w:sz w:val="28"/>
          <w:szCs w:val="28"/>
          <w:lang w:eastAsia="ru-RU"/>
        </w:rPr>
        <w:t xml:space="preserve">формы </w:t>
      </w:r>
      <w:r w:rsidR="00F72B00" w:rsidRPr="00573BDA">
        <w:rPr>
          <w:b/>
          <w:bCs/>
          <w:sz w:val="28"/>
          <w:szCs w:val="28"/>
          <w:lang w:eastAsia="ru-RU"/>
        </w:rPr>
        <w:t>заявлени</w:t>
      </w:r>
      <w:r w:rsidR="007618C0" w:rsidRPr="00573BDA">
        <w:rPr>
          <w:b/>
          <w:bCs/>
          <w:sz w:val="28"/>
          <w:szCs w:val="28"/>
          <w:lang w:eastAsia="ru-RU"/>
        </w:rPr>
        <w:t>й</w:t>
      </w:r>
      <w:r w:rsidRPr="00573BDA">
        <w:rPr>
          <w:b/>
          <w:bCs/>
          <w:sz w:val="28"/>
          <w:szCs w:val="28"/>
          <w:lang w:eastAsia="ru-RU"/>
        </w:rPr>
        <w:t xml:space="preserve"> о предоставлении Услуги </w:t>
      </w:r>
    </w:p>
    <w:p w14:paraId="1E3D9CC8" w14:textId="77777777" w:rsidR="00563723" w:rsidRPr="00573BDA" w:rsidRDefault="00563723" w:rsidP="00563723">
      <w:pPr>
        <w:pStyle w:val="af4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</w:p>
    <w:p w14:paraId="2FEC4346" w14:textId="7314AE83" w:rsidR="00782CE3" w:rsidRPr="00573BDA" w:rsidRDefault="00782CE3" w:rsidP="00782CE3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val="en-US" w:eastAsia="ru-RU"/>
        </w:rPr>
        <w:t>I</w:t>
      </w:r>
      <w:r w:rsidRPr="00573BDA">
        <w:rPr>
          <w:sz w:val="28"/>
          <w:szCs w:val="28"/>
          <w:lang w:eastAsia="ru-RU"/>
        </w:rPr>
        <w:t>. Перечень условных обозначений и сокращений</w:t>
      </w:r>
    </w:p>
    <w:p w14:paraId="76508629" w14:textId="3EF94CC8" w:rsidR="00C84033" w:rsidRPr="00573BDA" w:rsidRDefault="00C84033" w:rsidP="00782CE3">
      <w:pPr>
        <w:spacing w:line="360" w:lineRule="auto"/>
        <w:jc w:val="both"/>
        <w:rPr>
          <w:sz w:val="28"/>
          <w:szCs w:val="28"/>
          <w:lang w:eastAsia="ru-RU"/>
        </w:rPr>
      </w:pPr>
    </w:p>
    <w:p w14:paraId="15D85197" w14:textId="4E59737D" w:rsidR="00CB5B3F" w:rsidRPr="00573BDA" w:rsidRDefault="00663A67" w:rsidP="00CB5B3F">
      <w:pPr>
        <w:pStyle w:val="af4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573BDA">
        <w:rPr>
          <w:rFonts w:eastAsiaTheme="minorHAnsi"/>
          <w:sz w:val="28"/>
          <w:szCs w:val="28"/>
        </w:rPr>
        <w:t xml:space="preserve">1. </w:t>
      </w:r>
      <w:r w:rsidR="00D21E8D">
        <w:rPr>
          <w:rFonts w:eastAsiaTheme="minorHAnsi"/>
          <w:sz w:val="28"/>
          <w:szCs w:val="28"/>
        </w:rPr>
        <w:t>С</w:t>
      </w:r>
      <w:r w:rsidR="00CB5B3F" w:rsidRPr="00573BDA">
        <w:rPr>
          <w:rFonts w:eastAsiaTheme="minorHAnsi"/>
          <w:sz w:val="28"/>
          <w:szCs w:val="28"/>
        </w:rPr>
        <w:t>окращения:</w:t>
      </w:r>
    </w:p>
    <w:p w14:paraId="2067CF94" w14:textId="539AE042" w:rsidR="00C84033" w:rsidRPr="00573BDA" w:rsidRDefault="00C84033" w:rsidP="006D4B57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Услуга – </w:t>
      </w:r>
      <w:r w:rsidRPr="00573BDA">
        <w:rPr>
          <w:bCs/>
          <w:sz w:val="28"/>
          <w:szCs w:val="28"/>
          <w:lang w:eastAsia="ru-RU"/>
        </w:rPr>
        <w:t xml:space="preserve">государственная </w:t>
      </w:r>
      <w:r w:rsidRPr="00573BDA">
        <w:rPr>
          <w:sz w:val="28"/>
          <w:szCs w:val="28"/>
          <w:lang w:eastAsia="ru-RU"/>
        </w:rPr>
        <w:t>услуга «</w:t>
      </w:r>
      <w:r w:rsidR="00211F2F" w:rsidRPr="00573BDA">
        <w:rPr>
          <w:noProof/>
          <w:sz w:val="28"/>
          <w:szCs w:val="28"/>
        </w:rPr>
        <w:t>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</w:t>
      </w:r>
      <w:r w:rsidRPr="00573BDA">
        <w:rPr>
          <w:sz w:val="28"/>
          <w:szCs w:val="28"/>
          <w:lang w:eastAsia="ru-RU"/>
        </w:rPr>
        <w:t>»</w:t>
      </w:r>
      <w:r w:rsidR="00782CE3" w:rsidRPr="00573BDA">
        <w:rPr>
          <w:sz w:val="28"/>
          <w:szCs w:val="28"/>
          <w:lang w:eastAsia="ru-RU"/>
        </w:rPr>
        <w:t>;</w:t>
      </w:r>
    </w:p>
    <w:p w14:paraId="2C687585" w14:textId="4A9FDEC1" w:rsidR="00043CCE" w:rsidRDefault="00043CCE" w:rsidP="00211F2F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заявитель –</w:t>
      </w:r>
      <w:r w:rsidR="00211F2F" w:rsidRPr="00573BDA">
        <w:rPr>
          <w:sz w:val="28"/>
          <w:szCs w:val="28"/>
          <w:lang w:eastAsia="ru-RU"/>
        </w:rPr>
        <w:t xml:space="preserve"> </w:t>
      </w:r>
      <w:r w:rsidR="00211F2F" w:rsidRPr="00573BDA">
        <w:rPr>
          <w:noProof/>
          <w:sz w:val="28"/>
          <w:szCs w:val="28"/>
        </w:rPr>
        <w:t>застрахованное лицо, указанное в статье 7 Федерального закона 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</w:r>
      <w:r w:rsidRPr="00573BDA">
        <w:rPr>
          <w:noProof/>
          <w:sz w:val="28"/>
          <w:szCs w:val="28"/>
        </w:rPr>
        <w:t>;</w:t>
      </w:r>
    </w:p>
    <w:p w14:paraId="0C858FF8" w14:textId="0E1558B0" w:rsidR="00F275FB" w:rsidRPr="00573BDA" w:rsidRDefault="00F275FB" w:rsidP="00F275FB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bCs/>
          <w:sz w:val="28"/>
          <w:szCs w:val="28"/>
          <w:lang w:eastAsia="ru-RU"/>
        </w:rPr>
        <w:t>застрахованн</w:t>
      </w:r>
      <w:r>
        <w:rPr>
          <w:bCs/>
          <w:sz w:val="28"/>
          <w:szCs w:val="28"/>
          <w:lang w:eastAsia="ru-RU"/>
        </w:rPr>
        <w:t>ое</w:t>
      </w:r>
      <w:r w:rsidRPr="00573BDA">
        <w:rPr>
          <w:bCs/>
          <w:sz w:val="28"/>
          <w:szCs w:val="28"/>
          <w:lang w:eastAsia="ru-RU"/>
        </w:rPr>
        <w:t xml:space="preserve"> лиц</w:t>
      </w:r>
      <w:r>
        <w:rPr>
          <w:bCs/>
          <w:sz w:val="28"/>
          <w:szCs w:val="28"/>
          <w:lang w:eastAsia="ru-RU"/>
        </w:rPr>
        <w:t xml:space="preserve">о </w:t>
      </w:r>
      <w:r w:rsidR="00F97DD3">
        <w:rPr>
          <w:bCs/>
          <w:sz w:val="28"/>
          <w:szCs w:val="28"/>
          <w:lang w:eastAsia="ru-RU"/>
        </w:rPr>
        <w:t>–</w:t>
      </w:r>
      <w:r>
        <w:rPr>
          <w:bCs/>
          <w:sz w:val="28"/>
          <w:szCs w:val="28"/>
          <w:lang w:eastAsia="ru-RU"/>
        </w:rPr>
        <w:t xml:space="preserve"> </w:t>
      </w:r>
      <w:r w:rsidRPr="00F275FB">
        <w:rPr>
          <w:bCs/>
          <w:sz w:val="28"/>
          <w:szCs w:val="28"/>
          <w:lang w:eastAsia="ru-RU"/>
        </w:rPr>
        <w:t xml:space="preserve">застрахованное лицо, </w:t>
      </w:r>
      <w:r>
        <w:rPr>
          <w:bCs/>
          <w:sz w:val="28"/>
          <w:szCs w:val="28"/>
          <w:lang w:eastAsia="ru-RU"/>
        </w:rPr>
        <w:t xml:space="preserve">обратившееся </w:t>
      </w:r>
      <w:r w:rsidRPr="00573BDA">
        <w:rPr>
          <w:bCs/>
          <w:sz w:val="28"/>
          <w:szCs w:val="28"/>
          <w:lang w:eastAsia="ru-RU"/>
        </w:rPr>
        <w:t>в целях реализации им прав при формировании и инвестировании средств пенсионных накоплений и принятие решений по ним</w:t>
      </w:r>
      <w:r>
        <w:rPr>
          <w:bCs/>
          <w:sz w:val="28"/>
          <w:szCs w:val="28"/>
          <w:lang w:eastAsia="ru-RU"/>
        </w:rPr>
        <w:t>;</w:t>
      </w:r>
    </w:p>
    <w:p w14:paraId="5143CAF3" w14:textId="37402BAD" w:rsidR="00F15AE5" w:rsidRPr="00573BDA" w:rsidRDefault="00F97DD3" w:rsidP="00F15AE5">
      <w:pPr>
        <w:pStyle w:val="af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F15AE5" w:rsidRPr="00573BDA">
        <w:rPr>
          <w:sz w:val="28"/>
          <w:szCs w:val="28"/>
          <w:lang w:eastAsia="ru-RU"/>
        </w:rPr>
        <w:t xml:space="preserve">Федеральный закон № 75-ФЗ – Федеральный закон от 7 мая 1998 г. </w:t>
      </w:r>
      <w:r w:rsidR="00153D93" w:rsidRPr="00573BDA">
        <w:rPr>
          <w:sz w:val="28"/>
          <w:szCs w:val="28"/>
          <w:lang w:eastAsia="ru-RU"/>
        </w:rPr>
        <w:br/>
      </w:r>
      <w:r w:rsidR="00F15AE5" w:rsidRPr="00573BDA">
        <w:rPr>
          <w:sz w:val="28"/>
          <w:szCs w:val="28"/>
          <w:lang w:eastAsia="ru-RU"/>
        </w:rPr>
        <w:t>№ 75-ФЗ «О негосударственных пенсионных фондах»;</w:t>
      </w:r>
    </w:p>
    <w:p w14:paraId="09EC87DC" w14:textId="3FFF111C" w:rsidR="00F15AE5" w:rsidRPr="00573BDA" w:rsidRDefault="00F97DD3" w:rsidP="005D1DB3">
      <w:pPr>
        <w:pStyle w:val="af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15AE5" w:rsidRPr="00573BDA">
        <w:rPr>
          <w:sz w:val="28"/>
          <w:szCs w:val="28"/>
          <w:lang w:eastAsia="ru-RU"/>
        </w:rPr>
        <w:t xml:space="preserve">Федеральный закон № 111-ФЗ – Федеральный закон </w:t>
      </w:r>
      <w:r w:rsidR="005D1DB3" w:rsidRPr="00573BDA">
        <w:rPr>
          <w:sz w:val="28"/>
          <w:szCs w:val="28"/>
          <w:lang w:eastAsia="ru-RU"/>
        </w:rPr>
        <w:t>от 24</w:t>
      </w:r>
      <w:r w:rsidR="00D95786">
        <w:rPr>
          <w:sz w:val="28"/>
          <w:szCs w:val="28"/>
          <w:lang w:eastAsia="ru-RU"/>
        </w:rPr>
        <w:t xml:space="preserve"> июля </w:t>
      </w:r>
      <w:r w:rsidR="005D1DB3" w:rsidRPr="00573BDA">
        <w:rPr>
          <w:sz w:val="28"/>
          <w:szCs w:val="28"/>
          <w:lang w:eastAsia="ru-RU"/>
        </w:rPr>
        <w:t>2002</w:t>
      </w:r>
      <w:r w:rsidR="00D95786">
        <w:rPr>
          <w:sz w:val="28"/>
          <w:szCs w:val="28"/>
          <w:lang w:eastAsia="ru-RU"/>
        </w:rPr>
        <w:t xml:space="preserve"> г.</w:t>
      </w:r>
      <w:r w:rsidR="005D1DB3" w:rsidRPr="00573BDA">
        <w:rPr>
          <w:sz w:val="28"/>
          <w:szCs w:val="28"/>
          <w:lang w:eastAsia="ru-RU"/>
        </w:rPr>
        <w:t xml:space="preserve"> </w:t>
      </w:r>
      <w:r w:rsidR="005D1DB3" w:rsidRPr="00573BDA">
        <w:rPr>
          <w:sz w:val="28"/>
          <w:szCs w:val="28"/>
          <w:lang w:eastAsia="ru-RU"/>
        </w:rPr>
        <w:br/>
        <w:t xml:space="preserve">№ 111-ФЗ </w:t>
      </w:r>
      <w:r w:rsidR="00F15AE5" w:rsidRPr="00573BDA">
        <w:rPr>
          <w:sz w:val="28"/>
          <w:szCs w:val="28"/>
          <w:lang w:eastAsia="ru-RU"/>
        </w:rPr>
        <w:t>«Об инвестировании средств для финансирования накопительной пенсии в Российской Федерации»;</w:t>
      </w:r>
    </w:p>
    <w:p w14:paraId="771DC4BD" w14:textId="0E63A1FF" w:rsidR="00F15AE5" w:rsidRDefault="00F15AE5" w:rsidP="005D1DB3">
      <w:pPr>
        <w:pStyle w:val="af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Федеральный закон № 167-ФЗ – Федеральный закон от 15 декабря 2001 г. № 167-ФЗ «Об обязательном пенсионном страховании в Российской Федерации»;</w:t>
      </w:r>
    </w:p>
    <w:p w14:paraId="3C950F02" w14:textId="2D821E58" w:rsidR="002E6411" w:rsidRPr="00573BDA" w:rsidRDefault="002E6411" w:rsidP="005D1DB3">
      <w:pPr>
        <w:pStyle w:val="af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2E6411">
        <w:rPr>
          <w:sz w:val="28"/>
          <w:szCs w:val="28"/>
          <w:lang w:eastAsia="ru-RU"/>
        </w:rPr>
        <w:t xml:space="preserve">приказ Фонда пенсионного и социального страхования Российской Федерации </w:t>
      </w:r>
      <w:r>
        <w:rPr>
          <w:sz w:val="28"/>
          <w:szCs w:val="28"/>
          <w:lang w:eastAsia="ru-RU"/>
        </w:rPr>
        <w:t>№ 1652</w:t>
      </w:r>
      <w:r w:rsidRPr="00573BDA">
        <w:rPr>
          <w:sz w:val="28"/>
          <w:szCs w:val="28"/>
          <w:lang w:eastAsia="ru-RU"/>
        </w:rPr>
        <w:t xml:space="preserve"> – </w:t>
      </w:r>
      <w:r w:rsidRPr="002E6411">
        <w:rPr>
          <w:sz w:val="28"/>
          <w:szCs w:val="28"/>
          <w:lang w:eastAsia="ru-RU"/>
        </w:rPr>
        <w:t>приказ Фонда пенсионного и социального страхования Российской Федерации от 7 сентября 2023 г. № 1652 «Об утверждении форм уведомлений застрахованного лица Фондом пенсионного и социального страхования Российской Федерации» (зарегистрирован Министерством юстиции Российской Федерации 2 октября 20</w:t>
      </w:r>
      <w:r>
        <w:rPr>
          <w:sz w:val="28"/>
          <w:szCs w:val="28"/>
          <w:lang w:eastAsia="ru-RU"/>
        </w:rPr>
        <w:t>23 г., регистрационный № 75429);</w:t>
      </w:r>
    </w:p>
    <w:p w14:paraId="6E8D8E0F" w14:textId="7D1A27F1" w:rsidR="0016710D" w:rsidRDefault="00D95786" w:rsidP="005D1DB3">
      <w:pPr>
        <w:pStyle w:val="af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16710D" w:rsidRPr="00573BDA">
        <w:rPr>
          <w:sz w:val="28"/>
          <w:szCs w:val="28"/>
          <w:lang w:eastAsia="ru-RU"/>
        </w:rPr>
        <w:t xml:space="preserve">риказ Фонда пенсионного и социального страхования Российской Федерации </w:t>
      </w:r>
      <w:r w:rsidR="005D1DB3" w:rsidRPr="00573BDA">
        <w:rPr>
          <w:sz w:val="28"/>
          <w:szCs w:val="28"/>
          <w:lang w:eastAsia="ru-RU"/>
        </w:rPr>
        <w:t>№ 908</w:t>
      </w:r>
      <w:r w:rsidR="0016710D" w:rsidRPr="00573BDA">
        <w:rPr>
          <w:sz w:val="28"/>
          <w:szCs w:val="28"/>
          <w:lang w:eastAsia="ru-RU"/>
        </w:rPr>
        <w:t xml:space="preserve"> </w:t>
      </w:r>
      <w:r w:rsidR="00573BDA" w:rsidRPr="00573BDA">
        <w:rPr>
          <w:sz w:val="28"/>
          <w:szCs w:val="28"/>
          <w:lang w:eastAsia="ru-RU"/>
        </w:rPr>
        <w:t>– п</w:t>
      </w:r>
      <w:r w:rsidR="0016710D" w:rsidRPr="00573BDA">
        <w:rPr>
          <w:sz w:val="28"/>
          <w:szCs w:val="28"/>
          <w:lang w:eastAsia="ru-RU"/>
        </w:rPr>
        <w:t xml:space="preserve">риказ Фонда пенсионного и социального страхования Российской Федерации </w:t>
      </w:r>
      <w:r w:rsidR="005D1DB3" w:rsidRPr="00573BDA">
        <w:rPr>
          <w:sz w:val="28"/>
          <w:szCs w:val="28"/>
          <w:lang w:eastAsia="ru-RU"/>
        </w:rPr>
        <w:t xml:space="preserve">от 26 мая 2023 г. № 908 </w:t>
      </w:r>
      <w:r w:rsidR="0016710D" w:rsidRPr="00573BDA">
        <w:rPr>
          <w:sz w:val="28"/>
          <w:szCs w:val="28"/>
          <w:lang w:eastAsia="ru-RU"/>
        </w:rPr>
        <w:t xml:space="preserve">«Об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</w:t>
      </w:r>
      <w:r w:rsidR="00573BDA" w:rsidRPr="00573BDA">
        <w:rPr>
          <w:sz w:val="28"/>
          <w:szCs w:val="28"/>
          <w:lang w:eastAsia="ru-RU"/>
        </w:rPr>
        <w:t>их заполнению» (зарегистрирован</w:t>
      </w:r>
      <w:r w:rsidR="0016710D" w:rsidRPr="00573BDA">
        <w:rPr>
          <w:sz w:val="28"/>
          <w:szCs w:val="28"/>
          <w:lang w:eastAsia="ru-RU"/>
        </w:rPr>
        <w:t xml:space="preserve"> Министерством юстиции Российской Федерации 29 июня 2023 г., регистрационный № 74064)</w:t>
      </w:r>
      <w:r w:rsidR="00390F19">
        <w:rPr>
          <w:sz w:val="28"/>
          <w:szCs w:val="28"/>
          <w:lang w:eastAsia="ru-RU"/>
        </w:rPr>
        <w:t>, с изменениями, внесенными приказом Фонда пенсионного и социального страхования Российской Федерации от 16 февраля 2024 г. № 256 (зарегистрирован Министерством юстиции Российской Федерации 22 марта 2024 г., регистрационный № 77596)</w:t>
      </w:r>
      <w:r w:rsidR="0016710D" w:rsidRPr="00573BDA">
        <w:rPr>
          <w:sz w:val="28"/>
          <w:szCs w:val="28"/>
          <w:lang w:eastAsia="ru-RU"/>
        </w:rPr>
        <w:t>;</w:t>
      </w:r>
    </w:p>
    <w:p w14:paraId="332EA5CE" w14:textId="3C9BB682" w:rsidR="00A02441" w:rsidRDefault="00A451E0" w:rsidP="00A02441">
      <w:pPr>
        <w:pStyle w:val="af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A62E2">
        <w:rPr>
          <w:sz w:val="28"/>
          <w:szCs w:val="28"/>
          <w:lang w:eastAsia="ru-RU"/>
        </w:rPr>
        <w:t xml:space="preserve">приказ Фонда пенсионного и социального страхования Российской Федерации № 1531 </w:t>
      </w:r>
      <w:r w:rsidR="004A62E2" w:rsidRPr="00573BDA">
        <w:rPr>
          <w:sz w:val="28"/>
          <w:szCs w:val="28"/>
          <w:lang w:eastAsia="ru-RU"/>
        </w:rPr>
        <w:t>–</w:t>
      </w:r>
      <w:r w:rsidR="004A62E2">
        <w:rPr>
          <w:sz w:val="28"/>
          <w:szCs w:val="28"/>
          <w:lang w:eastAsia="ru-RU"/>
        </w:rPr>
        <w:t xml:space="preserve"> </w:t>
      </w:r>
      <w:r w:rsidR="00A02441">
        <w:rPr>
          <w:sz w:val="28"/>
          <w:szCs w:val="28"/>
          <w:lang w:eastAsia="ru-RU"/>
        </w:rPr>
        <w:t xml:space="preserve">приказ Фонда пенсионного и социального страхования Российской Федерации от 15 августа 2023 г. № 1531 «Об утверждении формы уведомления о запрете рассмотрения заявления застрахованного лица о переходе (заявления застрахованного лица о досрочном переходе), поданного любыми иными способами подачи, отличными от подачи таких заявлений в территориальный орган Фонда пенсионного и социального страхования </w:t>
      </w:r>
      <w:r w:rsidR="00A02441">
        <w:rPr>
          <w:sz w:val="28"/>
          <w:szCs w:val="28"/>
          <w:lang w:eastAsia="ru-RU"/>
        </w:rPr>
        <w:lastRenderedPageBreak/>
        <w:t xml:space="preserve">Российской Федерации лично застрахованным лицом, а также формы уведомления об отзыве указанного уведомления» (зарегистрирован </w:t>
      </w:r>
      <w:r w:rsidR="00A02441" w:rsidRPr="00573BDA">
        <w:rPr>
          <w:sz w:val="28"/>
          <w:szCs w:val="28"/>
          <w:lang w:eastAsia="ru-RU"/>
        </w:rPr>
        <w:t>Министерством юстиции Российской Федерации</w:t>
      </w:r>
      <w:r w:rsidR="00A02441">
        <w:rPr>
          <w:sz w:val="28"/>
          <w:szCs w:val="28"/>
          <w:lang w:eastAsia="ru-RU"/>
        </w:rPr>
        <w:t xml:space="preserve"> </w:t>
      </w:r>
      <w:r w:rsidR="00A02441" w:rsidRPr="00BA02E9">
        <w:rPr>
          <w:sz w:val="28"/>
          <w:szCs w:val="28"/>
          <w:lang w:eastAsia="ru-RU"/>
        </w:rPr>
        <w:t>15</w:t>
      </w:r>
      <w:r w:rsidR="00A02441">
        <w:rPr>
          <w:sz w:val="28"/>
          <w:szCs w:val="28"/>
          <w:lang w:eastAsia="ru-RU"/>
        </w:rPr>
        <w:t xml:space="preserve"> сентября </w:t>
      </w:r>
      <w:r w:rsidR="00A02441" w:rsidRPr="00BA02E9">
        <w:rPr>
          <w:sz w:val="28"/>
          <w:szCs w:val="28"/>
          <w:lang w:eastAsia="ru-RU"/>
        </w:rPr>
        <w:t>2023</w:t>
      </w:r>
      <w:r w:rsidR="00A02441">
        <w:rPr>
          <w:sz w:val="28"/>
          <w:szCs w:val="28"/>
          <w:lang w:eastAsia="ru-RU"/>
        </w:rPr>
        <w:t xml:space="preserve"> г., регистрационный №</w:t>
      </w:r>
      <w:r w:rsidR="00A02441" w:rsidRPr="00BA02E9">
        <w:rPr>
          <w:sz w:val="28"/>
          <w:szCs w:val="28"/>
          <w:lang w:eastAsia="ru-RU"/>
        </w:rPr>
        <w:t xml:space="preserve"> 75236</w:t>
      </w:r>
      <w:r w:rsidR="00A02441">
        <w:rPr>
          <w:sz w:val="28"/>
          <w:szCs w:val="28"/>
          <w:lang w:eastAsia="ru-RU"/>
        </w:rPr>
        <w:t>);</w:t>
      </w:r>
    </w:p>
    <w:p w14:paraId="1EDD5D6C" w14:textId="337C0E70" w:rsidR="004109FC" w:rsidRPr="004109FC" w:rsidRDefault="004109FC" w:rsidP="004109FC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4109FC">
        <w:rPr>
          <w:rFonts w:eastAsiaTheme="minorHAnsi"/>
          <w:sz w:val="28"/>
          <w:szCs w:val="28"/>
        </w:rPr>
        <w:t>Поряд</w:t>
      </w:r>
      <w:r>
        <w:rPr>
          <w:rFonts w:eastAsiaTheme="minorHAnsi"/>
          <w:sz w:val="28"/>
          <w:szCs w:val="28"/>
        </w:rPr>
        <w:t>ок</w:t>
      </w:r>
      <w:r w:rsidRPr="004109FC">
        <w:rPr>
          <w:rFonts w:eastAsiaTheme="minorHAnsi"/>
          <w:sz w:val="28"/>
          <w:szCs w:val="28"/>
        </w:rPr>
        <w:t xml:space="preserve"> направления уведомления застрахованного лица о замене выбранного им страховщика</w:t>
      </w:r>
      <w:r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Pr="004109FC">
        <w:rPr>
          <w:rFonts w:eastAsiaTheme="minorHAnsi"/>
          <w:sz w:val="28"/>
          <w:szCs w:val="28"/>
        </w:rPr>
        <w:t>Поряд</w:t>
      </w:r>
      <w:r>
        <w:rPr>
          <w:rFonts w:eastAsiaTheme="minorHAnsi"/>
          <w:sz w:val="28"/>
          <w:szCs w:val="28"/>
        </w:rPr>
        <w:t>ок</w:t>
      </w:r>
      <w:r w:rsidRPr="004109FC">
        <w:rPr>
          <w:rFonts w:eastAsiaTheme="minorHAnsi"/>
          <w:sz w:val="28"/>
          <w:szCs w:val="28"/>
        </w:rPr>
        <w:t xml:space="preserve"> направления уведомления застрахованного лица о замене выбранного им страховщика по обязательному пенсионному страхованию (инвестиционного портфеля (управляющей компании), указанного в заявлении застрахованного лица о переходе, и его рассмотрения Пенсионным фондом Российской Федерации</w:t>
      </w:r>
      <w:r>
        <w:rPr>
          <w:rFonts w:eastAsiaTheme="minorHAnsi"/>
          <w:sz w:val="28"/>
          <w:szCs w:val="28"/>
        </w:rPr>
        <w:t>, утвержденный п</w:t>
      </w:r>
      <w:r w:rsidRPr="004109FC">
        <w:rPr>
          <w:rFonts w:eastAsiaTheme="minorHAnsi"/>
          <w:sz w:val="28"/>
          <w:szCs w:val="28"/>
        </w:rPr>
        <w:t>остановление</w:t>
      </w:r>
      <w:r>
        <w:rPr>
          <w:rFonts w:eastAsiaTheme="minorHAnsi"/>
          <w:sz w:val="28"/>
          <w:szCs w:val="28"/>
        </w:rPr>
        <w:t>м</w:t>
      </w:r>
      <w:r w:rsidRPr="004109FC">
        <w:rPr>
          <w:rFonts w:eastAsiaTheme="minorHAnsi"/>
          <w:sz w:val="28"/>
          <w:szCs w:val="28"/>
        </w:rPr>
        <w:t xml:space="preserve"> Правления </w:t>
      </w:r>
      <w:r>
        <w:rPr>
          <w:rFonts w:eastAsiaTheme="minorHAnsi"/>
          <w:sz w:val="28"/>
          <w:szCs w:val="28"/>
        </w:rPr>
        <w:t>ПФР</w:t>
      </w:r>
      <w:r w:rsidRPr="004109FC">
        <w:rPr>
          <w:rFonts w:eastAsiaTheme="minorHAnsi"/>
          <w:sz w:val="28"/>
          <w:szCs w:val="28"/>
        </w:rPr>
        <w:t xml:space="preserve"> от 11</w:t>
      </w:r>
      <w:r>
        <w:rPr>
          <w:rFonts w:eastAsiaTheme="minorHAnsi"/>
          <w:sz w:val="28"/>
          <w:szCs w:val="28"/>
        </w:rPr>
        <w:t xml:space="preserve"> ноября </w:t>
      </w:r>
      <w:r w:rsidRPr="004109FC">
        <w:rPr>
          <w:rFonts w:eastAsiaTheme="minorHAnsi"/>
          <w:sz w:val="28"/>
          <w:szCs w:val="28"/>
        </w:rPr>
        <w:t xml:space="preserve">2016 </w:t>
      </w:r>
      <w:r>
        <w:rPr>
          <w:rFonts w:eastAsiaTheme="minorHAnsi"/>
          <w:sz w:val="28"/>
          <w:szCs w:val="28"/>
        </w:rPr>
        <w:t>г. №</w:t>
      </w:r>
      <w:r w:rsidRPr="004109FC">
        <w:rPr>
          <w:rFonts w:eastAsiaTheme="minorHAnsi"/>
          <w:sz w:val="28"/>
          <w:szCs w:val="28"/>
        </w:rPr>
        <w:t xml:space="preserve"> 991п</w:t>
      </w:r>
      <w:r w:rsidRPr="004109FC"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 xml:space="preserve">(зарегистрирован Министерством юстиции Российской Федерации </w:t>
      </w:r>
      <w:r>
        <w:rPr>
          <w:sz w:val="28"/>
          <w:szCs w:val="28"/>
          <w:lang w:eastAsia="ru-RU"/>
        </w:rPr>
        <w:t>1</w:t>
      </w:r>
      <w:r w:rsidRPr="00573B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декабря</w:t>
      </w:r>
      <w:r w:rsidRPr="00573BDA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16</w:t>
      </w:r>
      <w:r w:rsidRPr="00573BDA">
        <w:rPr>
          <w:sz w:val="28"/>
          <w:szCs w:val="28"/>
          <w:lang w:eastAsia="ru-RU"/>
        </w:rPr>
        <w:t xml:space="preserve"> г., регистрационный № </w:t>
      </w:r>
      <w:r w:rsidRPr="004109FC">
        <w:rPr>
          <w:rFonts w:eastAsiaTheme="minorHAnsi"/>
          <w:sz w:val="28"/>
          <w:szCs w:val="28"/>
        </w:rPr>
        <w:t>44523</w:t>
      </w:r>
      <w:r w:rsidRPr="00573BDA">
        <w:rPr>
          <w:sz w:val="28"/>
          <w:szCs w:val="28"/>
          <w:lang w:eastAsia="ru-RU"/>
        </w:rPr>
        <w:t>);</w:t>
      </w:r>
    </w:p>
    <w:p w14:paraId="22A5B5CE" w14:textId="3FFA2F45" w:rsidR="00C33609" w:rsidRPr="00573BDA" w:rsidRDefault="00C33609" w:rsidP="007B43E8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Единая цифровая платформа – государственная информационная система «Единая централизованная цифровая платформа в социальной сфере»;</w:t>
      </w:r>
    </w:p>
    <w:p w14:paraId="533C7E1F" w14:textId="010D6293" w:rsidR="00B10E1B" w:rsidRPr="00573BDA" w:rsidRDefault="00B10E1B" w:rsidP="007B43E8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Единый портал – </w:t>
      </w:r>
      <w:r w:rsidR="0036225A" w:rsidRPr="00573BDA">
        <w:rPr>
          <w:sz w:val="28"/>
          <w:szCs w:val="28"/>
          <w:lang w:eastAsia="ru-RU"/>
        </w:rPr>
        <w:t xml:space="preserve">федеральная </w:t>
      </w:r>
      <w:r w:rsidR="00FB3224" w:rsidRPr="00573BDA">
        <w:rPr>
          <w:sz w:val="28"/>
          <w:szCs w:val="28"/>
          <w:lang w:eastAsia="ru-RU"/>
        </w:rPr>
        <w:t>государственная информационная система «</w:t>
      </w:r>
      <w:r w:rsidRPr="00573BDA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FB3224" w:rsidRPr="00573BDA">
        <w:rPr>
          <w:sz w:val="28"/>
          <w:szCs w:val="28"/>
          <w:lang w:eastAsia="ru-RU"/>
        </w:rPr>
        <w:t>»</w:t>
      </w:r>
      <w:r w:rsidRPr="00573BDA">
        <w:rPr>
          <w:sz w:val="28"/>
          <w:szCs w:val="28"/>
          <w:lang w:eastAsia="ru-RU"/>
        </w:rPr>
        <w:t>;</w:t>
      </w:r>
    </w:p>
    <w:p w14:paraId="0F2990BA" w14:textId="35700D03" w:rsidR="00B34259" w:rsidRPr="002E53F9" w:rsidRDefault="00874C22" w:rsidP="002E53F9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территориальный орган Фонда – </w:t>
      </w:r>
      <w:r w:rsidRPr="00573BDA">
        <w:rPr>
          <w:rFonts w:eastAsiaTheme="minorHAnsi"/>
          <w:sz w:val="28"/>
          <w:szCs w:val="28"/>
        </w:rPr>
        <w:t>территориальный орган Фонда пенсионного и социального страхования Российской Федерации;</w:t>
      </w:r>
    </w:p>
    <w:p w14:paraId="6E909A76" w14:textId="184738D3" w:rsidR="003A58A9" w:rsidRPr="00573BDA" w:rsidRDefault="003A58A9" w:rsidP="003A58A9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11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НПФ – негосударственный пенсионный фонд;</w:t>
      </w:r>
    </w:p>
    <w:p w14:paraId="406B04B1" w14:textId="6C366B4B" w:rsidR="001D25D8" w:rsidRPr="001D25D8" w:rsidRDefault="00126F70" w:rsidP="001D25D8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573BDA">
        <w:rPr>
          <w:rFonts w:eastAsia="Aptos"/>
          <w:sz w:val="28"/>
          <w:szCs w:val="28"/>
          <w:lang w:eastAsia="ru-RU"/>
          <w14:ligatures w14:val="standardContextual"/>
        </w:rPr>
        <w:t xml:space="preserve">сеть «Интернет» </w:t>
      </w:r>
      <w:r w:rsidRPr="00573BDA">
        <w:rPr>
          <w:sz w:val="28"/>
          <w:szCs w:val="28"/>
          <w:lang w:eastAsia="ru-RU"/>
        </w:rPr>
        <w:t>–</w:t>
      </w:r>
      <w:r w:rsidRPr="00573BDA">
        <w:rPr>
          <w:rFonts w:eastAsiaTheme="minorHAnsi"/>
          <w:sz w:val="28"/>
          <w:szCs w:val="28"/>
        </w:rPr>
        <w:t xml:space="preserve"> </w:t>
      </w:r>
      <w:r w:rsidRPr="00573BDA">
        <w:rPr>
          <w:sz w:val="28"/>
          <w:szCs w:val="28"/>
          <w:lang w:eastAsia="ru-RU"/>
        </w:rPr>
        <w:t>информационно</w:t>
      </w:r>
      <w:r w:rsidRPr="00573BDA">
        <w:rPr>
          <w:rFonts w:eastAsiaTheme="minorHAnsi"/>
          <w:sz w:val="28"/>
          <w:szCs w:val="28"/>
        </w:rPr>
        <w:t>-телекоммуникационная сеть «Интернет»;</w:t>
      </w:r>
    </w:p>
    <w:p w14:paraId="51B4F4AC" w14:textId="63F80365" w:rsidR="003A5AD1" w:rsidRPr="00573BDA" w:rsidRDefault="003A5AD1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заявление </w:t>
      </w:r>
      <w:r w:rsidR="00FF5BDA" w:rsidRPr="00573BDA">
        <w:rPr>
          <w:sz w:val="28"/>
          <w:szCs w:val="28"/>
          <w:lang w:eastAsia="ru-RU"/>
        </w:rPr>
        <w:t xml:space="preserve">о </w:t>
      </w:r>
      <w:r w:rsidR="003A58A9" w:rsidRPr="00573BDA">
        <w:rPr>
          <w:sz w:val="28"/>
          <w:szCs w:val="28"/>
          <w:lang w:eastAsia="ru-RU"/>
        </w:rPr>
        <w:t>переходе из СФР в НПФ</w:t>
      </w:r>
      <w:r w:rsidR="00FF5BDA" w:rsidRPr="00573BDA"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 xml:space="preserve">– </w:t>
      </w:r>
      <w:r w:rsidR="00757A3F" w:rsidRPr="00573BDA">
        <w:rPr>
          <w:sz w:val="28"/>
          <w:szCs w:val="28"/>
          <w:lang w:eastAsia="ru-RU"/>
        </w:rPr>
        <w:t xml:space="preserve">заявление </w:t>
      </w:r>
      <w:r w:rsidR="003A58A9" w:rsidRPr="00573BDA">
        <w:rPr>
          <w:sz w:val="28"/>
          <w:szCs w:val="28"/>
          <w:lang w:eastAsia="ru-RU"/>
        </w:rPr>
        <w:t>застрахованного лица о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</w:t>
      </w:r>
      <w:r w:rsidRPr="00573BDA">
        <w:rPr>
          <w:sz w:val="28"/>
          <w:szCs w:val="28"/>
          <w:lang w:eastAsia="ru-RU"/>
        </w:rPr>
        <w:t>;</w:t>
      </w:r>
    </w:p>
    <w:p w14:paraId="01F75FE7" w14:textId="3CA72105" w:rsidR="00FF5BDA" w:rsidRPr="00573BDA" w:rsidRDefault="00757A3F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заявление </w:t>
      </w:r>
      <w:r w:rsidRPr="00573BDA">
        <w:rPr>
          <w:noProof/>
          <w:sz w:val="28"/>
          <w:szCs w:val="28"/>
        </w:rPr>
        <w:t>о</w:t>
      </w:r>
      <w:r w:rsidR="003A58A9" w:rsidRPr="00573BDA">
        <w:rPr>
          <w:noProof/>
          <w:sz w:val="28"/>
          <w:szCs w:val="28"/>
        </w:rPr>
        <w:t xml:space="preserve"> досрочном переходе из СФР в НПФ</w:t>
      </w:r>
      <w:r w:rsidRPr="00573BDA">
        <w:rPr>
          <w:sz w:val="28"/>
          <w:szCs w:val="28"/>
          <w:lang w:eastAsia="ru-RU"/>
        </w:rPr>
        <w:t xml:space="preserve"> </w:t>
      </w:r>
      <w:r w:rsidR="00255A73" w:rsidRPr="00573BDA">
        <w:rPr>
          <w:sz w:val="28"/>
          <w:szCs w:val="28"/>
          <w:lang w:eastAsia="ru-RU"/>
        </w:rPr>
        <w:t xml:space="preserve">– </w:t>
      </w:r>
      <w:r w:rsidR="00FF5BDA" w:rsidRPr="00573BDA">
        <w:rPr>
          <w:sz w:val="28"/>
          <w:szCs w:val="28"/>
          <w:lang w:eastAsia="ru-RU"/>
        </w:rPr>
        <w:t>заявле</w:t>
      </w:r>
      <w:r w:rsidR="00255A73" w:rsidRPr="00573BDA">
        <w:rPr>
          <w:sz w:val="28"/>
          <w:szCs w:val="28"/>
          <w:lang w:eastAsia="ru-RU"/>
        </w:rPr>
        <w:t>ние</w:t>
      </w:r>
      <w:r w:rsidR="00FF5BDA" w:rsidRPr="00573BDA">
        <w:rPr>
          <w:sz w:val="28"/>
          <w:szCs w:val="28"/>
          <w:lang w:eastAsia="ru-RU"/>
        </w:rPr>
        <w:t xml:space="preserve"> </w:t>
      </w:r>
      <w:r w:rsidR="003A58A9" w:rsidRPr="00573BDA">
        <w:rPr>
          <w:sz w:val="28"/>
          <w:szCs w:val="28"/>
          <w:lang w:eastAsia="ru-RU"/>
        </w:rPr>
        <w:t>застрахованного лица о досрочном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</w:t>
      </w:r>
      <w:r w:rsidRPr="00573BDA">
        <w:rPr>
          <w:sz w:val="28"/>
          <w:szCs w:val="28"/>
          <w:lang w:eastAsia="ru-RU"/>
        </w:rPr>
        <w:t>;</w:t>
      </w:r>
    </w:p>
    <w:p w14:paraId="2A1DFEFC" w14:textId="72AA82CC" w:rsidR="00FF5BDA" w:rsidRPr="00573BDA" w:rsidRDefault="00FF5BDA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lastRenderedPageBreak/>
        <w:t xml:space="preserve">заявление о </w:t>
      </w:r>
      <w:r w:rsidR="00670349" w:rsidRPr="00573BDA">
        <w:rPr>
          <w:noProof/>
          <w:sz w:val="28"/>
          <w:szCs w:val="28"/>
        </w:rPr>
        <w:t>переходе из НПФ в СФР</w:t>
      </w:r>
      <w:r w:rsidRPr="00573BDA">
        <w:rPr>
          <w:sz w:val="28"/>
          <w:szCs w:val="28"/>
          <w:lang w:eastAsia="ru-RU"/>
        </w:rPr>
        <w:t xml:space="preserve"> </w:t>
      </w:r>
      <w:r w:rsidR="00255A73" w:rsidRPr="00573BDA">
        <w:rPr>
          <w:sz w:val="28"/>
          <w:szCs w:val="28"/>
          <w:lang w:eastAsia="ru-RU"/>
        </w:rPr>
        <w:t xml:space="preserve">– </w:t>
      </w:r>
      <w:r w:rsidRPr="00573BDA">
        <w:rPr>
          <w:sz w:val="28"/>
          <w:szCs w:val="28"/>
          <w:lang w:eastAsia="ru-RU"/>
        </w:rPr>
        <w:t>заявлени</w:t>
      </w:r>
      <w:r w:rsidR="00255A73" w:rsidRPr="00573BDA">
        <w:rPr>
          <w:sz w:val="28"/>
          <w:szCs w:val="28"/>
          <w:lang w:eastAsia="ru-RU"/>
        </w:rPr>
        <w:t>е</w:t>
      </w:r>
      <w:r w:rsidRPr="00573BDA">
        <w:rPr>
          <w:sz w:val="28"/>
          <w:szCs w:val="28"/>
          <w:lang w:eastAsia="ru-RU"/>
        </w:rPr>
        <w:t xml:space="preserve"> </w:t>
      </w:r>
      <w:r w:rsidR="00670349" w:rsidRPr="00573BDA">
        <w:rPr>
          <w:sz w:val="28"/>
          <w:szCs w:val="28"/>
          <w:lang w:eastAsia="ru-RU"/>
        </w:rPr>
        <w:t>застрахованного лица о переходе из негосударственного пенсионного фонда в Фонд пенсионного и социального страхования Российской Федерации</w:t>
      </w:r>
      <w:r w:rsidRPr="00573BDA">
        <w:rPr>
          <w:sz w:val="28"/>
          <w:szCs w:val="28"/>
          <w:lang w:eastAsia="ru-RU"/>
        </w:rPr>
        <w:t>;</w:t>
      </w:r>
    </w:p>
    <w:p w14:paraId="07DC69DA" w14:textId="1268BEFA" w:rsidR="00FF5BDA" w:rsidRPr="00573BDA" w:rsidRDefault="00FF5BDA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заявление о </w:t>
      </w:r>
      <w:r w:rsidR="00670349" w:rsidRPr="00573BDA">
        <w:rPr>
          <w:noProof/>
          <w:sz w:val="28"/>
          <w:szCs w:val="28"/>
        </w:rPr>
        <w:t>досрочном переходе из НПФ в СФР</w:t>
      </w:r>
      <w:r w:rsidR="00597D02" w:rsidRPr="00573BDA">
        <w:rPr>
          <w:sz w:val="28"/>
          <w:szCs w:val="28"/>
          <w:lang w:eastAsia="ru-RU"/>
        </w:rPr>
        <w:t xml:space="preserve"> </w:t>
      </w:r>
      <w:r w:rsidR="00255A73" w:rsidRPr="00573BDA">
        <w:rPr>
          <w:sz w:val="28"/>
          <w:szCs w:val="28"/>
          <w:lang w:eastAsia="ru-RU"/>
        </w:rPr>
        <w:t xml:space="preserve">– </w:t>
      </w:r>
      <w:r w:rsidRPr="00573BDA">
        <w:rPr>
          <w:sz w:val="28"/>
          <w:szCs w:val="28"/>
          <w:lang w:eastAsia="ru-RU"/>
        </w:rPr>
        <w:t>заявлени</w:t>
      </w:r>
      <w:r w:rsidR="00255A73" w:rsidRPr="00573BDA">
        <w:rPr>
          <w:sz w:val="28"/>
          <w:szCs w:val="28"/>
          <w:lang w:eastAsia="ru-RU"/>
        </w:rPr>
        <w:t>е</w:t>
      </w:r>
      <w:r w:rsidRPr="00573BDA">
        <w:rPr>
          <w:sz w:val="28"/>
          <w:szCs w:val="28"/>
          <w:lang w:eastAsia="ru-RU"/>
        </w:rPr>
        <w:t xml:space="preserve"> </w:t>
      </w:r>
      <w:r w:rsidR="00670349" w:rsidRPr="00573BDA">
        <w:rPr>
          <w:sz w:val="28"/>
          <w:szCs w:val="28"/>
          <w:lang w:eastAsia="ru-RU"/>
        </w:rPr>
        <w:t>застрахованного лица о досрочном переходе из негосударственного пенсионного фонда в Фонд пенсионного и социального страхования Российской Федерации</w:t>
      </w:r>
      <w:r w:rsidRPr="00573BDA">
        <w:rPr>
          <w:sz w:val="28"/>
          <w:szCs w:val="28"/>
          <w:lang w:eastAsia="ru-RU"/>
        </w:rPr>
        <w:t>;</w:t>
      </w:r>
    </w:p>
    <w:p w14:paraId="00E6D31C" w14:textId="7BB14704" w:rsidR="00FF5BDA" w:rsidRPr="00573BDA" w:rsidRDefault="0029267C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заявление о </w:t>
      </w:r>
      <w:r w:rsidR="00402E61" w:rsidRPr="00573BDA">
        <w:rPr>
          <w:sz w:val="28"/>
          <w:szCs w:val="28"/>
          <w:shd w:val="clear" w:color="auto" w:fill="FFFFFF" w:themeFill="background1"/>
          <w:lang w:eastAsia="ru-RU"/>
        </w:rPr>
        <w:t>переходе из НПФ в другой НПФ</w:t>
      </w:r>
      <w:r w:rsidR="00FF5BDA" w:rsidRPr="00573BDA">
        <w:rPr>
          <w:sz w:val="28"/>
          <w:szCs w:val="28"/>
          <w:lang w:eastAsia="ru-RU"/>
        </w:rPr>
        <w:t xml:space="preserve"> </w:t>
      </w:r>
      <w:r w:rsidR="00255A73" w:rsidRPr="00573BDA">
        <w:rPr>
          <w:sz w:val="28"/>
          <w:szCs w:val="28"/>
          <w:lang w:eastAsia="ru-RU"/>
        </w:rPr>
        <w:t>–</w:t>
      </w:r>
      <w:r w:rsidR="00FF5BDA" w:rsidRPr="00573BDA"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 xml:space="preserve">заявление </w:t>
      </w:r>
      <w:r w:rsidR="00402E61" w:rsidRPr="00573BDA">
        <w:rPr>
          <w:sz w:val="28"/>
          <w:szCs w:val="28"/>
          <w:lang w:eastAsia="ru-RU"/>
        </w:rPr>
        <w:t>застрахованного лица о переходе из одного негосударственного пенсионного фонда в другой негосударственный пенсионный фонд</w:t>
      </w:r>
      <w:r w:rsidR="00FF5BDA" w:rsidRPr="00573BDA">
        <w:rPr>
          <w:sz w:val="28"/>
          <w:szCs w:val="28"/>
          <w:lang w:eastAsia="ru-RU"/>
        </w:rPr>
        <w:t>;</w:t>
      </w:r>
    </w:p>
    <w:p w14:paraId="21BC1829" w14:textId="5AFE5EF6" w:rsidR="00C72D37" w:rsidRPr="00573BDA" w:rsidRDefault="00C72D37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shd w:val="clear" w:color="auto" w:fill="FFFFFF" w:themeFill="background1"/>
          <w:lang w:eastAsia="ru-RU"/>
        </w:rPr>
        <w:t>заявление о</w:t>
      </w:r>
      <w:r w:rsidRPr="00573BDA">
        <w:rPr>
          <w:noProof/>
          <w:sz w:val="28"/>
          <w:szCs w:val="28"/>
        </w:rPr>
        <w:t xml:space="preserve"> </w:t>
      </w:r>
      <w:r w:rsidR="00402E61" w:rsidRPr="00573BDA">
        <w:rPr>
          <w:noProof/>
          <w:sz w:val="28"/>
          <w:szCs w:val="28"/>
        </w:rPr>
        <w:t>досрочном переходе из НПФ в другой НПФ</w:t>
      </w:r>
      <w:r w:rsidR="00402E61" w:rsidRPr="00573BDA">
        <w:rPr>
          <w:sz w:val="28"/>
          <w:szCs w:val="28"/>
          <w:lang w:eastAsia="ru-RU"/>
        </w:rPr>
        <w:t xml:space="preserve"> – заявление </w:t>
      </w:r>
      <w:r w:rsidR="00402E61" w:rsidRPr="00573BDA">
        <w:rPr>
          <w:noProof/>
          <w:sz w:val="28"/>
          <w:szCs w:val="28"/>
        </w:rPr>
        <w:t>застрахованного лица о досрочном переходе из одного негосударственного пенсионного фонда в другой негосударственный пенсионный фонд</w:t>
      </w:r>
      <w:r w:rsidRPr="00573BDA">
        <w:rPr>
          <w:sz w:val="28"/>
          <w:szCs w:val="28"/>
          <w:lang w:eastAsia="ru-RU"/>
        </w:rPr>
        <w:t>;</w:t>
      </w:r>
    </w:p>
    <w:p w14:paraId="5B0AA7DA" w14:textId="6B8DDC9B" w:rsidR="0063005B" w:rsidRPr="00573BDA" w:rsidRDefault="0063005B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заявление о выборе управляющей компании – заявление застрахованного лица о выборе инвестиционного портфеля (управляющей компании);</w:t>
      </w:r>
    </w:p>
    <w:p w14:paraId="668FF074" w14:textId="3C550CF6" w:rsidR="0063005B" w:rsidRPr="00573BDA" w:rsidRDefault="0063005B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уведомление о замене страховщика – </w:t>
      </w:r>
      <w:r w:rsidR="0068219C" w:rsidRPr="00573BDA">
        <w:rPr>
          <w:sz w:val="28"/>
          <w:szCs w:val="28"/>
          <w:lang w:eastAsia="ru-RU"/>
        </w:rPr>
        <w:t>уведомление</w:t>
      </w:r>
      <w:r w:rsidRPr="00573BDA">
        <w:rPr>
          <w:sz w:val="28"/>
          <w:szCs w:val="28"/>
          <w:lang w:eastAsia="ru-RU"/>
        </w:rPr>
        <w:t xml:space="preserve"> застрахованного лица о замене выбранного им страховщика по обязательному пенсионному страхованию, указанного в заявлении застрахованного лица;</w:t>
      </w:r>
    </w:p>
    <w:p w14:paraId="500B73DC" w14:textId="25DF0D5D" w:rsidR="0068219C" w:rsidRPr="00573BDA" w:rsidRDefault="00DA2AFD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уведомление о замене управляющей компании </w:t>
      </w:r>
      <w:r w:rsidR="0068219C" w:rsidRPr="00573BDA">
        <w:rPr>
          <w:sz w:val="28"/>
          <w:szCs w:val="28"/>
          <w:lang w:eastAsia="ru-RU"/>
        </w:rPr>
        <w:t xml:space="preserve">– </w:t>
      </w:r>
      <w:r w:rsidRPr="00573BDA">
        <w:rPr>
          <w:sz w:val="28"/>
          <w:szCs w:val="28"/>
          <w:lang w:eastAsia="ru-RU"/>
        </w:rPr>
        <w:t>уведомление застрахованного лица о замене выбранного им инвестиционного портфеля (управляющей компании), указанного в заявлении застрахованного лица</w:t>
      </w:r>
      <w:r w:rsidR="0068219C" w:rsidRPr="00573BDA">
        <w:rPr>
          <w:sz w:val="28"/>
          <w:szCs w:val="28"/>
          <w:lang w:eastAsia="ru-RU"/>
        </w:rPr>
        <w:t>;</w:t>
      </w:r>
    </w:p>
    <w:p w14:paraId="626894B7" w14:textId="083F0D45" w:rsidR="0068219C" w:rsidRPr="00573BDA" w:rsidRDefault="0068219C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уведомление </w:t>
      </w:r>
      <w:r w:rsidR="00DA2AFD" w:rsidRPr="00573BDA">
        <w:rPr>
          <w:sz w:val="28"/>
          <w:szCs w:val="28"/>
          <w:lang w:eastAsia="ru-RU"/>
        </w:rPr>
        <w:t xml:space="preserve">об отказе от смены страховщика </w:t>
      </w:r>
      <w:r w:rsidRPr="00573BDA">
        <w:rPr>
          <w:sz w:val="28"/>
          <w:szCs w:val="28"/>
          <w:lang w:eastAsia="ru-RU"/>
        </w:rPr>
        <w:t xml:space="preserve">– </w:t>
      </w:r>
      <w:r w:rsidR="00DA2AFD" w:rsidRPr="00573BDA">
        <w:rPr>
          <w:sz w:val="28"/>
          <w:szCs w:val="28"/>
          <w:lang w:eastAsia="ru-RU"/>
        </w:rPr>
        <w:t>уведомление застрахованного лица об отказе от смены страховщика по обязательному пенсионному страхованию</w:t>
      </w:r>
      <w:r w:rsidRPr="00573BDA">
        <w:rPr>
          <w:sz w:val="28"/>
          <w:szCs w:val="28"/>
          <w:lang w:eastAsia="ru-RU"/>
        </w:rPr>
        <w:t>;</w:t>
      </w:r>
    </w:p>
    <w:p w14:paraId="563A3027" w14:textId="79107403" w:rsidR="00431350" w:rsidRPr="00573BDA" w:rsidRDefault="00431350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уведомление о запрете</w:t>
      </w:r>
      <w:r w:rsidR="0074359A" w:rsidRPr="00573BDA"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>– уведомление о запрете рассмотрения заявления застрахованного лица о переходе (заявления застрахованного лица о досрочном переходе), поданного любыми иными способами подачи, отличными от подачи таких заявлений в территориальный орган Фонда пенсионного и социального страхования Российской Федерации лично застрахованным лицом;</w:t>
      </w:r>
    </w:p>
    <w:p w14:paraId="11563052" w14:textId="073F7F05" w:rsidR="00431350" w:rsidRDefault="00431350" w:rsidP="00573BDA">
      <w:pPr>
        <w:pStyle w:val="af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lastRenderedPageBreak/>
        <w:t xml:space="preserve">уведомление </w:t>
      </w:r>
      <w:r w:rsidR="0074359A" w:rsidRPr="00573BDA">
        <w:rPr>
          <w:sz w:val="28"/>
          <w:szCs w:val="28"/>
          <w:lang w:eastAsia="ru-RU"/>
        </w:rPr>
        <w:t xml:space="preserve">об отзыве уведомления о запрете </w:t>
      </w:r>
      <w:r w:rsidRPr="00573BDA">
        <w:rPr>
          <w:sz w:val="28"/>
          <w:szCs w:val="28"/>
          <w:lang w:eastAsia="ru-RU"/>
        </w:rPr>
        <w:t>– уведомление об отзыве уведомления о запрете рассмотрения заявления застрахованного лица о переходе (заявления застрахованного лица о досрочном переходе), поданного любыми иными способами подачи, отличными от подачи таких заявлений в территориальный орган Фонда пенсионного и социального страхования Российской Федерации лично застрахованным лицом;</w:t>
      </w:r>
    </w:p>
    <w:p w14:paraId="5E5CF210" w14:textId="42AAD540" w:rsidR="004417C8" w:rsidRDefault="004417C8" w:rsidP="00EB312E">
      <w:pPr>
        <w:pStyle w:val="af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417C8">
        <w:rPr>
          <w:sz w:val="28"/>
          <w:szCs w:val="28"/>
          <w:lang w:eastAsia="ru-RU"/>
        </w:rPr>
        <w:t>Формы</w:t>
      </w:r>
      <w:r w:rsidR="00EB312E">
        <w:rPr>
          <w:sz w:val="28"/>
          <w:szCs w:val="28"/>
          <w:lang w:eastAsia="ru-RU"/>
        </w:rPr>
        <w:t xml:space="preserve"> уведомлений</w:t>
      </w:r>
      <w:r w:rsidRPr="004417C8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 xml:space="preserve">форма </w:t>
      </w:r>
      <w:r w:rsidRPr="004417C8">
        <w:rPr>
          <w:sz w:val="28"/>
          <w:szCs w:val="28"/>
          <w:lang w:eastAsia="ru-RU"/>
        </w:rPr>
        <w:t>уведомления застрахованного лица о внесении изменений в единый реестр застрахованных лиц по обязательному пенсионному страхованию и форма уведомления застрахованного лица об отказе во внесении изменений в единый реестр застрахованных лиц по обязательному пенсионному страхованию</w:t>
      </w:r>
      <w:r>
        <w:rPr>
          <w:sz w:val="28"/>
          <w:szCs w:val="28"/>
          <w:lang w:eastAsia="ru-RU"/>
        </w:rPr>
        <w:t>;</w:t>
      </w:r>
    </w:p>
    <w:p w14:paraId="08A9F8E3" w14:textId="12B652B9" w:rsidR="00EB312E" w:rsidRPr="00EB312E" w:rsidRDefault="00EB312E" w:rsidP="00A90226">
      <w:pPr>
        <w:pStyle w:val="af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B312E">
        <w:rPr>
          <w:sz w:val="28"/>
          <w:szCs w:val="28"/>
          <w:lang w:eastAsia="ru-RU"/>
        </w:rPr>
        <w:t>СМЭВ – единая система межведомственного электронного взаимодействия;</w:t>
      </w:r>
    </w:p>
    <w:p w14:paraId="3B99443C" w14:textId="5AB0CCF6" w:rsidR="00782CE3" w:rsidRPr="0061270B" w:rsidRDefault="00782CE3" w:rsidP="00EB312E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МФЦ – многофункциональный </w:t>
      </w:r>
      <w:r w:rsidRPr="00573BDA">
        <w:rPr>
          <w:rFonts w:eastAsiaTheme="minorHAnsi"/>
          <w:sz w:val="28"/>
          <w:szCs w:val="28"/>
        </w:rPr>
        <w:t>центр предоставления государственных и муниципальных услуг</w:t>
      </w:r>
      <w:r w:rsidR="004F27DA" w:rsidRPr="00573BDA">
        <w:rPr>
          <w:rFonts w:eastAsiaTheme="minorHAnsi"/>
          <w:sz w:val="28"/>
          <w:szCs w:val="28"/>
        </w:rPr>
        <w:t>.</w:t>
      </w:r>
    </w:p>
    <w:p w14:paraId="044C80C9" w14:textId="77777777" w:rsidR="0061270B" w:rsidRPr="00573BDA" w:rsidRDefault="0061270B" w:rsidP="0061270B">
      <w:pPr>
        <w:pStyle w:val="af4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  <w:lang w:eastAsia="ru-RU"/>
        </w:rPr>
      </w:pPr>
    </w:p>
    <w:p w14:paraId="3F163353" w14:textId="57672121" w:rsidR="00C96A96" w:rsidRPr="00573BDA" w:rsidRDefault="00A05B86" w:rsidP="007B43E8">
      <w:pPr>
        <w:pStyle w:val="af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Условные обозначения:</w:t>
      </w:r>
    </w:p>
    <w:p w14:paraId="0303DEE2" w14:textId="445C7226" w:rsidR="00A05B86" w:rsidRPr="00573BDA" w:rsidRDefault="00A05B86" w:rsidP="007B43E8">
      <w:pPr>
        <w:pStyle w:val="af4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О – оригинал документа;</w:t>
      </w:r>
    </w:p>
    <w:p w14:paraId="345DEC35" w14:textId="4CC7CDD2" w:rsidR="00A05B86" w:rsidRPr="00573BDA" w:rsidRDefault="005522E8" w:rsidP="007B43E8">
      <w:pPr>
        <w:pStyle w:val="af4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З(э) </w:t>
      </w:r>
      <w:r w:rsidR="00C46033" w:rsidRPr="00573BDA">
        <w:rPr>
          <w:sz w:val="28"/>
          <w:szCs w:val="28"/>
          <w:lang w:eastAsia="ru-RU"/>
        </w:rPr>
        <w:t>–</w:t>
      </w:r>
      <w:r w:rsidRPr="00573BDA">
        <w:rPr>
          <w:sz w:val="28"/>
          <w:szCs w:val="28"/>
          <w:lang w:eastAsia="ru-RU"/>
        </w:rPr>
        <w:t xml:space="preserve"> </w:t>
      </w:r>
      <w:r w:rsidR="00C46033" w:rsidRPr="00573BDA">
        <w:rPr>
          <w:sz w:val="28"/>
          <w:szCs w:val="28"/>
          <w:lang w:eastAsia="ru-RU"/>
        </w:rPr>
        <w:t xml:space="preserve">заявление представляется </w:t>
      </w:r>
      <w:r w:rsidRPr="00573BDA">
        <w:rPr>
          <w:sz w:val="28"/>
          <w:szCs w:val="28"/>
          <w:lang w:eastAsia="ru-RU"/>
        </w:rPr>
        <w:t xml:space="preserve">в форме электронного документа, подписанного </w:t>
      </w:r>
      <w:r w:rsidR="00D57D47" w:rsidRPr="00573BDA">
        <w:rPr>
          <w:sz w:val="28"/>
          <w:szCs w:val="28"/>
          <w:lang w:eastAsia="ru-RU"/>
        </w:rPr>
        <w:t xml:space="preserve">усиленной квалифицированной </w:t>
      </w:r>
      <w:r w:rsidRPr="00573BDA">
        <w:rPr>
          <w:sz w:val="28"/>
          <w:szCs w:val="28"/>
          <w:lang w:eastAsia="ru-RU"/>
        </w:rPr>
        <w:t xml:space="preserve">электронной подписью </w:t>
      </w:r>
      <w:r w:rsidR="00C46033" w:rsidRPr="00573BDA">
        <w:rPr>
          <w:sz w:val="28"/>
          <w:szCs w:val="28"/>
          <w:lang w:eastAsia="ru-RU"/>
        </w:rPr>
        <w:t>заявителя (представителя заявителя)</w:t>
      </w:r>
      <w:r w:rsidRPr="00573BDA">
        <w:rPr>
          <w:sz w:val="28"/>
          <w:szCs w:val="28"/>
          <w:lang w:eastAsia="ru-RU"/>
        </w:rPr>
        <w:t xml:space="preserve"> в соответствии с Федеральным законом от 6 апреля 2011 г.</w:t>
      </w:r>
      <w:r w:rsidR="007657E5" w:rsidRPr="00573BDA"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 xml:space="preserve">№ 63-ФЗ «Об электронной подписи» и </w:t>
      </w:r>
      <w:hyperlink r:id="rId25" w:history="1">
        <w:r w:rsidRPr="00573BDA">
          <w:rPr>
            <w:sz w:val="28"/>
            <w:szCs w:val="28"/>
            <w:lang w:eastAsia="ru-RU"/>
          </w:rPr>
          <w:t>постановлением</w:t>
        </w:r>
      </w:hyperlink>
      <w:r w:rsidRPr="00573BDA">
        <w:rPr>
          <w:sz w:val="28"/>
          <w:szCs w:val="28"/>
          <w:lang w:eastAsia="ru-RU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6D2BB267" w14:textId="0DCFCDD6" w:rsidR="00427654" w:rsidRPr="00573BDA" w:rsidRDefault="005522E8" w:rsidP="0074359A">
      <w:pPr>
        <w:pStyle w:val="af4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1 экз. – документы представляются в одном экземпляре</w:t>
      </w:r>
      <w:r w:rsidR="0074359A" w:rsidRPr="00573BDA">
        <w:rPr>
          <w:sz w:val="28"/>
          <w:szCs w:val="28"/>
          <w:lang w:eastAsia="ru-RU"/>
        </w:rPr>
        <w:t>.</w:t>
      </w:r>
      <w:r w:rsidR="00427654" w:rsidRPr="00573BDA">
        <w:rPr>
          <w:rFonts w:eastAsiaTheme="minorHAnsi"/>
          <w:sz w:val="28"/>
          <w:szCs w:val="28"/>
        </w:rPr>
        <w:br w:type="page"/>
      </w:r>
    </w:p>
    <w:p w14:paraId="24C2191C" w14:textId="3ED2C55C" w:rsidR="00DE23CC" w:rsidRPr="00573BDA" w:rsidRDefault="00B7126F" w:rsidP="00563723">
      <w:pPr>
        <w:keepNext/>
        <w:keepLines/>
        <w:tabs>
          <w:tab w:val="num" w:pos="851"/>
          <w:tab w:val="left" w:pos="1276"/>
        </w:tabs>
        <w:spacing w:before="480" w:after="240"/>
        <w:jc w:val="center"/>
        <w:outlineLvl w:val="0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lastRenderedPageBreak/>
        <w:t>II. Идентификаторы категорий (признаков) заявителей</w:t>
      </w:r>
    </w:p>
    <w:p w14:paraId="020EB4FE" w14:textId="3DC4D617" w:rsidR="00B7126F" w:rsidRPr="00573BDA" w:rsidRDefault="00B7126F" w:rsidP="00C6316F">
      <w:pPr>
        <w:autoSpaceDE w:val="0"/>
        <w:autoSpaceDN w:val="0"/>
        <w:adjustRightInd w:val="0"/>
        <w:spacing w:after="120"/>
        <w:ind w:left="5528"/>
        <w:jc w:val="right"/>
        <w:rPr>
          <w:rFonts w:eastAsiaTheme="minorHAnsi"/>
          <w:sz w:val="24"/>
          <w:szCs w:val="24"/>
        </w:rPr>
      </w:pPr>
      <w:r w:rsidRPr="00573BDA">
        <w:rPr>
          <w:rFonts w:eastAsiaTheme="minorHAnsi"/>
          <w:sz w:val="24"/>
          <w:szCs w:val="24"/>
        </w:rPr>
        <w:t xml:space="preserve">Таблица </w:t>
      </w:r>
      <w:r w:rsidR="008D56FE" w:rsidRPr="00573BDA">
        <w:rPr>
          <w:rFonts w:eastAsiaTheme="minorHAnsi"/>
          <w:sz w:val="24"/>
          <w:szCs w:val="24"/>
        </w:rPr>
        <w:t xml:space="preserve">№ </w:t>
      </w:r>
      <w:r w:rsidRPr="00573BDA">
        <w:rPr>
          <w:rFonts w:eastAsiaTheme="minorHAnsi"/>
          <w:sz w:val="24"/>
          <w:szCs w:val="24"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5954"/>
        <w:gridCol w:w="1559"/>
      </w:tblGrid>
      <w:tr w:rsidR="00573BDA" w:rsidRPr="00573BDA" w14:paraId="3F390B3C" w14:textId="77777777" w:rsidTr="00437539">
        <w:trPr>
          <w:trHeight w:val="815"/>
        </w:trPr>
        <w:tc>
          <w:tcPr>
            <w:tcW w:w="567" w:type="dxa"/>
            <w:shd w:val="clear" w:color="auto" w:fill="auto"/>
            <w:vAlign w:val="center"/>
          </w:tcPr>
          <w:p w14:paraId="2D1422DE" w14:textId="77777777" w:rsidR="00725F21" w:rsidRPr="00573BDA" w:rsidRDefault="00725F21" w:rsidP="009F2336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6FC20D2C" w14:textId="77777777" w:rsidR="00725F21" w:rsidRPr="00573BDA" w:rsidRDefault="00725F21" w:rsidP="009F2336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Результат предоставления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8035EB" w14:textId="77777777" w:rsidR="00725F21" w:rsidRPr="00573BDA" w:rsidRDefault="00725F21" w:rsidP="009F2336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Наименование отдельных категорий (признаков) заявителей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11F43" w14:textId="409F9D85" w:rsidR="00725F21" w:rsidRPr="00573BDA" w:rsidRDefault="00725F21" w:rsidP="00216D64">
            <w:pPr>
              <w:ind w:left="-108" w:right="-108"/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pacing w:val="-6"/>
                <w:szCs w:val="20"/>
                <w:lang w:eastAsia="ru-RU"/>
              </w:rPr>
              <w:t>Идентифика</w:t>
            </w:r>
            <w:r w:rsidR="00437539" w:rsidRPr="00573BDA">
              <w:rPr>
                <w:b/>
                <w:bCs/>
                <w:spacing w:val="-6"/>
                <w:szCs w:val="20"/>
                <w:lang w:eastAsia="ru-RU"/>
              </w:rPr>
              <w:t>-</w:t>
            </w:r>
            <w:r w:rsidRPr="00573BDA">
              <w:rPr>
                <w:b/>
                <w:bCs/>
                <w:spacing w:val="-6"/>
                <w:szCs w:val="20"/>
                <w:lang w:eastAsia="ru-RU"/>
              </w:rPr>
              <w:t>торы</w:t>
            </w:r>
            <w:r w:rsidRPr="00573BDA">
              <w:rPr>
                <w:b/>
                <w:bCs/>
                <w:szCs w:val="20"/>
                <w:lang w:eastAsia="ru-RU"/>
              </w:rPr>
              <w:t xml:space="preserve"> категорий (признаков) заявителей</w:t>
            </w:r>
          </w:p>
        </w:tc>
      </w:tr>
      <w:tr w:rsidR="00B41478" w:rsidRPr="00573BDA" w14:paraId="3B4C67B1" w14:textId="77777777" w:rsidTr="00B41478">
        <w:trPr>
          <w:trHeight w:val="815"/>
        </w:trPr>
        <w:tc>
          <w:tcPr>
            <w:tcW w:w="567" w:type="dxa"/>
            <w:shd w:val="clear" w:color="auto" w:fill="auto"/>
          </w:tcPr>
          <w:p w14:paraId="4A77763A" w14:textId="67F7097C" w:rsidR="00B41478" w:rsidRPr="00573BDA" w:rsidRDefault="00B41478" w:rsidP="009F2336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648E0C8F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3884A390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5383AE71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7DC80ACD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>Прием, заявления о переходе из СФР в НПФ</w:t>
            </w:r>
          </w:p>
          <w:p w14:paraId="63FF7785" w14:textId="77777777" w:rsidR="00B41478" w:rsidRPr="00573BDA" w:rsidRDefault="00B41478" w:rsidP="00E720BC">
            <w:pPr>
              <w:contextualSpacing/>
              <w:rPr>
                <w:b/>
                <w:bCs/>
                <w:szCs w:val="20"/>
                <w:lang w:eastAsia="ru-RU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A990B19" w14:textId="3C144466" w:rsidR="00B41478" w:rsidRPr="00573BDA" w:rsidRDefault="00B41478" w:rsidP="00B81000">
            <w:pPr>
              <w:jc w:val="both"/>
              <w:rPr>
                <w:b/>
                <w:bCs/>
                <w:szCs w:val="20"/>
                <w:lang w:eastAsia="ru-RU"/>
              </w:rPr>
            </w:pPr>
            <w:r>
              <w:t>застрахованное лицо, указанное в статье 7 Федерального закона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3C4B997F" w14:textId="6A67847F" w:rsidR="00B41478" w:rsidRPr="00573BDA" w:rsidRDefault="00B41478" w:rsidP="00216D64">
            <w:pPr>
              <w:ind w:left="-108" w:right="-108"/>
              <w:jc w:val="center"/>
              <w:rPr>
                <w:b/>
                <w:bCs/>
                <w:spacing w:val="-6"/>
                <w:szCs w:val="20"/>
                <w:lang w:eastAsia="ru-RU"/>
              </w:rPr>
            </w:pPr>
            <w:r w:rsidRPr="00573BDA">
              <w:rPr>
                <w:szCs w:val="20"/>
              </w:rPr>
              <w:t>1А</w:t>
            </w:r>
          </w:p>
        </w:tc>
      </w:tr>
      <w:tr w:rsidR="00B41478" w:rsidRPr="00573BDA" w14:paraId="15A35775" w14:textId="77777777" w:rsidTr="000938DB">
        <w:trPr>
          <w:trHeight w:val="598"/>
        </w:trPr>
        <w:tc>
          <w:tcPr>
            <w:tcW w:w="567" w:type="dxa"/>
            <w:shd w:val="clear" w:color="auto" w:fill="auto"/>
          </w:tcPr>
          <w:p w14:paraId="0A70C89E" w14:textId="5E71049F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Merge/>
          </w:tcPr>
          <w:p w14:paraId="121EC064" w14:textId="1EC6FB53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1775CB6" w14:textId="489DA56B" w:rsidR="00B41478" w:rsidRPr="00573BDA" w:rsidRDefault="00B41478" w:rsidP="00B81000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1B2C82D1" w14:textId="285FE188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2А</w:t>
            </w:r>
          </w:p>
        </w:tc>
      </w:tr>
      <w:tr w:rsidR="00B41478" w:rsidRPr="00573BDA" w14:paraId="4F4C1033" w14:textId="77777777" w:rsidTr="009E36DE">
        <w:trPr>
          <w:trHeight w:val="578"/>
        </w:trPr>
        <w:tc>
          <w:tcPr>
            <w:tcW w:w="567" w:type="dxa"/>
            <w:shd w:val="clear" w:color="auto" w:fill="auto"/>
          </w:tcPr>
          <w:p w14:paraId="365EDA94" w14:textId="7C16FFA4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vMerge/>
          </w:tcPr>
          <w:p w14:paraId="6FF426A5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047B81B4" w14:textId="7FFE77BB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112B9050" w14:textId="3F218823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3А</w:t>
            </w:r>
          </w:p>
        </w:tc>
      </w:tr>
      <w:tr w:rsidR="00B41478" w:rsidRPr="00573BDA" w14:paraId="1A666C36" w14:textId="77777777" w:rsidTr="009E36DE">
        <w:trPr>
          <w:trHeight w:val="446"/>
        </w:trPr>
        <w:tc>
          <w:tcPr>
            <w:tcW w:w="567" w:type="dxa"/>
            <w:shd w:val="clear" w:color="auto" w:fill="auto"/>
          </w:tcPr>
          <w:p w14:paraId="341644C7" w14:textId="322E6846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vMerge/>
          </w:tcPr>
          <w:p w14:paraId="55594E5F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5E2088AC" w14:textId="3825C2F1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2128197C" w14:textId="6C8A7300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А</w:t>
            </w:r>
          </w:p>
        </w:tc>
      </w:tr>
      <w:tr w:rsidR="00B41478" w:rsidRPr="00573BDA" w14:paraId="002E2BBA" w14:textId="77777777" w:rsidTr="00B41478">
        <w:trPr>
          <w:trHeight w:val="584"/>
        </w:trPr>
        <w:tc>
          <w:tcPr>
            <w:tcW w:w="567" w:type="dxa"/>
            <w:shd w:val="clear" w:color="auto" w:fill="auto"/>
          </w:tcPr>
          <w:p w14:paraId="66521600" w14:textId="0A6E8092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vMerge w:val="restart"/>
          </w:tcPr>
          <w:p w14:paraId="0758BA1F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7622FBA7" w14:textId="6619D04B" w:rsidR="00B41478" w:rsidRPr="00573BDA" w:rsidRDefault="00B41478" w:rsidP="00E720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>Прием, заявления о досрочном переходе из СФР в НПФ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1D26F6" w14:textId="7090C32F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746C776B" w14:textId="4F7D1632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1Б</w:t>
            </w:r>
          </w:p>
        </w:tc>
      </w:tr>
      <w:tr w:rsidR="00B41478" w:rsidRPr="00573BDA" w14:paraId="54AD235F" w14:textId="77777777" w:rsidTr="000938DB">
        <w:trPr>
          <w:trHeight w:val="584"/>
        </w:trPr>
        <w:tc>
          <w:tcPr>
            <w:tcW w:w="567" w:type="dxa"/>
            <w:shd w:val="clear" w:color="auto" w:fill="auto"/>
          </w:tcPr>
          <w:p w14:paraId="7DEDC0C8" w14:textId="5FF32637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6.</w:t>
            </w:r>
          </w:p>
        </w:tc>
        <w:tc>
          <w:tcPr>
            <w:tcW w:w="1843" w:type="dxa"/>
            <w:vMerge/>
          </w:tcPr>
          <w:p w14:paraId="2509AD9F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7F567510" w14:textId="1481065B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32D5F1E1" w14:textId="26FBD030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2Б</w:t>
            </w:r>
          </w:p>
        </w:tc>
      </w:tr>
      <w:tr w:rsidR="00B41478" w:rsidRPr="00573BDA" w14:paraId="50697719" w14:textId="77777777" w:rsidTr="000938DB">
        <w:trPr>
          <w:trHeight w:val="580"/>
        </w:trPr>
        <w:tc>
          <w:tcPr>
            <w:tcW w:w="567" w:type="dxa"/>
            <w:shd w:val="clear" w:color="auto" w:fill="auto"/>
          </w:tcPr>
          <w:p w14:paraId="0650289C" w14:textId="495876E1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vMerge/>
          </w:tcPr>
          <w:p w14:paraId="4C329854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C0AA472" w14:textId="306BF65E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4F537983" w14:textId="1D031E97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3Б</w:t>
            </w:r>
          </w:p>
        </w:tc>
      </w:tr>
      <w:tr w:rsidR="00B41478" w:rsidRPr="00573BDA" w14:paraId="41DB1584" w14:textId="77777777" w:rsidTr="000938DB">
        <w:trPr>
          <w:trHeight w:val="590"/>
        </w:trPr>
        <w:tc>
          <w:tcPr>
            <w:tcW w:w="567" w:type="dxa"/>
            <w:shd w:val="clear" w:color="auto" w:fill="auto"/>
          </w:tcPr>
          <w:p w14:paraId="790AD21F" w14:textId="54403146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</w:t>
            </w:r>
            <w:r w:rsidRPr="00573BDA">
              <w:rPr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/>
          </w:tcPr>
          <w:p w14:paraId="2F2BD983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0443FCC" w14:textId="33653C49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15503A59" w14:textId="2FF37308" w:rsidR="00B41478" w:rsidRPr="00573BDA" w:rsidRDefault="00B41478" w:rsidP="00B81000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Б</w:t>
            </w:r>
          </w:p>
        </w:tc>
      </w:tr>
      <w:tr w:rsidR="00B41478" w:rsidRPr="00573BDA" w14:paraId="248CE27D" w14:textId="77777777" w:rsidTr="00B41478">
        <w:trPr>
          <w:trHeight w:val="3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CD530BD" w14:textId="3DAF2518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5D24A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57C12D9C" w14:textId="72844F96" w:rsidR="00B41478" w:rsidRPr="00573BDA" w:rsidRDefault="00B41478" w:rsidP="00E720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>Прием, заявления о переходе из НПФ в СФР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FA0B3" w14:textId="7C9CE2DF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71C4C37F" w14:textId="4B7522A2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1В</w:t>
            </w:r>
          </w:p>
        </w:tc>
      </w:tr>
      <w:tr w:rsidR="00B41478" w:rsidRPr="00573BDA" w14:paraId="7B1D4170" w14:textId="77777777" w:rsidTr="00D815D6">
        <w:trPr>
          <w:trHeight w:val="3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A3EAE08" w14:textId="24154B2F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74E96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7A7E969F" w14:textId="5FCDB49A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65655290" w14:textId="05CBB897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2В</w:t>
            </w:r>
          </w:p>
        </w:tc>
      </w:tr>
      <w:tr w:rsidR="00B41478" w:rsidRPr="00573BDA" w14:paraId="73574DDB" w14:textId="77777777" w:rsidTr="00D815D6">
        <w:trPr>
          <w:trHeight w:val="42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BD998EC" w14:textId="5FF20617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C6275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3CEA22B5" w14:textId="329DB1B9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7D424B7F" w14:textId="6F35C170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3В</w:t>
            </w:r>
          </w:p>
        </w:tc>
      </w:tr>
      <w:tr w:rsidR="00B41478" w:rsidRPr="00573BDA" w14:paraId="1B7D24C1" w14:textId="77777777" w:rsidTr="000938DB">
        <w:trPr>
          <w:trHeight w:val="45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752BB06" w14:textId="5B93E11D" w:rsidR="00B41478" w:rsidRPr="00573BDA" w:rsidRDefault="00B41478" w:rsidP="00B41478">
            <w:pPr>
              <w:contextualSpacing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</w:t>
            </w:r>
            <w:r>
              <w:rPr>
                <w:szCs w:val="20"/>
                <w:lang w:eastAsia="ru-RU"/>
              </w:rPr>
              <w:t>2</w:t>
            </w:r>
            <w:r w:rsidRPr="00573BDA">
              <w:rPr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C7BF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559C0897" w14:textId="34076178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5E025B80" w14:textId="6067ED51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В</w:t>
            </w:r>
          </w:p>
        </w:tc>
      </w:tr>
      <w:tr w:rsidR="00B41478" w:rsidRPr="00573BDA" w14:paraId="40F41CAC" w14:textId="77777777" w:rsidTr="00B41478">
        <w:trPr>
          <w:trHeight w:val="43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7BF21" w14:textId="301DCCCE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13.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15433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7D6C259C" w14:textId="5513A034" w:rsidR="00B41478" w:rsidRPr="00573BDA" w:rsidRDefault="00B41478" w:rsidP="00E720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>Прием, заявления о досрочном переходе из НПФ в СФР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BBC98" w14:textId="29B88E82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46AEF4DA" w14:textId="763CFEAB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1Г</w:t>
            </w:r>
          </w:p>
        </w:tc>
      </w:tr>
      <w:tr w:rsidR="00B41478" w:rsidRPr="00573BDA" w14:paraId="27645C90" w14:textId="77777777" w:rsidTr="00B41478">
        <w:trPr>
          <w:trHeight w:val="43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FFD82" w14:textId="0246C099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14.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4735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25C19426" w14:textId="7176D75D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0E5D2BC2" w14:textId="4459A2DF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2Г</w:t>
            </w:r>
          </w:p>
        </w:tc>
      </w:tr>
      <w:tr w:rsidR="00B41478" w:rsidRPr="00573BDA" w14:paraId="50BD6EC6" w14:textId="77777777" w:rsidTr="00B41478">
        <w:trPr>
          <w:trHeight w:val="4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CC547" w14:textId="6F57652D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15.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929FB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793C5F51" w14:textId="2DE45014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1C219E2A" w14:textId="0C0EB9E4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3Г</w:t>
            </w:r>
          </w:p>
        </w:tc>
      </w:tr>
      <w:tr w:rsidR="00B41478" w:rsidRPr="00573BDA" w14:paraId="4BFB4C97" w14:textId="77777777" w:rsidTr="00B41478">
        <w:trPr>
          <w:trHeight w:val="4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F80A4" w14:textId="2A69ABA4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16.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DDD6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71790E71" w14:textId="0DA12D6C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4C2BEBA1" w14:textId="4DD861C4" w:rsidR="00B41478" w:rsidRPr="00573BDA" w:rsidRDefault="00B41478" w:rsidP="00D815D6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Г</w:t>
            </w:r>
          </w:p>
        </w:tc>
      </w:tr>
      <w:tr w:rsidR="00B41478" w:rsidRPr="00573BDA" w14:paraId="49E27EE7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6132D" w14:textId="32EA8C58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F525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454961F9" w14:textId="52357382" w:rsidR="00B41478" w:rsidRPr="00573BDA" w:rsidRDefault="00B41478" w:rsidP="00E720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 xml:space="preserve">Прием, заявления о переходе из </w:t>
            </w:r>
            <w:r w:rsidRPr="00573BDA">
              <w:rPr>
                <w:szCs w:val="20"/>
              </w:rPr>
              <w:lastRenderedPageBreak/>
              <w:t>НПФ в другой НПФ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063A0" w14:textId="283FD0B1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lastRenderedPageBreak/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 xml:space="preserve">№ 167-ФЗ, не обратившееся за установлением накопительной пенсии, срочной пенсионной выплаты, единовременной выплаты </w:t>
            </w:r>
            <w:r>
              <w:lastRenderedPageBreak/>
              <w:t>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603AC69E" w14:textId="733E98EB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lastRenderedPageBreak/>
              <w:t>1Д</w:t>
            </w:r>
          </w:p>
        </w:tc>
      </w:tr>
      <w:tr w:rsidR="00B41478" w:rsidRPr="00573BDA" w14:paraId="25AD7477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B555F" w14:textId="663661FE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lastRenderedPageBreak/>
              <w:t>18.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12C7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47781A1C" w14:textId="492A6ACC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658E7864" w14:textId="31E3EB42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2Д</w:t>
            </w:r>
          </w:p>
        </w:tc>
      </w:tr>
      <w:tr w:rsidR="00B41478" w:rsidRPr="00573BDA" w14:paraId="3A190169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B4627" w14:textId="548F27AF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19.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EFEAA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59EC97F2" w14:textId="44B8D154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648E1719" w14:textId="18CF8583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3Д</w:t>
            </w:r>
          </w:p>
        </w:tc>
      </w:tr>
      <w:tr w:rsidR="00B41478" w:rsidRPr="00573BDA" w14:paraId="062CA28C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7DF20" w14:textId="7353EE8A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20.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17F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6466C3C8" w14:textId="10447F07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5571B4A9" w14:textId="310D8380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Д</w:t>
            </w:r>
          </w:p>
        </w:tc>
      </w:tr>
      <w:tr w:rsidR="00B41478" w:rsidRPr="00573BDA" w14:paraId="11918470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47E97" w14:textId="75F30A42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06531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79C85AEB" w14:textId="2F9CD3D4" w:rsidR="00B41478" w:rsidRPr="00573BDA" w:rsidRDefault="00B41478" w:rsidP="00E720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>Прием, заявления о досрочном переходе из НПФ в другой НПФ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4D8F1" w14:textId="3335EA5F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50135ADC" w14:textId="0408E008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1Е</w:t>
            </w:r>
          </w:p>
        </w:tc>
      </w:tr>
      <w:tr w:rsidR="00B41478" w:rsidRPr="00573BDA" w14:paraId="470F96FA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A7B08" w14:textId="56048064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22.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EA74B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7E14A35C" w14:textId="36A39BC3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78CC0CAF" w14:textId="51BE07C9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2Е</w:t>
            </w:r>
          </w:p>
        </w:tc>
      </w:tr>
      <w:tr w:rsidR="00B41478" w:rsidRPr="00573BDA" w14:paraId="1AF87EB1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2805A" w14:textId="74218897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23.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2B100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385CF83C" w14:textId="0B1F177C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61ABE837" w14:textId="0CB363B3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3Е</w:t>
            </w:r>
          </w:p>
        </w:tc>
      </w:tr>
      <w:tr w:rsidR="00B41478" w:rsidRPr="00573BDA" w14:paraId="32FA8FE0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117AE" w14:textId="2597592C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3DB5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08CA3E3F" w14:textId="7227C222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51C2A32B" w14:textId="1F914107" w:rsidR="00B41478" w:rsidRPr="00573BDA" w:rsidRDefault="00B41478" w:rsidP="002D254A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Е</w:t>
            </w:r>
          </w:p>
        </w:tc>
      </w:tr>
      <w:tr w:rsidR="00B41478" w:rsidRPr="00573BDA" w14:paraId="09A50E73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E4364" w14:textId="3A44A448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E1B76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48CA2C80" w14:textId="2CCF1E93" w:rsidR="00B41478" w:rsidRPr="00573BDA" w:rsidRDefault="00B41478" w:rsidP="00E720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>Прием, заявления о выборе управляющей компании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A016C" w14:textId="366D10B5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73B53451" w14:textId="5E818CEC" w:rsidR="00B41478" w:rsidRPr="00573BDA" w:rsidRDefault="00B41478" w:rsidP="000938DB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1Ж</w:t>
            </w:r>
          </w:p>
        </w:tc>
      </w:tr>
      <w:tr w:rsidR="00B41478" w:rsidRPr="00573BDA" w14:paraId="0B8F4C40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EC81B" w14:textId="3E3EBFF2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26.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9E0F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6BFF6EA7" w14:textId="74884C8B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4144E844" w14:textId="5A8ED7E3" w:rsidR="00B41478" w:rsidRPr="00573BDA" w:rsidRDefault="00B41478" w:rsidP="000938DB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2Ж</w:t>
            </w:r>
          </w:p>
        </w:tc>
      </w:tr>
      <w:tr w:rsidR="00B41478" w:rsidRPr="00573BDA" w14:paraId="4986098B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81165" w14:textId="7AB5B0D9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27.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00B56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762FAC32" w14:textId="4F4B71B9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1DEDDEB8" w14:textId="6B283226" w:rsidR="00B41478" w:rsidRPr="00573BDA" w:rsidRDefault="00B41478" w:rsidP="000938DB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3Ж</w:t>
            </w:r>
          </w:p>
        </w:tc>
      </w:tr>
      <w:tr w:rsidR="00B41478" w:rsidRPr="00573BDA" w14:paraId="0569E26F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8E506" w14:textId="0956DBBA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28.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F49D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0C431849" w14:textId="45407BC3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0507558E" w14:textId="512253E9" w:rsidR="00B41478" w:rsidRPr="00573BDA" w:rsidRDefault="00B41478" w:rsidP="000938DB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Ж</w:t>
            </w:r>
          </w:p>
        </w:tc>
      </w:tr>
      <w:tr w:rsidR="00B41478" w:rsidRPr="00573BDA" w14:paraId="2FB3F74E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0787E" w14:textId="64381408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29.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FF0F5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  <w:p w14:paraId="4ACCA6DD" w14:textId="3A4DB065" w:rsidR="00B41478" w:rsidRPr="00573BDA" w:rsidRDefault="00B41478" w:rsidP="00E720BC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Прием </w:t>
            </w:r>
            <w:r w:rsidRPr="00573BDA">
              <w:rPr>
                <w:szCs w:val="20"/>
              </w:rPr>
              <w:t>уведомления о замене страховщика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A52F0" w14:textId="1126D390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7ABC952E" w14:textId="3CEC21B7" w:rsidR="00B41478" w:rsidRPr="00573BDA" w:rsidRDefault="00B41478" w:rsidP="00E720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1З</w:t>
            </w:r>
          </w:p>
        </w:tc>
      </w:tr>
      <w:tr w:rsidR="00B41478" w:rsidRPr="00573BDA" w14:paraId="15D700FD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57F9F" w14:textId="0C8ECABF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30.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DAB8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5CCC8428" w14:textId="27E56C79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2CF6DF08" w14:textId="64E5BDB3" w:rsidR="00B41478" w:rsidRPr="00573BDA" w:rsidRDefault="00B41478" w:rsidP="00E720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2З</w:t>
            </w:r>
          </w:p>
        </w:tc>
      </w:tr>
      <w:tr w:rsidR="00B41478" w:rsidRPr="00573BDA" w14:paraId="04844FE3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32CE6" w14:textId="17DD9C7F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31.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4AEC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3E0D11A2" w14:textId="53A3E047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166A3BC9" w14:textId="3648DD75" w:rsidR="00B41478" w:rsidRPr="00573BDA" w:rsidRDefault="00B41478" w:rsidP="00E720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3З</w:t>
            </w:r>
          </w:p>
        </w:tc>
      </w:tr>
      <w:tr w:rsidR="00B41478" w:rsidRPr="00573BDA" w14:paraId="3BEA099E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95DFA" w14:textId="690BBE88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32.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72799" w14:textId="77777777" w:rsidR="00B41478" w:rsidRPr="00573BDA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28D6E203" w14:textId="362F8E12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56A9673A" w14:textId="4234017D" w:rsidR="00B41478" w:rsidRPr="00573BDA" w:rsidRDefault="00B41478" w:rsidP="00C6316F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З</w:t>
            </w:r>
          </w:p>
        </w:tc>
      </w:tr>
      <w:tr w:rsidR="00B41478" w:rsidRPr="00573BDA" w14:paraId="6C1E2E83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FBB4E" w14:textId="02995BC6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E767A" w14:textId="093B9638" w:rsidR="00B41478" w:rsidRPr="00573BDA" w:rsidRDefault="00B41478" w:rsidP="00E720BC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Прием </w:t>
            </w:r>
            <w:r w:rsidRPr="00573BDA">
              <w:rPr>
                <w:szCs w:val="20"/>
              </w:rPr>
              <w:t>уведомления о замене управляющей компании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4130C" w14:textId="198EECB1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53FB55FA" w14:textId="5D1F2916" w:rsidR="00B41478" w:rsidRPr="00573BDA" w:rsidRDefault="00B41478" w:rsidP="00E63EF9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1И</w:t>
            </w:r>
          </w:p>
        </w:tc>
      </w:tr>
      <w:tr w:rsidR="00B41478" w:rsidRPr="00573BDA" w14:paraId="7682DF7E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65044" w14:textId="6BB3B7A2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1E379" w14:textId="77777777" w:rsidR="00B41478" w:rsidRDefault="00B41478" w:rsidP="00E720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35E05739" w14:textId="0C3E0EAF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7A7F08D5" w14:textId="6D4556DA" w:rsidR="00B41478" w:rsidRPr="00573BDA" w:rsidRDefault="00B41478" w:rsidP="00E63EF9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2И</w:t>
            </w:r>
          </w:p>
        </w:tc>
      </w:tr>
      <w:tr w:rsidR="00B41478" w:rsidRPr="00573BDA" w14:paraId="6ADF1064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B377F" w14:textId="45EF3521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35.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F028" w14:textId="77777777" w:rsidR="00B41478" w:rsidRPr="00573BDA" w:rsidRDefault="00B41478" w:rsidP="00E720BC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59561362" w14:textId="1D7E6643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5632832C" w14:textId="6415AD10" w:rsidR="00B41478" w:rsidRPr="00573BDA" w:rsidRDefault="00B41478" w:rsidP="00E63EF9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3И</w:t>
            </w:r>
          </w:p>
        </w:tc>
      </w:tr>
      <w:tr w:rsidR="00B41478" w:rsidRPr="00573BDA" w14:paraId="3E60CA19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4AB44" w14:textId="2104E638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36.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0893" w14:textId="77777777" w:rsidR="00B41478" w:rsidRPr="00573BDA" w:rsidRDefault="00B41478" w:rsidP="00E720BC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2274C413" w14:textId="661A21D2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7492CA1E" w14:textId="60313D83" w:rsidR="00B41478" w:rsidRPr="00573BDA" w:rsidRDefault="00B41478" w:rsidP="00E63EF9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И</w:t>
            </w:r>
          </w:p>
        </w:tc>
      </w:tr>
      <w:tr w:rsidR="00B41478" w:rsidRPr="00573BDA" w14:paraId="64A87AF1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73CCF" w14:textId="5400ADD6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4478D6" w14:textId="3839E171" w:rsidR="00B41478" w:rsidRPr="00573BDA" w:rsidRDefault="00B41478" w:rsidP="00D95786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Прием </w:t>
            </w:r>
            <w:r w:rsidRPr="00573BDA">
              <w:rPr>
                <w:szCs w:val="20"/>
              </w:rPr>
              <w:t>уведомления об отказе от смены страховщика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C86F4" w14:textId="1B1B10AE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683216FB" w14:textId="32B154E0" w:rsidR="00B41478" w:rsidRPr="00573BDA" w:rsidRDefault="00B41478" w:rsidP="003B3C71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1К</w:t>
            </w:r>
          </w:p>
        </w:tc>
      </w:tr>
      <w:tr w:rsidR="00B41478" w:rsidRPr="00573BDA" w14:paraId="3E5AC8F2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12046" w14:textId="2DDF0B0F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38.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FF1BA" w14:textId="77777777" w:rsidR="00B41478" w:rsidRDefault="00B41478" w:rsidP="00D95786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00992D50" w14:textId="5BA18D86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0F6C0725" w14:textId="0CC7C525" w:rsidR="00B41478" w:rsidRPr="00573BDA" w:rsidRDefault="00B41478" w:rsidP="003B3C71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2К</w:t>
            </w:r>
          </w:p>
        </w:tc>
      </w:tr>
      <w:tr w:rsidR="00B41478" w:rsidRPr="00573BDA" w14:paraId="2AE3592B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14EA3" w14:textId="100D31A1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lastRenderedPageBreak/>
              <w:t>39.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289F3" w14:textId="77777777" w:rsidR="00B41478" w:rsidRPr="00573BDA" w:rsidRDefault="00B41478" w:rsidP="00E720BC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2962F4BD" w14:textId="4333ACCD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5453B8BF" w14:textId="26DEF594" w:rsidR="00B41478" w:rsidRPr="00573BDA" w:rsidRDefault="00B41478" w:rsidP="00C6316F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3К</w:t>
            </w:r>
          </w:p>
        </w:tc>
      </w:tr>
      <w:tr w:rsidR="00B41478" w:rsidRPr="00573BDA" w14:paraId="732FD3A4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51A0A" w14:textId="56642A47" w:rsidR="00B41478" w:rsidRPr="00CB17E0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 w:rsidRPr="00EF6B87">
              <w:rPr>
                <w:color w:val="000000"/>
                <w:szCs w:val="20"/>
              </w:rPr>
              <w:t>40.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4CAF4" w14:textId="77777777" w:rsidR="00B41478" w:rsidRPr="00573BDA" w:rsidRDefault="00B41478" w:rsidP="00E720BC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2F2AA12C" w14:textId="2C3B865C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1175E71C" w14:textId="12A38D55" w:rsidR="00B41478" w:rsidRPr="00573BDA" w:rsidRDefault="00B41478" w:rsidP="00C6316F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К</w:t>
            </w:r>
          </w:p>
        </w:tc>
      </w:tr>
      <w:tr w:rsidR="00B41478" w:rsidRPr="00573BDA" w14:paraId="1F4B0891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29B17" w14:textId="1DA9E255" w:rsidR="00B41478" w:rsidRPr="00573BDA" w:rsidRDefault="00B41478" w:rsidP="00B41478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04A05E" w14:textId="58986275" w:rsidR="00B41478" w:rsidRPr="00573BDA" w:rsidRDefault="00B41478" w:rsidP="00BA47BC">
            <w:pPr>
              <w:contextualSpacing/>
              <w:rPr>
                <w:szCs w:val="20"/>
              </w:rPr>
            </w:pPr>
            <w:r w:rsidRPr="00573BDA">
              <w:rPr>
                <w:szCs w:val="20"/>
              </w:rPr>
              <w:t>Прием  уведомления о запрете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8F5EB" w14:textId="785B9689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4F4EDB97" w14:textId="678E9796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1Л</w:t>
            </w:r>
          </w:p>
        </w:tc>
      </w:tr>
      <w:tr w:rsidR="00B41478" w:rsidRPr="00573BDA" w14:paraId="7027F593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43CE5" w14:textId="0FE98313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42.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0E1E6" w14:textId="77777777" w:rsidR="00B41478" w:rsidRPr="00573BDA" w:rsidRDefault="00B41478" w:rsidP="00BA47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38D7240C" w14:textId="6E3B0FA0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308EC4FD" w14:textId="4A3F606F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2Л</w:t>
            </w:r>
          </w:p>
        </w:tc>
      </w:tr>
      <w:tr w:rsidR="00B41478" w:rsidRPr="00573BDA" w14:paraId="162C2EA3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47746" w14:textId="00EBC015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43.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06EAE" w14:textId="77777777" w:rsidR="00B41478" w:rsidRPr="00573BDA" w:rsidRDefault="00B41478" w:rsidP="00E720BC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3992D02B" w14:textId="47225A38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5048DBFC" w14:textId="0E18034D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3Л</w:t>
            </w:r>
          </w:p>
        </w:tc>
      </w:tr>
      <w:tr w:rsidR="00B41478" w:rsidRPr="00573BDA" w14:paraId="3E6FB86A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EDDAC" w14:textId="4F0853A5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AF77B" w14:textId="77777777" w:rsidR="00B41478" w:rsidRPr="00573BDA" w:rsidRDefault="00B41478" w:rsidP="00E720BC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06C52E63" w14:textId="7780B4B0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55913373" w14:textId="127EE34D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Л</w:t>
            </w:r>
          </w:p>
        </w:tc>
      </w:tr>
      <w:tr w:rsidR="00B41478" w:rsidRPr="00573BDA" w14:paraId="54CF2E79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FE6A1" w14:textId="0D0D331F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2F6E2D" w14:textId="20170F50" w:rsidR="00B41478" w:rsidRPr="00573BDA" w:rsidRDefault="00B41478" w:rsidP="00BA47BC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Прием </w:t>
            </w:r>
            <w:r w:rsidRPr="00573BDA">
              <w:rPr>
                <w:szCs w:val="20"/>
              </w:rPr>
              <w:t>уведомления об отзыве уведомления о запрете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29D52" w14:textId="6CAAEFDE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>
              <w:t xml:space="preserve">застрахованное лицо, указанное в статье 7 Федерального закона </w:t>
            </w:r>
            <w:r w:rsidRPr="008C1827">
              <w:br/>
            </w:r>
            <w:r>
              <w:t>№ 167-ФЗ, не обратившееся за установлением накопительной пенсии, срочной пенсионной выплаты, единовременной выплаты средств пенсионных накоплений</w:t>
            </w:r>
          </w:p>
        </w:tc>
        <w:tc>
          <w:tcPr>
            <w:tcW w:w="1559" w:type="dxa"/>
            <w:shd w:val="clear" w:color="auto" w:fill="auto"/>
          </w:tcPr>
          <w:p w14:paraId="087A3EFD" w14:textId="766E614A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1М</w:t>
            </w:r>
          </w:p>
        </w:tc>
      </w:tr>
      <w:tr w:rsidR="00B41478" w:rsidRPr="00573BDA" w14:paraId="59F4E804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4192D" w14:textId="35BAC83D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46.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8912" w14:textId="77777777" w:rsidR="00B41478" w:rsidRDefault="00B41478" w:rsidP="00BA47BC">
            <w:pPr>
              <w:contextualSpacing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69855A72" w14:textId="2D50B349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обративш</w:t>
            </w:r>
            <w:r>
              <w:rPr>
                <w:szCs w:val="20"/>
              </w:rPr>
              <w:t>ее</w:t>
            </w:r>
            <w:r w:rsidRPr="00573BDA">
              <w:rPr>
                <w:szCs w:val="20"/>
              </w:rPr>
              <w:t>ся лично</w:t>
            </w:r>
          </w:p>
        </w:tc>
        <w:tc>
          <w:tcPr>
            <w:tcW w:w="1559" w:type="dxa"/>
            <w:shd w:val="clear" w:color="auto" w:fill="auto"/>
          </w:tcPr>
          <w:p w14:paraId="3BEBA3BA" w14:textId="78EF1669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2М</w:t>
            </w:r>
          </w:p>
        </w:tc>
      </w:tr>
      <w:tr w:rsidR="00B41478" w:rsidRPr="00573BDA" w14:paraId="0A8519D0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6CB80" w14:textId="7825E8AC" w:rsidR="00B41478" w:rsidRPr="00573BDA" w:rsidRDefault="00B41478" w:rsidP="00C6316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47.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9A46B" w14:textId="77777777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0895A28C" w14:textId="30ABC32E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>через законного представителя</w:t>
            </w:r>
          </w:p>
        </w:tc>
        <w:tc>
          <w:tcPr>
            <w:tcW w:w="1559" w:type="dxa"/>
            <w:shd w:val="clear" w:color="auto" w:fill="auto"/>
          </w:tcPr>
          <w:p w14:paraId="6F898A21" w14:textId="1AA4EBDB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3М</w:t>
            </w:r>
          </w:p>
        </w:tc>
      </w:tr>
      <w:tr w:rsidR="00B41478" w:rsidRPr="00573BDA" w14:paraId="2D4DBF48" w14:textId="77777777" w:rsidTr="00B41478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F97DA" w14:textId="5AF61CDB" w:rsidR="00B41478" w:rsidRPr="00573BDA" w:rsidRDefault="00B41478" w:rsidP="00B41478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color w:val="000000"/>
                <w:szCs w:val="20"/>
              </w:rPr>
              <w:t>48.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28D" w14:textId="77777777" w:rsidR="00B41478" w:rsidRPr="00573BDA" w:rsidRDefault="00B41478" w:rsidP="00C6316F">
            <w:pPr>
              <w:contextualSpacing/>
              <w:jc w:val="both"/>
              <w:rPr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14:paraId="2598A239" w14:textId="61CB1A1A" w:rsidR="00B41478" w:rsidRPr="00573BDA" w:rsidRDefault="00B41478" w:rsidP="0043439C">
            <w:pPr>
              <w:contextualSpacing/>
              <w:jc w:val="both"/>
              <w:rPr>
                <w:szCs w:val="20"/>
              </w:rPr>
            </w:pPr>
            <w:r w:rsidRPr="00B81000">
              <w:rPr>
                <w:szCs w:val="20"/>
              </w:rPr>
              <w:t xml:space="preserve">обратившееся </w:t>
            </w:r>
            <w:r w:rsidRPr="00573BDA">
              <w:rPr>
                <w:szCs w:val="20"/>
              </w:rPr>
              <w:t xml:space="preserve">через уполномоченного представителя </w:t>
            </w:r>
          </w:p>
        </w:tc>
        <w:tc>
          <w:tcPr>
            <w:tcW w:w="1559" w:type="dxa"/>
            <w:shd w:val="clear" w:color="auto" w:fill="auto"/>
          </w:tcPr>
          <w:p w14:paraId="6B94249E" w14:textId="40594789" w:rsidR="00B41478" w:rsidRPr="00573BDA" w:rsidRDefault="00B41478" w:rsidP="00BA47BC">
            <w:pPr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73BDA">
              <w:rPr>
                <w:szCs w:val="20"/>
              </w:rPr>
              <w:t>М</w:t>
            </w:r>
          </w:p>
        </w:tc>
      </w:tr>
    </w:tbl>
    <w:p w14:paraId="748A82C8" w14:textId="30B88B3E" w:rsidR="00B45F77" w:rsidRPr="00573BDA" w:rsidRDefault="00B45F77">
      <w:pPr>
        <w:spacing w:after="160" w:line="259" w:lineRule="auto"/>
        <w:rPr>
          <w:sz w:val="24"/>
          <w:szCs w:val="24"/>
        </w:rPr>
      </w:pPr>
      <w:r w:rsidRPr="00573BDA">
        <w:rPr>
          <w:sz w:val="24"/>
          <w:szCs w:val="24"/>
        </w:rPr>
        <w:br w:type="page"/>
      </w:r>
    </w:p>
    <w:p w14:paraId="7675A1D8" w14:textId="583C714D" w:rsidR="009F2336" w:rsidRPr="00573BDA" w:rsidRDefault="000C2BBF" w:rsidP="000C2BBF">
      <w:pPr>
        <w:keepNext/>
        <w:keepLines/>
        <w:tabs>
          <w:tab w:val="num" w:pos="851"/>
          <w:tab w:val="left" w:pos="1276"/>
        </w:tabs>
        <w:spacing w:before="480" w:after="240"/>
        <w:jc w:val="center"/>
        <w:outlineLvl w:val="0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lastRenderedPageBreak/>
        <w:t xml:space="preserve">III. Исчерпывающий перечень документов, </w:t>
      </w:r>
      <w:r w:rsidRPr="00573BDA">
        <w:rPr>
          <w:sz w:val="28"/>
          <w:szCs w:val="28"/>
          <w:lang w:eastAsia="ru-RU"/>
        </w:rPr>
        <w:br/>
        <w:t xml:space="preserve">необходимых для предоставления Услуги </w:t>
      </w:r>
    </w:p>
    <w:p w14:paraId="2F442D71" w14:textId="612DC4E0" w:rsidR="009F2336" w:rsidRPr="00573BDA" w:rsidRDefault="00B419A2" w:rsidP="00C6316F">
      <w:pPr>
        <w:autoSpaceDE w:val="0"/>
        <w:autoSpaceDN w:val="0"/>
        <w:adjustRightInd w:val="0"/>
        <w:spacing w:before="240" w:after="120"/>
        <w:jc w:val="right"/>
        <w:rPr>
          <w:sz w:val="24"/>
          <w:szCs w:val="24"/>
          <w:lang w:eastAsia="ru-RU"/>
        </w:rPr>
      </w:pPr>
      <w:r w:rsidRPr="00573BDA">
        <w:rPr>
          <w:sz w:val="24"/>
          <w:szCs w:val="24"/>
          <w:lang w:eastAsia="ru-RU"/>
        </w:rPr>
        <w:t>Таблица №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835"/>
        <w:gridCol w:w="3544"/>
        <w:gridCol w:w="1701"/>
      </w:tblGrid>
      <w:tr w:rsidR="00573BDA" w:rsidRPr="00573BDA" w14:paraId="17D69A5D" w14:textId="77777777" w:rsidTr="00C6316F">
        <w:trPr>
          <w:trHeight w:val="815"/>
        </w:trPr>
        <w:tc>
          <w:tcPr>
            <w:tcW w:w="567" w:type="dxa"/>
            <w:shd w:val="clear" w:color="auto" w:fill="auto"/>
            <w:vAlign w:val="center"/>
          </w:tcPr>
          <w:p w14:paraId="6590080A" w14:textId="77777777" w:rsidR="009F2336" w:rsidRPr="00573BDA" w:rsidRDefault="009F2336" w:rsidP="009F233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Align w:val="center"/>
          </w:tcPr>
          <w:p w14:paraId="6191461E" w14:textId="26D12EA0" w:rsidR="009F2336" w:rsidRPr="00573BDA" w:rsidRDefault="009F2336" w:rsidP="00C631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Идентифи</w:t>
            </w:r>
            <w:r w:rsidR="00B419A2" w:rsidRPr="00573BDA">
              <w:rPr>
                <w:b/>
                <w:bCs/>
                <w:szCs w:val="20"/>
                <w:lang w:eastAsia="ru-RU"/>
              </w:rPr>
              <w:t>-</w:t>
            </w:r>
            <w:r w:rsidRPr="00573BDA">
              <w:rPr>
                <w:b/>
                <w:bCs/>
                <w:szCs w:val="20"/>
                <w:lang w:eastAsia="ru-RU"/>
              </w:rPr>
              <w:t>каторы категорий (признаков) заявителей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3BC89D" w14:textId="7550BD56" w:rsidR="009F2336" w:rsidRPr="00573BDA" w:rsidRDefault="009F2336" w:rsidP="009F233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 xml:space="preserve">Перечень необходимых </w:t>
            </w:r>
            <w:r w:rsidR="00B419A2" w:rsidRPr="00573BDA">
              <w:rPr>
                <w:b/>
                <w:bCs/>
                <w:szCs w:val="20"/>
                <w:lang w:eastAsia="ru-RU"/>
              </w:rPr>
              <w:br/>
            </w:r>
            <w:r w:rsidRPr="00573BDA">
              <w:rPr>
                <w:b/>
                <w:bCs/>
                <w:szCs w:val="20"/>
                <w:lang w:eastAsia="ru-RU"/>
              </w:rPr>
              <w:t>для предоставления Услуги документов</w:t>
            </w:r>
          </w:p>
        </w:tc>
        <w:tc>
          <w:tcPr>
            <w:tcW w:w="3544" w:type="dxa"/>
            <w:vAlign w:val="center"/>
          </w:tcPr>
          <w:p w14:paraId="198BEF1A" w14:textId="02FD0795" w:rsidR="009F2336" w:rsidRPr="00573BDA" w:rsidRDefault="009F2336" w:rsidP="009F233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 xml:space="preserve">Способы подачи заявления </w:t>
            </w:r>
            <w:r w:rsidR="00B419A2" w:rsidRPr="00573BDA">
              <w:rPr>
                <w:b/>
                <w:bCs/>
                <w:szCs w:val="20"/>
                <w:lang w:eastAsia="ru-RU"/>
              </w:rPr>
              <w:br/>
            </w:r>
            <w:r w:rsidRPr="00573BDA">
              <w:rPr>
                <w:b/>
                <w:bCs/>
                <w:szCs w:val="20"/>
                <w:lang w:eastAsia="ru-RU"/>
              </w:rPr>
              <w:t xml:space="preserve">и документов </w:t>
            </w:r>
            <w:r w:rsidR="00B419A2" w:rsidRPr="00573BDA">
              <w:rPr>
                <w:b/>
                <w:bCs/>
                <w:szCs w:val="20"/>
                <w:lang w:eastAsia="ru-RU"/>
              </w:rPr>
              <w:br/>
            </w:r>
            <w:r w:rsidRPr="00573BDA">
              <w:rPr>
                <w:b/>
                <w:bCs/>
                <w:szCs w:val="20"/>
                <w:lang w:eastAsia="ru-RU"/>
              </w:rPr>
              <w:t>и требования к представлению документов заявителем</w:t>
            </w:r>
          </w:p>
        </w:tc>
        <w:tc>
          <w:tcPr>
            <w:tcW w:w="1701" w:type="dxa"/>
            <w:vAlign w:val="center"/>
          </w:tcPr>
          <w:p w14:paraId="28607789" w14:textId="77777777" w:rsidR="009F2336" w:rsidRPr="00573BDA" w:rsidRDefault="009F2336" w:rsidP="009F233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Иные требования</w:t>
            </w:r>
          </w:p>
        </w:tc>
      </w:tr>
      <w:tr w:rsidR="00573BDA" w:rsidRPr="00573BDA" w14:paraId="771846A3" w14:textId="77777777" w:rsidTr="00C6316F">
        <w:trPr>
          <w:trHeight w:val="63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1EECA23A" w14:textId="0713D4A3" w:rsidR="009F2336" w:rsidRPr="00573BDA" w:rsidRDefault="009F2336" w:rsidP="009F2336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законодательными </w:t>
            </w:r>
            <w:r w:rsidR="00B419A2" w:rsidRPr="00573BDA">
              <w:rPr>
                <w:szCs w:val="20"/>
                <w:lang w:eastAsia="ru-RU"/>
              </w:rPr>
              <w:br/>
            </w:r>
            <w:r w:rsidRPr="00573BDA">
              <w:rPr>
                <w:szCs w:val="20"/>
                <w:lang w:eastAsia="ru-RU"/>
              </w:rPr>
              <w:t xml:space="preserve">или иными нормативными правовыми актами для предоставления Услуги, которые заявитель </w:t>
            </w:r>
            <w:r w:rsidR="00B419A2" w:rsidRPr="00573BDA">
              <w:rPr>
                <w:szCs w:val="20"/>
                <w:lang w:eastAsia="ru-RU"/>
              </w:rPr>
              <w:br/>
            </w:r>
            <w:r w:rsidRPr="00573BDA">
              <w:rPr>
                <w:szCs w:val="20"/>
                <w:lang w:eastAsia="ru-RU"/>
              </w:rPr>
              <w:t>должен представить самостоятельно</w:t>
            </w:r>
          </w:p>
        </w:tc>
      </w:tr>
      <w:tr w:rsidR="00573BDA" w:rsidRPr="00573BDA" w14:paraId="0B536F9F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795AC490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1.</w:t>
            </w:r>
          </w:p>
        </w:tc>
        <w:tc>
          <w:tcPr>
            <w:tcW w:w="1276" w:type="dxa"/>
          </w:tcPr>
          <w:p w14:paraId="1C19AA50" w14:textId="428AEFC8" w:rsidR="009F2336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1А </w:t>
            </w:r>
          </w:p>
        </w:tc>
        <w:tc>
          <w:tcPr>
            <w:tcW w:w="2835" w:type="dxa"/>
            <w:shd w:val="clear" w:color="auto" w:fill="auto"/>
          </w:tcPr>
          <w:p w14:paraId="1FA76EB8" w14:textId="7B9FDD17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заявление </w:t>
            </w:r>
            <w:r w:rsidR="002C6684" w:rsidRPr="00573BDA">
              <w:rPr>
                <w:szCs w:val="20"/>
                <w:lang w:eastAsia="ru-RU"/>
              </w:rPr>
              <w:t>о переходе из СФР в НПФ</w:t>
            </w:r>
          </w:p>
        </w:tc>
        <w:tc>
          <w:tcPr>
            <w:tcW w:w="3544" w:type="dxa"/>
          </w:tcPr>
          <w:p w14:paraId="754F5066" w14:textId="08B80468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в территориальный орган Фонда – О</w:t>
            </w:r>
            <w:r w:rsidR="004C66BB">
              <w:rPr>
                <w:szCs w:val="20"/>
                <w:lang w:eastAsia="ru-RU"/>
              </w:rPr>
              <w:t>;</w:t>
            </w:r>
          </w:p>
          <w:p w14:paraId="7ECC44CC" w14:textId="77777777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7D784DF3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1A0834F4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1AEDE27B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2.</w:t>
            </w:r>
          </w:p>
        </w:tc>
        <w:tc>
          <w:tcPr>
            <w:tcW w:w="1276" w:type="dxa"/>
          </w:tcPr>
          <w:p w14:paraId="7B786FBD" w14:textId="671DA8F1" w:rsidR="009F2336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1Б </w:t>
            </w:r>
          </w:p>
        </w:tc>
        <w:tc>
          <w:tcPr>
            <w:tcW w:w="2835" w:type="dxa"/>
            <w:shd w:val="clear" w:color="auto" w:fill="auto"/>
          </w:tcPr>
          <w:p w14:paraId="56639D18" w14:textId="6EB1875C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заявление о </w:t>
            </w:r>
            <w:r w:rsidR="002C6684" w:rsidRPr="00573BDA">
              <w:rPr>
                <w:szCs w:val="20"/>
                <w:lang w:eastAsia="ru-RU"/>
              </w:rPr>
              <w:t>досрочном переходе из СФР в НПФ</w:t>
            </w:r>
          </w:p>
        </w:tc>
        <w:tc>
          <w:tcPr>
            <w:tcW w:w="3544" w:type="dxa"/>
          </w:tcPr>
          <w:p w14:paraId="410F4C29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663A8B2F" w14:textId="02E9980A" w:rsidR="009F2336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6EFA7931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2618E507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47E43A8C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3.</w:t>
            </w:r>
          </w:p>
        </w:tc>
        <w:tc>
          <w:tcPr>
            <w:tcW w:w="1276" w:type="dxa"/>
          </w:tcPr>
          <w:p w14:paraId="35A1F388" w14:textId="77E704DB" w:rsidR="009F2336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1В </w:t>
            </w:r>
          </w:p>
        </w:tc>
        <w:tc>
          <w:tcPr>
            <w:tcW w:w="2835" w:type="dxa"/>
            <w:shd w:val="clear" w:color="auto" w:fill="auto"/>
          </w:tcPr>
          <w:p w14:paraId="21088612" w14:textId="5E953A3F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заявление о </w:t>
            </w:r>
            <w:r w:rsidR="002C6684" w:rsidRPr="00573BDA">
              <w:rPr>
                <w:szCs w:val="20"/>
                <w:lang w:eastAsia="ru-RU"/>
              </w:rPr>
              <w:t>переходе из НПФ в СФР</w:t>
            </w:r>
          </w:p>
        </w:tc>
        <w:tc>
          <w:tcPr>
            <w:tcW w:w="3544" w:type="dxa"/>
          </w:tcPr>
          <w:p w14:paraId="3D5758A1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6DB36BC3" w14:textId="5AEFDE8B" w:rsidR="009F2336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1739F92D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6A1B6BF9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2417016E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4. </w:t>
            </w:r>
          </w:p>
        </w:tc>
        <w:tc>
          <w:tcPr>
            <w:tcW w:w="1276" w:type="dxa"/>
          </w:tcPr>
          <w:p w14:paraId="5DC010DA" w14:textId="74B2478E" w:rsidR="009F2336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1Г </w:t>
            </w:r>
          </w:p>
        </w:tc>
        <w:tc>
          <w:tcPr>
            <w:tcW w:w="2835" w:type="dxa"/>
            <w:shd w:val="clear" w:color="auto" w:fill="auto"/>
          </w:tcPr>
          <w:p w14:paraId="2C53751B" w14:textId="3DCC6A60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заявление о </w:t>
            </w:r>
            <w:r w:rsidR="002C6684" w:rsidRPr="00573BDA">
              <w:rPr>
                <w:szCs w:val="20"/>
                <w:lang w:eastAsia="ru-RU"/>
              </w:rPr>
              <w:t>досрочном переходе из НПФ в СФР</w:t>
            </w:r>
          </w:p>
        </w:tc>
        <w:tc>
          <w:tcPr>
            <w:tcW w:w="3544" w:type="dxa"/>
          </w:tcPr>
          <w:p w14:paraId="635351F7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2579FF25" w14:textId="0E7C66BF" w:rsidR="009F2336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543E038F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6D0D0A07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390A264B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5. </w:t>
            </w:r>
          </w:p>
        </w:tc>
        <w:tc>
          <w:tcPr>
            <w:tcW w:w="1276" w:type="dxa"/>
          </w:tcPr>
          <w:p w14:paraId="27B9093C" w14:textId="7670187B" w:rsidR="009F2336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1Д </w:t>
            </w:r>
          </w:p>
        </w:tc>
        <w:tc>
          <w:tcPr>
            <w:tcW w:w="2835" w:type="dxa"/>
            <w:shd w:val="clear" w:color="auto" w:fill="auto"/>
          </w:tcPr>
          <w:p w14:paraId="00A4088F" w14:textId="2C73CC69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заявление о </w:t>
            </w:r>
            <w:r w:rsidR="002C6684" w:rsidRPr="00573BDA">
              <w:rPr>
                <w:szCs w:val="20"/>
                <w:lang w:eastAsia="ru-RU"/>
              </w:rPr>
              <w:t>переходе из НПФ в другой НПФ</w:t>
            </w:r>
          </w:p>
        </w:tc>
        <w:tc>
          <w:tcPr>
            <w:tcW w:w="3544" w:type="dxa"/>
          </w:tcPr>
          <w:p w14:paraId="0EA7E5F8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1AB98529" w14:textId="5A2E01FB" w:rsidR="009F2336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5A3637F1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3C7CA0FE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28469F3D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6.</w:t>
            </w:r>
          </w:p>
        </w:tc>
        <w:tc>
          <w:tcPr>
            <w:tcW w:w="1276" w:type="dxa"/>
          </w:tcPr>
          <w:p w14:paraId="14E82479" w14:textId="4568174D" w:rsidR="009F2336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1Е </w:t>
            </w:r>
          </w:p>
        </w:tc>
        <w:tc>
          <w:tcPr>
            <w:tcW w:w="2835" w:type="dxa"/>
            <w:shd w:val="clear" w:color="auto" w:fill="auto"/>
          </w:tcPr>
          <w:p w14:paraId="28CC035C" w14:textId="1DF51417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заявление о </w:t>
            </w:r>
            <w:r w:rsidR="002C6684" w:rsidRPr="00573BDA">
              <w:rPr>
                <w:szCs w:val="20"/>
                <w:lang w:eastAsia="ru-RU"/>
              </w:rPr>
              <w:t>досрочном переходе из НПФ в другой НПФ</w:t>
            </w:r>
          </w:p>
        </w:tc>
        <w:tc>
          <w:tcPr>
            <w:tcW w:w="3544" w:type="dxa"/>
          </w:tcPr>
          <w:p w14:paraId="6E6B4726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4941E632" w14:textId="24957152" w:rsidR="009F2336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0028E8EE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6C815F3B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14390266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7.</w:t>
            </w:r>
          </w:p>
        </w:tc>
        <w:tc>
          <w:tcPr>
            <w:tcW w:w="1276" w:type="dxa"/>
          </w:tcPr>
          <w:p w14:paraId="138B3314" w14:textId="4552BF1D" w:rsidR="009F2336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1Ж </w:t>
            </w:r>
          </w:p>
        </w:tc>
        <w:tc>
          <w:tcPr>
            <w:tcW w:w="2835" w:type="dxa"/>
            <w:shd w:val="clear" w:color="auto" w:fill="auto"/>
          </w:tcPr>
          <w:p w14:paraId="5E333C4A" w14:textId="5459B932" w:rsidR="009F2336" w:rsidRPr="00573BDA" w:rsidRDefault="009F2336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заявление о </w:t>
            </w:r>
            <w:r w:rsidR="002C6684" w:rsidRPr="00573BDA">
              <w:rPr>
                <w:szCs w:val="20"/>
                <w:lang w:eastAsia="ru-RU"/>
              </w:rPr>
              <w:t>выборе управляющей компании</w:t>
            </w:r>
          </w:p>
        </w:tc>
        <w:tc>
          <w:tcPr>
            <w:tcW w:w="3544" w:type="dxa"/>
          </w:tcPr>
          <w:p w14:paraId="33FE76DC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29BC487E" w14:textId="77777777" w:rsidR="009F2336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  <w:r w:rsidR="00B412C8">
              <w:rPr>
                <w:szCs w:val="20"/>
                <w:lang w:eastAsia="ru-RU"/>
              </w:rPr>
              <w:t>;</w:t>
            </w:r>
          </w:p>
          <w:p w14:paraId="0DCA3957" w14:textId="130DD5EE" w:rsidR="00B412C8" w:rsidRPr="00573BDA" w:rsidRDefault="003E3D24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</w:t>
            </w:r>
            <w:r w:rsidR="00B412C8">
              <w:rPr>
                <w:szCs w:val="20"/>
                <w:lang w:eastAsia="ru-RU"/>
              </w:rPr>
              <w:t xml:space="preserve"> МФЦ</w:t>
            </w:r>
            <w:r>
              <w:rPr>
                <w:szCs w:val="20"/>
                <w:lang w:eastAsia="ru-RU"/>
              </w:rPr>
              <w:t xml:space="preserve"> </w:t>
            </w:r>
            <w:r w:rsidRPr="004C66BB">
              <w:rPr>
                <w:szCs w:val="20"/>
                <w:lang w:eastAsia="ru-RU"/>
              </w:rPr>
              <w:t>–</w:t>
            </w:r>
            <w:r>
              <w:rPr>
                <w:szCs w:val="20"/>
                <w:lang w:eastAsia="ru-RU"/>
              </w:rPr>
              <w:t xml:space="preserve"> О</w:t>
            </w:r>
          </w:p>
        </w:tc>
        <w:tc>
          <w:tcPr>
            <w:tcW w:w="1701" w:type="dxa"/>
          </w:tcPr>
          <w:p w14:paraId="22067348" w14:textId="77777777" w:rsidR="009F2336" w:rsidRPr="00573BDA" w:rsidRDefault="009F2336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587DF969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0983CE73" w14:textId="3735CAF6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8.</w:t>
            </w:r>
          </w:p>
        </w:tc>
        <w:tc>
          <w:tcPr>
            <w:tcW w:w="1276" w:type="dxa"/>
          </w:tcPr>
          <w:p w14:paraId="2093C04F" w14:textId="127A82B8" w:rsidR="00BE47EC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1З </w:t>
            </w:r>
          </w:p>
        </w:tc>
        <w:tc>
          <w:tcPr>
            <w:tcW w:w="2835" w:type="dxa"/>
            <w:shd w:val="clear" w:color="auto" w:fill="auto"/>
          </w:tcPr>
          <w:p w14:paraId="5F4568D2" w14:textId="05741199" w:rsidR="00BE47EC" w:rsidRPr="00573BDA" w:rsidRDefault="00BE47EC" w:rsidP="002C6684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уведомление о замене страховщика</w:t>
            </w:r>
          </w:p>
        </w:tc>
        <w:tc>
          <w:tcPr>
            <w:tcW w:w="3544" w:type="dxa"/>
          </w:tcPr>
          <w:p w14:paraId="25D22C37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04D31D21" w14:textId="0AF70DC1" w:rsidR="00BE47EC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3211307D" w14:textId="0C1AB898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4E5E6B43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46114F78" w14:textId="3D126DE5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9.</w:t>
            </w:r>
          </w:p>
        </w:tc>
        <w:tc>
          <w:tcPr>
            <w:tcW w:w="1276" w:type="dxa"/>
          </w:tcPr>
          <w:p w14:paraId="2122959F" w14:textId="00F595C1" w:rsidR="00BE47EC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1И </w:t>
            </w:r>
          </w:p>
        </w:tc>
        <w:tc>
          <w:tcPr>
            <w:tcW w:w="2835" w:type="dxa"/>
            <w:shd w:val="clear" w:color="auto" w:fill="auto"/>
          </w:tcPr>
          <w:p w14:paraId="46D2C53C" w14:textId="6850A2F4" w:rsidR="00BE47EC" w:rsidRPr="00573BDA" w:rsidRDefault="00BE47EC" w:rsidP="002C6684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уведомление о замене управляющей компании</w:t>
            </w:r>
          </w:p>
        </w:tc>
        <w:tc>
          <w:tcPr>
            <w:tcW w:w="3544" w:type="dxa"/>
          </w:tcPr>
          <w:p w14:paraId="54BB6EE9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1EE56BC9" w14:textId="359AB863" w:rsidR="00BE47EC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6264C174" w14:textId="52856EF5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7CEE3831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6969AD2F" w14:textId="070ECC80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10.</w:t>
            </w:r>
          </w:p>
        </w:tc>
        <w:tc>
          <w:tcPr>
            <w:tcW w:w="1276" w:type="dxa"/>
          </w:tcPr>
          <w:p w14:paraId="1625C961" w14:textId="602B23FC" w:rsidR="00BE47EC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1К </w:t>
            </w:r>
          </w:p>
        </w:tc>
        <w:tc>
          <w:tcPr>
            <w:tcW w:w="2835" w:type="dxa"/>
            <w:shd w:val="clear" w:color="auto" w:fill="auto"/>
          </w:tcPr>
          <w:p w14:paraId="42AB57E5" w14:textId="70051454" w:rsidR="00BE47EC" w:rsidRPr="00573BDA" w:rsidRDefault="00BE47EC" w:rsidP="002C6684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уведомление об отказе от смены страховщика</w:t>
            </w:r>
          </w:p>
        </w:tc>
        <w:tc>
          <w:tcPr>
            <w:tcW w:w="3544" w:type="dxa"/>
          </w:tcPr>
          <w:p w14:paraId="0159C549" w14:textId="77777777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в территориальный орган Фонда – О;</w:t>
            </w:r>
          </w:p>
          <w:p w14:paraId="4257B4DF" w14:textId="6BF23751" w:rsidR="00BE47EC" w:rsidRPr="00573BDA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>посредством Единого портала – З(э)</w:t>
            </w:r>
          </w:p>
        </w:tc>
        <w:tc>
          <w:tcPr>
            <w:tcW w:w="1701" w:type="dxa"/>
          </w:tcPr>
          <w:p w14:paraId="39C2B032" w14:textId="01B746FB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42A4571F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59EE9B52" w14:textId="5DC809F6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11.</w:t>
            </w:r>
          </w:p>
        </w:tc>
        <w:tc>
          <w:tcPr>
            <w:tcW w:w="1276" w:type="dxa"/>
          </w:tcPr>
          <w:p w14:paraId="31C98BCE" w14:textId="687EB679" w:rsidR="00BE47EC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1Л </w:t>
            </w:r>
          </w:p>
        </w:tc>
        <w:tc>
          <w:tcPr>
            <w:tcW w:w="2835" w:type="dxa"/>
            <w:shd w:val="clear" w:color="auto" w:fill="auto"/>
          </w:tcPr>
          <w:p w14:paraId="1C0530B6" w14:textId="78789833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уведомления о запрете</w:t>
            </w:r>
          </w:p>
        </w:tc>
        <w:tc>
          <w:tcPr>
            <w:tcW w:w="3544" w:type="dxa"/>
          </w:tcPr>
          <w:p w14:paraId="21FF8ABE" w14:textId="19A49A95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 xml:space="preserve">в </w:t>
            </w:r>
            <w:r w:rsidR="00966B03">
              <w:rPr>
                <w:szCs w:val="20"/>
                <w:lang w:eastAsia="ru-RU"/>
              </w:rPr>
              <w:t>территориальный орган Фонда – О</w:t>
            </w:r>
          </w:p>
          <w:p w14:paraId="0E2A658D" w14:textId="5B9D80FB" w:rsidR="00BE47EC" w:rsidRPr="00573BDA" w:rsidRDefault="00BE47EC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B8684E1" w14:textId="46E613EA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7F1EED1B" w14:textId="77777777" w:rsidTr="00C6316F">
        <w:trPr>
          <w:trHeight w:val="387"/>
        </w:trPr>
        <w:tc>
          <w:tcPr>
            <w:tcW w:w="567" w:type="dxa"/>
            <w:shd w:val="clear" w:color="auto" w:fill="auto"/>
          </w:tcPr>
          <w:p w14:paraId="1A0EF3F0" w14:textId="5E331CCC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12. </w:t>
            </w:r>
          </w:p>
        </w:tc>
        <w:tc>
          <w:tcPr>
            <w:tcW w:w="1276" w:type="dxa"/>
          </w:tcPr>
          <w:p w14:paraId="4AB10239" w14:textId="721072A7" w:rsidR="00BE47EC" w:rsidRPr="00573BDA" w:rsidRDefault="00D84994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1М </w:t>
            </w:r>
          </w:p>
        </w:tc>
        <w:tc>
          <w:tcPr>
            <w:tcW w:w="2835" w:type="dxa"/>
            <w:shd w:val="clear" w:color="auto" w:fill="auto"/>
          </w:tcPr>
          <w:p w14:paraId="03AF1BDA" w14:textId="247147EA" w:rsidR="00BE47EC" w:rsidRPr="00573BDA" w:rsidRDefault="00BE47EC" w:rsidP="002C6684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уведомления об отзыве уведомления о запрете</w:t>
            </w:r>
          </w:p>
        </w:tc>
        <w:tc>
          <w:tcPr>
            <w:tcW w:w="3544" w:type="dxa"/>
          </w:tcPr>
          <w:p w14:paraId="7898D4C3" w14:textId="37F33FB0" w:rsidR="004C66BB" w:rsidRPr="004C66BB" w:rsidRDefault="004C66BB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C66BB">
              <w:rPr>
                <w:szCs w:val="20"/>
                <w:lang w:eastAsia="ru-RU"/>
              </w:rPr>
              <w:t xml:space="preserve">в </w:t>
            </w:r>
            <w:r w:rsidR="00966B03">
              <w:rPr>
                <w:szCs w:val="20"/>
                <w:lang w:eastAsia="ru-RU"/>
              </w:rPr>
              <w:t>территориальный орган Фонда – О</w:t>
            </w:r>
          </w:p>
          <w:p w14:paraId="6FCC372F" w14:textId="446A09AE" w:rsidR="00BE47EC" w:rsidRPr="00573BDA" w:rsidRDefault="00BE47EC" w:rsidP="004C66B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86E00BC" w14:textId="5C112941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5B95AB5C" w14:textId="77777777" w:rsidTr="00C6316F">
        <w:trPr>
          <w:trHeight w:val="1209"/>
        </w:trPr>
        <w:tc>
          <w:tcPr>
            <w:tcW w:w="567" w:type="dxa"/>
            <w:shd w:val="clear" w:color="auto" w:fill="auto"/>
          </w:tcPr>
          <w:p w14:paraId="3A2F3E9D" w14:textId="0640A1EE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13.</w:t>
            </w:r>
          </w:p>
        </w:tc>
        <w:tc>
          <w:tcPr>
            <w:tcW w:w="1276" w:type="dxa"/>
          </w:tcPr>
          <w:p w14:paraId="2EAE3A9E" w14:textId="14443905" w:rsidR="00BE47EC" w:rsidRPr="00573BDA" w:rsidRDefault="00B41478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B41478">
              <w:rPr>
                <w:szCs w:val="20"/>
                <w:lang w:eastAsia="ru-RU"/>
              </w:rPr>
              <w:t>2А, 3А, 4А, 2Б, 3Б, 4Б, 2В, 3В, 4В, 2Г, 3Г, 4Г, 2Д, 3Д, 4Д, 2Е, 3Е, 4Е, 2Ж, 3Ж, 4Ж, 2З, 3З, 4З, 2И, 3И, 4И, 2К, 3К, 4К, 2Л, 3Л, 4Л, 2М, 3М, 4М</w:t>
            </w:r>
          </w:p>
        </w:tc>
        <w:tc>
          <w:tcPr>
            <w:tcW w:w="2835" w:type="dxa"/>
            <w:shd w:val="clear" w:color="auto" w:fill="auto"/>
          </w:tcPr>
          <w:p w14:paraId="6D0B96D6" w14:textId="77777777" w:rsidR="00BE47EC" w:rsidRPr="00573BDA" w:rsidRDefault="00BE47EC" w:rsidP="00B419A2">
            <w:pPr>
              <w:autoSpaceDE w:val="0"/>
              <w:autoSpaceDN w:val="0"/>
              <w:adjustRightInd w:val="0"/>
              <w:rPr>
                <w:b/>
                <w:bCs/>
                <w:szCs w:val="20"/>
                <w:lang w:eastAsia="ru-RU"/>
              </w:rPr>
            </w:pPr>
            <w:r w:rsidRPr="00C379D6">
              <w:rPr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544" w:type="dxa"/>
          </w:tcPr>
          <w:p w14:paraId="70A68EF8" w14:textId="748EA7FB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в территориальный орган Фонда, </w:t>
            </w:r>
            <w:r w:rsidRPr="00573BDA">
              <w:rPr>
                <w:szCs w:val="20"/>
                <w:lang w:eastAsia="ru-RU"/>
              </w:rPr>
              <w:br/>
              <w:t>в МФЦ – О;</w:t>
            </w:r>
          </w:p>
          <w:p w14:paraId="46DBDB61" w14:textId="77777777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посредством Единого портала – документ не представляется</w:t>
            </w:r>
          </w:p>
        </w:tc>
        <w:tc>
          <w:tcPr>
            <w:tcW w:w="1701" w:type="dxa"/>
          </w:tcPr>
          <w:p w14:paraId="7B7BE88F" w14:textId="77777777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6A870EE0" w14:textId="77777777" w:rsidTr="00C6316F">
        <w:trPr>
          <w:trHeight w:val="1268"/>
        </w:trPr>
        <w:tc>
          <w:tcPr>
            <w:tcW w:w="567" w:type="dxa"/>
            <w:shd w:val="clear" w:color="auto" w:fill="auto"/>
          </w:tcPr>
          <w:p w14:paraId="17DBDA8A" w14:textId="67DB7E7A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276" w:type="dxa"/>
          </w:tcPr>
          <w:p w14:paraId="685BAC1C" w14:textId="563B75D8" w:rsidR="00BE47EC" w:rsidRPr="00573BDA" w:rsidRDefault="00B41478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B41478">
              <w:rPr>
                <w:szCs w:val="20"/>
                <w:lang w:eastAsia="ru-RU"/>
              </w:rPr>
              <w:t>2А, 3А, 4А, 2Б, 3Б, 4Б, 2В, 3В, 4В, 2Г, 3Г, 4Г, 2Д, 3Д, 4Д, 2Е, 3Е, 4Е, 2Ж, 3Ж, 4Ж, 2З, 3З, 4З, 2И, 3И, 4И, 2К, 3К, 4К, 2Л, 3Л, 4Л, 2М, 3М, 4М</w:t>
            </w:r>
          </w:p>
        </w:tc>
        <w:tc>
          <w:tcPr>
            <w:tcW w:w="2835" w:type="dxa"/>
            <w:shd w:val="clear" w:color="auto" w:fill="auto"/>
          </w:tcPr>
          <w:p w14:paraId="1FE68F0E" w14:textId="5C6A55C7" w:rsidR="00BE47EC" w:rsidRPr="00573BDA" w:rsidRDefault="00BE47EC" w:rsidP="00B419A2">
            <w:pPr>
              <w:autoSpaceDE w:val="0"/>
              <w:autoSpaceDN w:val="0"/>
              <w:adjustRightInd w:val="0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иной документ, удостоверяющий личность гражданина Российской Федерации в соответствии </w:t>
            </w:r>
            <w:r w:rsidRPr="00573BDA">
              <w:rPr>
                <w:szCs w:val="20"/>
                <w:lang w:eastAsia="ru-RU"/>
              </w:rPr>
              <w:br/>
              <w:t>с законодательством Российской Федерации</w:t>
            </w:r>
          </w:p>
        </w:tc>
        <w:tc>
          <w:tcPr>
            <w:tcW w:w="3544" w:type="dxa"/>
          </w:tcPr>
          <w:p w14:paraId="6B0AE09A" w14:textId="44D95722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в территориальный орган Фонда, </w:t>
            </w:r>
            <w:r w:rsidRPr="00573BDA">
              <w:rPr>
                <w:szCs w:val="20"/>
                <w:lang w:eastAsia="ru-RU"/>
              </w:rPr>
              <w:br/>
              <w:t>в МФЦ – О;</w:t>
            </w:r>
          </w:p>
          <w:p w14:paraId="046EAECC" w14:textId="77777777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посредством Единого портала – документ не представляется</w:t>
            </w:r>
          </w:p>
        </w:tc>
        <w:tc>
          <w:tcPr>
            <w:tcW w:w="1701" w:type="dxa"/>
          </w:tcPr>
          <w:p w14:paraId="253482B5" w14:textId="77777777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36A29E15" w14:textId="77777777" w:rsidTr="00C6316F">
        <w:trPr>
          <w:trHeight w:val="1098"/>
        </w:trPr>
        <w:tc>
          <w:tcPr>
            <w:tcW w:w="567" w:type="dxa"/>
            <w:shd w:val="clear" w:color="auto" w:fill="auto"/>
            <w:tcMar>
              <w:bottom w:w="28" w:type="dxa"/>
            </w:tcMar>
          </w:tcPr>
          <w:p w14:paraId="5A529F42" w14:textId="33843C9C" w:rsidR="00BE47EC" w:rsidRPr="00573BDA" w:rsidRDefault="00BE47EC" w:rsidP="00BE47EC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15.</w:t>
            </w:r>
          </w:p>
        </w:tc>
        <w:tc>
          <w:tcPr>
            <w:tcW w:w="1276" w:type="dxa"/>
            <w:tcMar>
              <w:bottom w:w="28" w:type="dxa"/>
            </w:tcMar>
          </w:tcPr>
          <w:p w14:paraId="2EB498CB" w14:textId="2ACD2151" w:rsidR="00BE47EC" w:rsidRPr="00573BDA" w:rsidRDefault="00B41478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B41478">
              <w:rPr>
                <w:szCs w:val="20"/>
                <w:lang w:eastAsia="ru-RU"/>
              </w:rPr>
              <w:t>2А, 3А, 4А, 2Б, 3Б, 4Б, 2В, 3В, 4В, 2Г, 3Г, 4Г, 2Д, 3Д, 4Д, 2Е, 3Е, 4Е, 2Ж, 3Ж, 4Ж, 2З, 3З, 4З, 2И, 3И, 4И, 2К, 3К, 4К, 2Л, 3Л, 4Л, 2М, 3М, 4М</w:t>
            </w:r>
            <w:r w:rsidR="00BE47EC" w:rsidRPr="00573BDA"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bottom w:w="28" w:type="dxa"/>
            </w:tcMar>
          </w:tcPr>
          <w:p w14:paraId="61567A36" w14:textId="77777777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3544" w:type="dxa"/>
            <w:tcMar>
              <w:bottom w:w="28" w:type="dxa"/>
            </w:tcMar>
          </w:tcPr>
          <w:p w14:paraId="4D9B5AFC" w14:textId="4D80AC99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в территориальный орган Фонда, </w:t>
            </w:r>
            <w:r w:rsidRPr="00573BDA">
              <w:rPr>
                <w:szCs w:val="20"/>
                <w:lang w:eastAsia="ru-RU"/>
              </w:rPr>
              <w:br/>
              <w:t>в МФЦ – О;</w:t>
            </w:r>
          </w:p>
          <w:p w14:paraId="4532C668" w14:textId="77777777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посредством Единого портала – документ не представляется</w:t>
            </w:r>
          </w:p>
        </w:tc>
        <w:tc>
          <w:tcPr>
            <w:tcW w:w="1701" w:type="dxa"/>
            <w:tcMar>
              <w:bottom w:w="28" w:type="dxa"/>
            </w:tcMar>
          </w:tcPr>
          <w:p w14:paraId="47F2548E" w14:textId="77777777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683DCDC9" w14:textId="77777777" w:rsidTr="00C6316F">
        <w:trPr>
          <w:trHeight w:val="2371"/>
        </w:trPr>
        <w:tc>
          <w:tcPr>
            <w:tcW w:w="567" w:type="dxa"/>
            <w:shd w:val="clear" w:color="auto" w:fill="auto"/>
            <w:tcMar>
              <w:bottom w:w="28" w:type="dxa"/>
            </w:tcMar>
          </w:tcPr>
          <w:p w14:paraId="179764F2" w14:textId="302F93D0" w:rsidR="00BE47EC" w:rsidRPr="00573BDA" w:rsidRDefault="00BE47EC" w:rsidP="00BE47EC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16.</w:t>
            </w:r>
          </w:p>
        </w:tc>
        <w:tc>
          <w:tcPr>
            <w:tcW w:w="1276" w:type="dxa"/>
            <w:tcMar>
              <w:bottom w:w="28" w:type="dxa"/>
            </w:tcMar>
          </w:tcPr>
          <w:p w14:paraId="26085F2C" w14:textId="02A35824" w:rsidR="00BE47EC" w:rsidRPr="00573BDA" w:rsidRDefault="00B41478" w:rsidP="00B4147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B41478">
              <w:rPr>
                <w:szCs w:val="20"/>
                <w:lang w:eastAsia="ru-RU"/>
              </w:rPr>
              <w:t>2А, 3А, 4А, 2Б, 3Б, 4Б, 2В, 3В, 4В, 2Г, 3Г, 4Г, 2Д, 3Д, 4Д, 2Е, 3Е, 4Е, 2Ж, 3Ж, 4Ж, 2З, 3З, 4З, 2И, 3И, 4И, 2К, 3К, 4К, 2Л, 3Л, 4Л, 2М, 3М, 4М</w:t>
            </w:r>
            <w:r w:rsidR="00BE47EC" w:rsidRPr="00573BDA"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bottom w:w="28" w:type="dxa"/>
            </w:tcMar>
          </w:tcPr>
          <w:p w14:paraId="2A37EADC" w14:textId="53E852EC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иной документ, установленный федеральным законом или признаваемый </w:t>
            </w:r>
            <w:r w:rsidRPr="00573BDA">
              <w:rPr>
                <w:szCs w:val="20"/>
                <w:lang w:eastAsia="ru-RU"/>
              </w:rPr>
              <w:br/>
              <w:t xml:space="preserve">в соответствии </w:t>
            </w:r>
            <w:r w:rsidRPr="00573BDA">
              <w:rPr>
                <w:szCs w:val="20"/>
                <w:lang w:eastAsia="ru-RU"/>
              </w:rPr>
              <w:br/>
              <w:t xml:space="preserve">с международным договором Российской Федерации </w:t>
            </w:r>
            <w:r w:rsidRPr="00573BDA">
              <w:rPr>
                <w:szCs w:val="20"/>
                <w:lang w:eastAsia="ru-RU"/>
              </w:rPr>
              <w:br/>
              <w:t>в качестве документа, удостоверяющего личность иностранного гражданина (лица без гражданства)</w:t>
            </w:r>
          </w:p>
        </w:tc>
        <w:tc>
          <w:tcPr>
            <w:tcW w:w="3544" w:type="dxa"/>
            <w:tcMar>
              <w:bottom w:w="28" w:type="dxa"/>
            </w:tcMar>
          </w:tcPr>
          <w:p w14:paraId="3E39C586" w14:textId="12C20AA5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в территориальный орган Фонда, </w:t>
            </w:r>
            <w:r w:rsidRPr="00573BDA">
              <w:rPr>
                <w:szCs w:val="20"/>
                <w:lang w:eastAsia="ru-RU"/>
              </w:rPr>
              <w:br/>
              <w:t>в МФЦ – О;</w:t>
            </w:r>
          </w:p>
          <w:p w14:paraId="57CD30C1" w14:textId="77777777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посредством Единого портала – документ не представляется</w:t>
            </w:r>
          </w:p>
        </w:tc>
        <w:tc>
          <w:tcPr>
            <w:tcW w:w="1701" w:type="dxa"/>
            <w:tcMar>
              <w:bottom w:w="28" w:type="dxa"/>
            </w:tcMar>
          </w:tcPr>
          <w:p w14:paraId="75D42FE1" w14:textId="77777777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  <w:tr w:rsidR="00573BDA" w:rsidRPr="00573BDA" w14:paraId="45C5873B" w14:textId="77777777" w:rsidTr="00C6316F">
        <w:trPr>
          <w:trHeight w:val="1547"/>
        </w:trPr>
        <w:tc>
          <w:tcPr>
            <w:tcW w:w="567" w:type="dxa"/>
            <w:shd w:val="clear" w:color="auto" w:fill="auto"/>
            <w:tcMar>
              <w:bottom w:w="28" w:type="dxa"/>
            </w:tcMar>
          </w:tcPr>
          <w:p w14:paraId="260C8C63" w14:textId="23AB4940" w:rsidR="00BE47EC" w:rsidRPr="00573BDA" w:rsidRDefault="00BE47EC" w:rsidP="00BE47EC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17. </w:t>
            </w:r>
          </w:p>
        </w:tc>
        <w:tc>
          <w:tcPr>
            <w:tcW w:w="1276" w:type="dxa"/>
            <w:tcMar>
              <w:bottom w:w="28" w:type="dxa"/>
            </w:tcMar>
          </w:tcPr>
          <w:p w14:paraId="3A5B043A" w14:textId="53C2EAE6" w:rsidR="00BE47EC" w:rsidRPr="00573BDA" w:rsidRDefault="00B81000" w:rsidP="001B69BE">
            <w:pPr>
              <w:rPr>
                <w:sz w:val="24"/>
                <w:szCs w:val="24"/>
                <w:lang w:eastAsia="ru-RU"/>
              </w:rPr>
            </w:pP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А,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Б,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В,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Г,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Д,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Е,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Ж,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З,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И,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К,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 xml:space="preserve">Л, </w:t>
            </w:r>
            <w:r>
              <w:rPr>
                <w:szCs w:val="20"/>
                <w:lang w:eastAsia="ru-RU"/>
              </w:rPr>
              <w:t>4</w:t>
            </w:r>
            <w:r w:rsidR="00BE47EC" w:rsidRPr="00573BDA">
              <w:rPr>
                <w:szCs w:val="20"/>
                <w:lang w:eastAsia="ru-RU"/>
              </w:rPr>
              <w:t>М</w:t>
            </w:r>
          </w:p>
          <w:p w14:paraId="4A7268D0" w14:textId="625D8F9A" w:rsidR="00BE47EC" w:rsidRPr="00573BDA" w:rsidRDefault="00BE47EC" w:rsidP="00B419A2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bottom w:w="28" w:type="dxa"/>
            </w:tcMar>
          </w:tcPr>
          <w:p w14:paraId="6E9B19A6" w14:textId="77777777" w:rsidR="00BE47EC" w:rsidRPr="00573BDA" w:rsidRDefault="00BE47EC" w:rsidP="00950933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доверенность, оформленная </w:t>
            </w:r>
            <w:r w:rsidRPr="00573BDA">
              <w:rPr>
                <w:szCs w:val="20"/>
                <w:lang w:eastAsia="ru-RU"/>
              </w:rPr>
              <w:br/>
              <w:t>в соответствии с пунктом 1 статьи 185</w:t>
            </w:r>
            <w:r w:rsidRPr="00573BDA">
              <w:rPr>
                <w:szCs w:val="20"/>
                <w:vertAlign w:val="superscript"/>
                <w:lang w:eastAsia="ru-RU"/>
              </w:rPr>
              <w:t>1</w:t>
            </w:r>
            <w:r w:rsidRPr="00573BDA">
              <w:rPr>
                <w:szCs w:val="20"/>
                <w:lang w:eastAsia="ru-RU"/>
              </w:rPr>
              <w:t xml:space="preserve"> Гражданского кодекса Российской Федерации</w:t>
            </w:r>
          </w:p>
          <w:p w14:paraId="222BCBE8" w14:textId="1E58E6DE" w:rsidR="00BE47EC" w:rsidRPr="00573BDA" w:rsidRDefault="00BE47EC" w:rsidP="00F050EB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3544" w:type="dxa"/>
            <w:tcMar>
              <w:bottom w:w="28" w:type="dxa"/>
            </w:tcMar>
          </w:tcPr>
          <w:p w14:paraId="4F33E732" w14:textId="77777777" w:rsidR="00BE47EC" w:rsidRPr="00573BDA" w:rsidRDefault="00BE47EC" w:rsidP="00950933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в территориальный орган Фонда, </w:t>
            </w:r>
            <w:r w:rsidRPr="00573BDA">
              <w:rPr>
                <w:szCs w:val="20"/>
                <w:lang w:eastAsia="ru-RU"/>
              </w:rPr>
              <w:br/>
              <w:t>в МФЦ – О;</w:t>
            </w:r>
          </w:p>
          <w:p w14:paraId="176F728F" w14:textId="515648D4" w:rsidR="00BE47EC" w:rsidRPr="00573BDA" w:rsidRDefault="00BE47EC" w:rsidP="00B419A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посредством Единого портала – документ не представляется</w:t>
            </w:r>
          </w:p>
        </w:tc>
        <w:tc>
          <w:tcPr>
            <w:tcW w:w="1701" w:type="dxa"/>
            <w:tcMar>
              <w:bottom w:w="28" w:type="dxa"/>
            </w:tcMar>
          </w:tcPr>
          <w:p w14:paraId="298A9D69" w14:textId="7634C068" w:rsidR="00BE47EC" w:rsidRPr="00573BDA" w:rsidRDefault="00BE47EC" w:rsidP="00F050E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 экз. Представляется заявителем </w:t>
            </w:r>
            <w:r w:rsidRPr="00573BDA">
              <w:rPr>
                <w:szCs w:val="20"/>
                <w:lang w:eastAsia="ru-RU"/>
              </w:rPr>
              <w:br/>
              <w:t xml:space="preserve">в случае </w:t>
            </w:r>
            <w:r w:rsidRPr="00573BDA">
              <w:rPr>
                <w:szCs w:val="20"/>
                <w:lang w:eastAsia="ru-RU"/>
              </w:rPr>
              <w:br/>
              <w:t>обращения через уполномоченного представителя</w:t>
            </w:r>
          </w:p>
        </w:tc>
      </w:tr>
      <w:tr w:rsidR="00573BDA" w:rsidRPr="00573BDA" w14:paraId="25E8F30E" w14:textId="77777777" w:rsidTr="00C6316F">
        <w:trPr>
          <w:trHeight w:val="701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4FC72526" w14:textId="79F5F618" w:rsidR="00BE47EC" w:rsidRPr="00573BDA" w:rsidRDefault="00BE47EC" w:rsidP="00F050EB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</w:t>
            </w:r>
            <w:r w:rsidRPr="00573BDA">
              <w:rPr>
                <w:szCs w:val="20"/>
                <w:lang w:eastAsia="ru-RU"/>
              </w:rPr>
              <w:br/>
              <w:t>которые заявитель вправе представить по собственной инициативе</w:t>
            </w:r>
          </w:p>
        </w:tc>
      </w:tr>
      <w:tr w:rsidR="00573BDA" w:rsidRPr="00573BDA" w14:paraId="7ED68F1A" w14:textId="77777777" w:rsidTr="00C6316F">
        <w:trPr>
          <w:trHeight w:val="890"/>
        </w:trPr>
        <w:tc>
          <w:tcPr>
            <w:tcW w:w="567" w:type="dxa"/>
            <w:shd w:val="clear" w:color="auto" w:fill="auto"/>
          </w:tcPr>
          <w:p w14:paraId="169A1988" w14:textId="3BAC8A97" w:rsidR="00BE47EC" w:rsidRPr="00573BDA" w:rsidRDefault="00BE47EC" w:rsidP="009F2336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1. </w:t>
            </w:r>
          </w:p>
        </w:tc>
        <w:tc>
          <w:tcPr>
            <w:tcW w:w="1276" w:type="dxa"/>
          </w:tcPr>
          <w:p w14:paraId="30D23160" w14:textId="60C803BE" w:rsidR="00BE47EC" w:rsidRPr="00573BDA" w:rsidRDefault="004F7FD8" w:rsidP="00B17DF1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А,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Б,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В,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Г,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Д,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Е,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Ж,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З,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И,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К,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Л,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>М</w:t>
            </w:r>
          </w:p>
        </w:tc>
        <w:tc>
          <w:tcPr>
            <w:tcW w:w="2835" w:type="dxa"/>
            <w:shd w:val="clear" w:color="auto" w:fill="auto"/>
          </w:tcPr>
          <w:p w14:paraId="0ABD07D8" w14:textId="4938F60F" w:rsidR="00BE47EC" w:rsidRPr="00573BDA" w:rsidRDefault="00BE47EC" w:rsidP="009F616A">
            <w:pPr>
              <w:autoSpaceDE w:val="0"/>
              <w:autoSpaceDN w:val="0"/>
              <w:adjustRightInd w:val="0"/>
              <w:ind w:right="-108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акт органа опеки и попечительства о назначении опекуна (попечителя)</w:t>
            </w:r>
          </w:p>
        </w:tc>
        <w:tc>
          <w:tcPr>
            <w:tcW w:w="3544" w:type="dxa"/>
          </w:tcPr>
          <w:p w14:paraId="29446A41" w14:textId="77777777" w:rsidR="00BE47EC" w:rsidRPr="00573BDA" w:rsidRDefault="00BE47EC" w:rsidP="00950933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в территориальный орган Фонда, </w:t>
            </w:r>
            <w:r w:rsidRPr="00573BDA">
              <w:rPr>
                <w:szCs w:val="20"/>
                <w:lang w:eastAsia="ru-RU"/>
              </w:rPr>
              <w:br/>
              <w:t>в МФЦ – О;</w:t>
            </w:r>
          </w:p>
          <w:p w14:paraId="10E2A663" w14:textId="4701DF00" w:rsidR="00BE47EC" w:rsidRPr="00573BDA" w:rsidRDefault="00BE47EC" w:rsidP="009F2336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посредством Единого портала – документ не представляется </w:t>
            </w:r>
          </w:p>
        </w:tc>
        <w:tc>
          <w:tcPr>
            <w:tcW w:w="1701" w:type="dxa"/>
          </w:tcPr>
          <w:p w14:paraId="2DD4DCC4" w14:textId="77777777" w:rsidR="00BE47EC" w:rsidRPr="00573BDA" w:rsidRDefault="00BE47EC" w:rsidP="00950933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  <w:p w14:paraId="6215F14A" w14:textId="77777777" w:rsidR="00BE47EC" w:rsidRPr="00573BDA" w:rsidRDefault="00BE47EC" w:rsidP="009F2336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573BDA" w:rsidRPr="00573BDA" w14:paraId="109E9FE7" w14:textId="77777777" w:rsidTr="00C6316F">
        <w:trPr>
          <w:trHeight w:val="890"/>
        </w:trPr>
        <w:tc>
          <w:tcPr>
            <w:tcW w:w="567" w:type="dxa"/>
            <w:shd w:val="clear" w:color="auto" w:fill="auto"/>
          </w:tcPr>
          <w:p w14:paraId="6900ADCF" w14:textId="7A83EF8C" w:rsidR="00BE47EC" w:rsidRPr="00573BDA" w:rsidRDefault="00BE47EC" w:rsidP="009F2336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2.</w:t>
            </w:r>
          </w:p>
        </w:tc>
        <w:tc>
          <w:tcPr>
            <w:tcW w:w="1276" w:type="dxa"/>
          </w:tcPr>
          <w:p w14:paraId="5A18BC4F" w14:textId="5E84A738" w:rsidR="00BE47EC" w:rsidRPr="00573BDA" w:rsidRDefault="004F7FD8" w:rsidP="00495C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А,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Б,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В,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Г,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Д,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Е,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Ж,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З,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И,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К,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 xml:space="preserve">Л, </w:t>
            </w:r>
            <w:r>
              <w:rPr>
                <w:szCs w:val="20"/>
                <w:lang w:eastAsia="ru-RU"/>
              </w:rPr>
              <w:t>3</w:t>
            </w:r>
            <w:r w:rsidR="00BE47EC" w:rsidRPr="00573BDA">
              <w:rPr>
                <w:szCs w:val="20"/>
                <w:lang w:eastAsia="ru-RU"/>
              </w:rPr>
              <w:t>М</w:t>
            </w:r>
          </w:p>
        </w:tc>
        <w:tc>
          <w:tcPr>
            <w:tcW w:w="2835" w:type="dxa"/>
            <w:shd w:val="clear" w:color="auto" w:fill="auto"/>
          </w:tcPr>
          <w:p w14:paraId="01FD01F0" w14:textId="022342CC" w:rsidR="00BE47EC" w:rsidRPr="00573BDA" w:rsidRDefault="00BE47EC" w:rsidP="00DD3FA1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иной документ, удостоверяющий полномочия законного представителя заявителя</w:t>
            </w:r>
          </w:p>
        </w:tc>
        <w:tc>
          <w:tcPr>
            <w:tcW w:w="3544" w:type="dxa"/>
          </w:tcPr>
          <w:p w14:paraId="1DC63399" w14:textId="77777777" w:rsidR="00BE47EC" w:rsidRPr="00573BDA" w:rsidRDefault="00BE47EC" w:rsidP="00950933">
            <w:pPr>
              <w:autoSpaceDE w:val="0"/>
              <w:autoSpaceDN w:val="0"/>
              <w:adjustRightInd w:val="0"/>
              <w:ind w:right="-108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в территориальный орган Фонда, </w:t>
            </w:r>
            <w:r w:rsidRPr="00573BDA">
              <w:rPr>
                <w:szCs w:val="20"/>
                <w:lang w:eastAsia="ru-RU"/>
              </w:rPr>
              <w:br/>
              <w:t>в МФЦ – О;</w:t>
            </w:r>
          </w:p>
          <w:p w14:paraId="6240027E" w14:textId="06562026" w:rsidR="00BE47EC" w:rsidRPr="00573BDA" w:rsidRDefault="00BE47EC" w:rsidP="009F2336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 xml:space="preserve">посредством Единого портала – документ не представляется </w:t>
            </w:r>
          </w:p>
        </w:tc>
        <w:tc>
          <w:tcPr>
            <w:tcW w:w="1701" w:type="dxa"/>
          </w:tcPr>
          <w:p w14:paraId="4CAC7F5B" w14:textId="311C0163" w:rsidR="00BE47EC" w:rsidRPr="00573BDA" w:rsidRDefault="00BE47EC" w:rsidP="009F2336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 экз.</w:t>
            </w:r>
          </w:p>
        </w:tc>
      </w:tr>
    </w:tbl>
    <w:p w14:paraId="057495BC" w14:textId="77777777" w:rsidR="001C0F65" w:rsidRDefault="001C0F65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66F9631" w14:textId="2C6DB7AF" w:rsidR="000C2BBF" w:rsidRPr="00573BDA" w:rsidRDefault="000C2BBF" w:rsidP="000C2BBF">
      <w:pPr>
        <w:keepNext/>
        <w:keepLines/>
        <w:tabs>
          <w:tab w:val="num" w:pos="851"/>
          <w:tab w:val="left" w:pos="1276"/>
        </w:tabs>
        <w:spacing w:before="480" w:after="240"/>
        <w:jc w:val="center"/>
        <w:outlineLvl w:val="0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lastRenderedPageBreak/>
        <w:t xml:space="preserve">IV. Исчерпывающий перечень оснований для отказа в </w:t>
      </w:r>
      <w:r w:rsidRPr="00573BDA">
        <w:rPr>
          <w:rFonts w:eastAsiaTheme="minorHAnsi"/>
          <w:sz w:val="28"/>
          <w:szCs w:val="28"/>
        </w:rPr>
        <w:t xml:space="preserve">приеме </w:t>
      </w:r>
      <w:r w:rsidRPr="00573BDA">
        <w:rPr>
          <w:sz w:val="28"/>
          <w:szCs w:val="28"/>
          <w:lang w:eastAsia="ru-RU"/>
        </w:rPr>
        <w:t xml:space="preserve">заявления </w:t>
      </w:r>
      <w:r w:rsidRPr="00573BDA">
        <w:rPr>
          <w:sz w:val="28"/>
          <w:szCs w:val="28"/>
          <w:lang w:eastAsia="ru-RU"/>
        </w:rPr>
        <w:br/>
        <w:t xml:space="preserve">о </w:t>
      </w:r>
      <w:r w:rsidR="003C09BE" w:rsidRPr="00573BDA">
        <w:rPr>
          <w:sz w:val="28"/>
          <w:szCs w:val="28"/>
          <w:lang w:eastAsia="ru-RU"/>
        </w:rPr>
        <w:t>переходе из СФР в НПФ</w:t>
      </w:r>
      <w:r w:rsidRPr="00573BDA">
        <w:rPr>
          <w:sz w:val="28"/>
          <w:szCs w:val="28"/>
          <w:lang w:eastAsia="ru-RU"/>
        </w:rPr>
        <w:t xml:space="preserve">, </w:t>
      </w:r>
      <w:r w:rsidRPr="00573BDA">
        <w:rPr>
          <w:sz w:val="28"/>
          <w:szCs w:val="28"/>
          <w:shd w:val="clear" w:color="auto" w:fill="FFFFFF" w:themeFill="background1"/>
          <w:lang w:eastAsia="ru-RU"/>
        </w:rPr>
        <w:t xml:space="preserve">заявления </w:t>
      </w:r>
      <w:r w:rsidRPr="00573BDA">
        <w:rPr>
          <w:noProof/>
          <w:sz w:val="28"/>
          <w:szCs w:val="28"/>
        </w:rPr>
        <w:t xml:space="preserve">о </w:t>
      </w:r>
      <w:r w:rsidR="003C09BE" w:rsidRPr="00573BDA">
        <w:rPr>
          <w:noProof/>
          <w:sz w:val="28"/>
          <w:szCs w:val="28"/>
        </w:rPr>
        <w:t>досрочном переходе из СФР в НПФ</w:t>
      </w:r>
      <w:r w:rsidRPr="00573BDA">
        <w:rPr>
          <w:sz w:val="28"/>
          <w:szCs w:val="28"/>
          <w:lang w:eastAsia="ru-RU"/>
        </w:rPr>
        <w:t xml:space="preserve">, заявления </w:t>
      </w:r>
      <w:r w:rsidRPr="00573BDA">
        <w:rPr>
          <w:noProof/>
          <w:sz w:val="28"/>
          <w:szCs w:val="28"/>
        </w:rPr>
        <w:t xml:space="preserve">о </w:t>
      </w:r>
      <w:r w:rsidR="003C09BE" w:rsidRPr="00573BDA">
        <w:rPr>
          <w:noProof/>
          <w:sz w:val="28"/>
          <w:szCs w:val="28"/>
        </w:rPr>
        <w:t>переходе из НПФ в СФР</w:t>
      </w:r>
      <w:r w:rsidRPr="00573BDA">
        <w:rPr>
          <w:noProof/>
          <w:sz w:val="28"/>
          <w:szCs w:val="28"/>
        </w:rPr>
        <w:t xml:space="preserve">, заявления о </w:t>
      </w:r>
      <w:r w:rsidR="003C09BE" w:rsidRPr="00573BDA">
        <w:rPr>
          <w:noProof/>
          <w:sz w:val="28"/>
          <w:szCs w:val="28"/>
        </w:rPr>
        <w:t>досрочном переходе из НПФ в СФР</w:t>
      </w:r>
      <w:r w:rsidR="005C7B46">
        <w:rPr>
          <w:noProof/>
          <w:sz w:val="28"/>
          <w:szCs w:val="28"/>
        </w:rPr>
        <w:t xml:space="preserve">, </w:t>
      </w:r>
      <w:r w:rsidRPr="00573BDA">
        <w:rPr>
          <w:noProof/>
          <w:sz w:val="28"/>
          <w:szCs w:val="28"/>
        </w:rPr>
        <w:t xml:space="preserve">заявления о </w:t>
      </w:r>
      <w:r w:rsidR="003C09BE" w:rsidRPr="00573BDA">
        <w:rPr>
          <w:noProof/>
          <w:sz w:val="28"/>
          <w:szCs w:val="28"/>
        </w:rPr>
        <w:t>переходе из НПФ в другой НПФ</w:t>
      </w:r>
      <w:r w:rsidRPr="00573BDA">
        <w:rPr>
          <w:noProof/>
          <w:sz w:val="28"/>
          <w:szCs w:val="28"/>
        </w:rPr>
        <w:t xml:space="preserve">, заявления о </w:t>
      </w:r>
      <w:r w:rsidR="003C09BE" w:rsidRPr="00573BDA">
        <w:rPr>
          <w:noProof/>
          <w:sz w:val="28"/>
          <w:szCs w:val="28"/>
        </w:rPr>
        <w:t>досрочном переходе из НПФ в другой НПФ</w:t>
      </w:r>
      <w:r w:rsidRPr="00573BDA">
        <w:rPr>
          <w:sz w:val="28"/>
          <w:szCs w:val="28"/>
          <w:lang w:eastAsia="ru-RU"/>
        </w:rPr>
        <w:t xml:space="preserve">, </w:t>
      </w:r>
      <w:r w:rsidR="003C09BE" w:rsidRPr="00573BDA">
        <w:rPr>
          <w:sz w:val="28"/>
          <w:szCs w:val="28"/>
          <w:shd w:val="clear" w:color="auto" w:fill="FFFFFF" w:themeFill="background1"/>
          <w:lang w:eastAsia="ru-RU"/>
        </w:rPr>
        <w:t>заявления о выборе управляющей компании,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3C09BE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замене страховщика,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3C09BE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замене управляющей компании,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3C09BE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об отказе от смены страховщика,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3C09BE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 запрете, уведомлени</w:t>
      </w:r>
      <w:r w:rsidR="00950933" w:rsidRPr="00573BDA">
        <w:rPr>
          <w:sz w:val="28"/>
          <w:szCs w:val="28"/>
          <w:shd w:val="clear" w:color="auto" w:fill="FFFFFF" w:themeFill="background1"/>
          <w:lang w:eastAsia="ru-RU"/>
        </w:rPr>
        <w:t>я</w:t>
      </w:r>
      <w:r w:rsidR="003C09BE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 об отзыве уведомления о запрете</w:t>
      </w:r>
      <w:r w:rsidR="0053440E" w:rsidRPr="0053440E">
        <w:rPr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53440E">
        <w:rPr>
          <w:sz w:val="28"/>
          <w:szCs w:val="28"/>
          <w:shd w:val="clear" w:color="auto" w:fill="FFFFFF" w:themeFill="background1"/>
          <w:lang w:eastAsia="ru-RU"/>
        </w:rPr>
        <w:t>и документов</w:t>
      </w:r>
      <w:r w:rsidR="003C09BE" w:rsidRPr="00573BDA">
        <w:rPr>
          <w:sz w:val="28"/>
          <w:szCs w:val="28"/>
          <w:shd w:val="clear" w:color="auto" w:fill="FFFFFF" w:themeFill="background1"/>
          <w:lang w:eastAsia="ru-RU"/>
        </w:rPr>
        <w:t xml:space="preserve">, </w:t>
      </w:r>
      <w:r w:rsidRPr="00573BDA">
        <w:rPr>
          <w:sz w:val="28"/>
          <w:szCs w:val="28"/>
          <w:lang w:eastAsia="ru-RU"/>
        </w:rPr>
        <w:t xml:space="preserve">необходимых для предоставления Услуги, оснований </w:t>
      </w:r>
      <w:r w:rsidR="003C09BE" w:rsidRPr="00573BDA">
        <w:rPr>
          <w:sz w:val="28"/>
          <w:szCs w:val="28"/>
          <w:lang w:eastAsia="ru-RU"/>
        </w:rPr>
        <w:t>д</w:t>
      </w:r>
      <w:r w:rsidRPr="00573BDA">
        <w:rPr>
          <w:sz w:val="28"/>
          <w:szCs w:val="28"/>
          <w:lang w:eastAsia="ru-RU"/>
        </w:rPr>
        <w:t xml:space="preserve">ля приостановления предоставления Услуги или отказа в предоставлении Услуги </w:t>
      </w:r>
    </w:p>
    <w:p w14:paraId="06C059C0" w14:textId="77777777" w:rsidR="00B7126F" w:rsidRPr="00573BDA" w:rsidRDefault="00B7126F" w:rsidP="00B7126F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</w:rPr>
      </w:pPr>
    </w:p>
    <w:p w14:paraId="06EC041A" w14:textId="3B5AE0B3" w:rsidR="00DE23CC" w:rsidRPr="00D95786" w:rsidRDefault="00B7126F" w:rsidP="00C6316F">
      <w:pPr>
        <w:autoSpaceDE w:val="0"/>
        <w:autoSpaceDN w:val="0"/>
        <w:adjustRightInd w:val="0"/>
        <w:spacing w:after="120"/>
        <w:ind w:left="5528"/>
        <w:jc w:val="right"/>
        <w:rPr>
          <w:rFonts w:eastAsiaTheme="minorHAnsi"/>
          <w:sz w:val="28"/>
          <w:szCs w:val="28"/>
        </w:rPr>
      </w:pPr>
      <w:r w:rsidRPr="00D95786">
        <w:rPr>
          <w:rFonts w:eastAsiaTheme="minorHAnsi"/>
          <w:sz w:val="28"/>
          <w:szCs w:val="28"/>
        </w:rPr>
        <w:t xml:space="preserve">Таблица </w:t>
      </w:r>
      <w:r w:rsidR="008D56FE" w:rsidRPr="00D95786">
        <w:rPr>
          <w:rFonts w:eastAsiaTheme="minorHAnsi"/>
          <w:sz w:val="28"/>
          <w:szCs w:val="28"/>
        </w:rPr>
        <w:t xml:space="preserve">№ </w:t>
      </w:r>
      <w:r w:rsidRPr="00D95786">
        <w:rPr>
          <w:rFonts w:eastAsiaTheme="minorHAnsi"/>
          <w:sz w:val="28"/>
          <w:szCs w:val="28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10"/>
        <w:gridCol w:w="3643"/>
        <w:gridCol w:w="5670"/>
      </w:tblGrid>
      <w:tr w:rsidR="00573BDA" w:rsidRPr="00573BDA" w14:paraId="628E520C" w14:textId="77777777" w:rsidTr="00C6316F">
        <w:trPr>
          <w:trHeight w:val="815"/>
        </w:trPr>
        <w:tc>
          <w:tcPr>
            <w:tcW w:w="610" w:type="dxa"/>
            <w:shd w:val="clear" w:color="auto" w:fill="auto"/>
            <w:vAlign w:val="center"/>
          </w:tcPr>
          <w:p w14:paraId="22D96686" w14:textId="77777777" w:rsidR="00DE23CC" w:rsidRPr="00573BDA" w:rsidRDefault="00DE23CC" w:rsidP="00BF1AA8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B6285ED" w14:textId="1E6CE6C5" w:rsidR="00DE23CC" w:rsidRPr="00573BDA" w:rsidRDefault="00BF1AA8" w:rsidP="00EF6CC0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И</w:t>
            </w:r>
            <w:r w:rsidR="00E92200" w:rsidRPr="00573BDA">
              <w:rPr>
                <w:b/>
                <w:bCs/>
                <w:szCs w:val="20"/>
                <w:lang w:eastAsia="ru-RU"/>
              </w:rPr>
              <w:t>дентификатор</w:t>
            </w:r>
            <w:r w:rsidR="00EF6CC0" w:rsidRPr="00573BDA">
              <w:rPr>
                <w:b/>
                <w:bCs/>
                <w:szCs w:val="20"/>
                <w:lang w:eastAsia="ru-RU"/>
              </w:rPr>
              <w:t>ы</w:t>
            </w:r>
            <w:r w:rsidR="00E92200" w:rsidRPr="00573BDA">
              <w:rPr>
                <w:b/>
                <w:bCs/>
                <w:szCs w:val="20"/>
                <w:lang w:eastAsia="ru-RU"/>
              </w:rPr>
              <w:t xml:space="preserve"> категори</w:t>
            </w:r>
            <w:r w:rsidR="00EF6CC0" w:rsidRPr="00573BDA">
              <w:rPr>
                <w:b/>
                <w:bCs/>
                <w:szCs w:val="20"/>
                <w:lang w:eastAsia="ru-RU"/>
              </w:rPr>
              <w:t>й</w:t>
            </w:r>
            <w:r w:rsidR="00E92200" w:rsidRPr="00573BDA">
              <w:rPr>
                <w:b/>
                <w:bCs/>
                <w:szCs w:val="20"/>
                <w:lang w:eastAsia="ru-RU"/>
              </w:rPr>
              <w:t xml:space="preserve"> (признака) заявителей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B8B349" w14:textId="6D5F37DF" w:rsidR="00DE23CC" w:rsidRPr="00573BDA" w:rsidRDefault="00BF1AA8" w:rsidP="00A05B8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eastAsia="ru-RU"/>
              </w:rPr>
            </w:pPr>
            <w:r w:rsidRPr="00573BDA">
              <w:rPr>
                <w:b/>
                <w:bCs/>
                <w:szCs w:val="20"/>
                <w:lang w:eastAsia="ru-RU"/>
              </w:rPr>
              <w:t>П</w:t>
            </w:r>
            <w:r w:rsidR="00E92200" w:rsidRPr="00573BDA">
              <w:rPr>
                <w:b/>
                <w:bCs/>
                <w:szCs w:val="20"/>
                <w:lang w:eastAsia="ru-RU"/>
              </w:rPr>
              <w:t xml:space="preserve">еречень оснований </w:t>
            </w:r>
          </w:p>
        </w:tc>
      </w:tr>
      <w:tr w:rsidR="00573BDA" w:rsidRPr="00573BDA" w14:paraId="64919875" w14:textId="77777777" w:rsidTr="00C6316F">
        <w:trPr>
          <w:trHeight w:val="815"/>
        </w:trPr>
        <w:tc>
          <w:tcPr>
            <w:tcW w:w="9923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5466D6D" w14:textId="77777777" w:rsidR="007725E5" w:rsidRPr="00573BDA" w:rsidRDefault="00B7126F" w:rsidP="007725E5">
            <w:pPr>
              <w:autoSpaceDE w:val="0"/>
              <w:autoSpaceDN w:val="0"/>
              <w:adjustRightInd w:val="0"/>
              <w:jc w:val="center"/>
              <w:rPr>
                <w:szCs w:val="20"/>
                <w:shd w:val="clear" w:color="auto" w:fill="FFFFFF" w:themeFill="background1"/>
                <w:lang w:eastAsia="ru-RU"/>
              </w:rPr>
            </w:pPr>
            <w:r w:rsidRPr="00573BDA">
              <w:rPr>
                <w:szCs w:val="20"/>
                <w:shd w:val="clear" w:color="auto" w:fill="FFFFFF" w:themeFill="background1"/>
                <w:lang w:eastAsia="ru-RU"/>
              </w:rPr>
              <w:t xml:space="preserve">Исчерпывающий перечень оснований для отказа в приеме </w:t>
            </w:r>
            <w:r w:rsidR="007725E5" w:rsidRPr="00573BDA">
              <w:rPr>
                <w:szCs w:val="20"/>
                <w:shd w:val="clear" w:color="auto" w:fill="FFFFFF" w:themeFill="background1"/>
                <w:lang w:eastAsia="ru-RU"/>
              </w:rPr>
              <w:t xml:space="preserve">заявления </w:t>
            </w:r>
          </w:p>
          <w:p w14:paraId="35A70C5A" w14:textId="19E0C2D2" w:rsidR="00B7126F" w:rsidRPr="00573BDA" w:rsidRDefault="007725E5" w:rsidP="007725E5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shd w:val="clear" w:color="auto" w:fill="FFFFFF" w:themeFill="background1"/>
                <w:lang w:eastAsia="ru-RU"/>
              </w:rPr>
              <w:t>о  переходе из СФР в НПФ, заявления о досрочном переходе из СФР в НПФ, заявления о переходе из НПФ в СФР, заявления о досрочном переходе из НПФ в СФР,  заявления о переходе из НПФ в другой НПФ, заявления о досрочном переходе из НПФ в другой НПФ, заявления о выборе управляющей компании, уведомления о замене страховщика, уведомления о замене управляющей компании, уведомления об отказе от смены страховщика, уведомления о запрете, уведомления об отзыве уведомления о запрете</w:t>
            </w:r>
          </w:p>
        </w:tc>
      </w:tr>
      <w:tr w:rsidR="00573BDA" w:rsidRPr="00573BDA" w14:paraId="1FE8A7BA" w14:textId="77777777" w:rsidTr="00C6316F">
        <w:trPr>
          <w:trHeight w:val="567"/>
        </w:trPr>
        <w:tc>
          <w:tcPr>
            <w:tcW w:w="610" w:type="dxa"/>
            <w:shd w:val="clear" w:color="auto" w:fill="auto"/>
          </w:tcPr>
          <w:p w14:paraId="2662A6A5" w14:textId="77777777" w:rsidR="00DE23CC" w:rsidRPr="00573BDA" w:rsidRDefault="00DE23CC" w:rsidP="00F228DB">
            <w:pPr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1.</w:t>
            </w:r>
          </w:p>
        </w:tc>
        <w:tc>
          <w:tcPr>
            <w:tcW w:w="3643" w:type="dxa"/>
            <w:shd w:val="clear" w:color="auto" w:fill="auto"/>
          </w:tcPr>
          <w:p w14:paraId="319FC4A2" w14:textId="29A09D17" w:rsidR="00DE23CC" w:rsidRPr="00573BDA" w:rsidRDefault="00B41478" w:rsidP="00B41478">
            <w:pPr>
              <w:jc w:val="center"/>
              <w:rPr>
                <w:szCs w:val="20"/>
              </w:rPr>
            </w:pPr>
            <w:r>
              <w:rPr>
                <w:szCs w:val="20"/>
                <w:lang w:eastAsia="ru-RU"/>
              </w:rPr>
              <w:t>2</w:t>
            </w:r>
            <w:r w:rsidRPr="00573BDA">
              <w:rPr>
                <w:szCs w:val="20"/>
                <w:lang w:eastAsia="ru-RU"/>
              </w:rPr>
              <w:t>А</w:t>
            </w:r>
            <w:r>
              <w:rPr>
                <w:szCs w:val="20"/>
                <w:lang w:eastAsia="ru-RU"/>
              </w:rPr>
              <w:t>, 2Б, 2В, 2Г, 2Д, 2Е, 2Ж, 2З, 2И, 2К, 2Л, 2М</w:t>
            </w:r>
          </w:p>
        </w:tc>
        <w:tc>
          <w:tcPr>
            <w:tcW w:w="5670" w:type="dxa"/>
            <w:shd w:val="clear" w:color="auto" w:fill="auto"/>
          </w:tcPr>
          <w:p w14:paraId="21469370" w14:textId="77F8DB18" w:rsidR="00DE23CC" w:rsidRPr="00573BDA" w:rsidRDefault="00E92200" w:rsidP="00F228DB">
            <w:pPr>
              <w:rPr>
                <w:szCs w:val="20"/>
              </w:rPr>
            </w:pPr>
            <w:r w:rsidRPr="00573BDA">
              <w:rPr>
                <w:szCs w:val="20"/>
              </w:rPr>
              <w:t>личность заявителя не установлена</w:t>
            </w:r>
          </w:p>
        </w:tc>
      </w:tr>
      <w:tr w:rsidR="00573BDA" w:rsidRPr="00573BDA" w14:paraId="2EC9040C" w14:textId="77777777" w:rsidTr="00C6316F">
        <w:trPr>
          <w:trHeight w:val="567"/>
        </w:trPr>
        <w:tc>
          <w:tcPr>
            <w:tcW w:w="610" w:type="dxa"/>
            <w:shd w:val="clear" w:color="auto" w:fill="auto"/>
          </w:tcPr>
          <w:p w14:paraId="3B7753DA" w14:textId="77777777" w:rsidR="00DE23CC" w:rsidRPr="00573BDA" w:rsidRDefault="00DE23CC" w:rsidP="00F228DB">
            <w:pPr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2.</w:t>
            </w:r>
          </w:p>
        </w:tc>
        <w:tc>
          <w:tcPr>
            <w:tcW w:w="3643" w:type="dxa"/>
            <w:shd w:val="clear" w:color="auto" w:fill="auto"/>
          </w:tcPr>
          <w:p w14:paraId="6BD89E65" w14:textId="3D926908" w:rsidR="00DE23CC" w:rsidRPr="00573BDA" w:rsidRDefault="004F7FD8" w:rsidP="00F228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А,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А,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Б,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Б,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В,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В,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Г,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Г,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Д,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Д,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Е,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Е,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Ж,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Ж,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З,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З,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И,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И,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К,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К,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Л,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Л,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М,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>М</w:t>
            </w:r>
          </w:p>
        </w:tc>
        <w:tc>
          <w:tcPr>
            <w:tcW w:w="5670" w:type="dxa"/>
            <w:shd w:val="clear" w:color="auto" w:fill="auto"/>
          </w:tcPr>
          <w:p w14:paraId="1B9DFCD8" w14:textId="363EFFC3" w:rsidR="00DE23CC" w:rsidRPr="00573BDA" w:rsidRDefault="00E92200" w:rsidP="00F228DB">
            <w:pPr>
              <w:rPr>
                <w:szCs w:val="20"/>
              </w:rPr>
            </w:pPr>
            <w:r w:rsidRPr="00573BDA">
              <w:rPr>
                <w:szCs w:val="20"/>
              </w:rPr>
              <w:t>личность представителя заявителя не установлена</w:t>
            </w:r>
          </w:p>
        </w:tc>
      </w:tr>
      <w:tr w:rsidR="00573BDA" w:rsidRPr="00573BDA" w14:paraId="00894256" w14:textId="77777777" w:rsidTr="00C6316F">
        <w:trPr>
          <w:trHeight w:val="567"/>
        </w:trPr>
        <w:tc>
          <w:tcPr>
            <w:tcW w:w="610" w:type="dxa"/>
            <w:shd w:val="clear" w:color="auto" w:fill="auto"/>
          </w:tcPr>
          <w:p w14:paraId="0509B16D" w14:textId="3325FBDD" w:rsidR="00A31A0E" w:rsidRPr="00573BDA" w:rsidRDefault="00A31A0E" w:rsidP="00F228DB">
            <w:pPr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3.</w:t>
            </w:r>
          </w:p>
        </w:tc>
        <w:tc>
          <w:tcPr>
            <w:tcW w:w="3643" w:type="dxa"/>
            <w:shd w:val="clear" w:color="auto" w:fill="auto"/>
          </w:tcPr>
          <w:p w14:paraId="5FE86834" w14:textId="703F9C47" w:rsidR="00A31A0E" w:rsidRPr="00573BDA" w:rsidRDefault="004F7FD8" w:rsidP="00F228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А,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А,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Б,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Б,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В,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В,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Г,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Г,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Д,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Д,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Е,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Е,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Ж,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Ж,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З,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З,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И,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И,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К,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К,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Л,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 xml:space="preserve">Л, </w:t>
            </w:r>
            <w:r>
              <w:rPr>
                <w:szCs w:val="20"/>
              </w:rPr>
              <w:t>3</w:t>
            </w:r>
            <w:r w:rsidR="00CC14BB" w:rsidRPr="00573BDA">
              <w:rPr>
                <w:szCs w:val="20"/>
              </w:rPr>
              <w:t xml:space="preserve">М, </w:t>
            </w:r>
            <w:r>
              <w:rPr>
                <w:szCs w:val="20"/>
              </w:rPr>
              <w:t>4</w:t>
            </w:r>
            <w:r w:rsidR="00CC14BB" w:rsidRPr="00573BDA">
              <w:rPr>
                <w:szCs w:val="20"/>
              </w:rPr>
              <w:t>М</w:t>
            </w:r>
          </w:p>
        </w:tc>
        <w:tc>
          <w:tcPr>
            <w:tcW w:w="5670" w:type="dxa"/>
            <w:shd w:val="clear" w:color="auto" w:fill="auto"/>
          </w:tcPr>
          <w:p w14:paraId="71F28946" w14:textId="05CAF125" w:rsidR="00A31A0E" w:rsidRPr="00573BDA" w:rsidRDefault="00E92200" w:rsidP="00F228DB">
            <w:pPr>
              <w:jc w:val="both"/>
              <w:rPr>
                <w:szCs w:val="20"/>
              </w:rPr>
            </w:pPr>
            <w:r w:rsidRPr="00573BDA">
              <w:rPr>
                <w:szCs w:val="20"/>
              </w:rPr>
              <w:t>полномочия представителя заявителя не подтверждены</w:t>
            </w:r>
          </w:p>
        </w:tc>
      </w:tr>
      <w:tr w:rsidR="00573BDA" w:rsidRPr="00573BDA" w14:paraId="6ABC6CB1" w14:textId="77777777" w:rsidTr="00C6316F">
        <w:trPr>
          <w:trHeight w:val="397"/>
        </w:trPr>
        <w:tc>
          <w:tcPr>
            <w:tcW w:w="9923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FE18BC8" w14:textId="0E53FE95" w:rsidR="00B7126F" w:rsidRPr="00573BDA" w:rsidRDefault="003E64B1" w:rsidP="00F228DB">
            <w:pPr>
              <w:jc w:val="center"/>
              <w:rPr>
                <w:szCs w:val="20"/>
              </w:rPr>
            </w:pPr>
            <w:r w:rsidRPr="00573BDA">
              <w:br w:type="page"/>
            </w:r>
            <w:r w:rsidR="00B7126F" w:rsidRPr="00573BDA">
              <w:rPr>
                <w:szCs w:val="20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573BDA" w:rsidRPr="00573BDA" w14:paraId="3E4340E9" w14:textId="77777777" w:rsidTr="00F228DB">
        <w:trPr>
          <w:trHeight w:val="569"/>
        </w:trPr>
        <w:tc>
          <w:tcPr>
            <w:tcW w:w="610" w:type="dxa"/>
            <w:shd w:val="clear" w:color="auto" w:fill="auto"/>
          </w:tcPr>
          <w:p w14:paraId="464E5354" w14:textId="4D25B32B" w:rsidR="00C86C50" w:rsidRPr="00573BDA" w:rsidRDefault="00C86C50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1.</w:t>
            </w:r>
          </w:p>
        </w:tc>
        <w:tc>
          <w:tcPr>
            <w:tcW w:w="3643" w:type="dxa"/>
            <w:shd w:val="clear" w:color="auto" w:fill="auto"/>
          </w:tcPr>
          <w:p w14:paraId="45DF8A9E" w14:textId="3D529E9E" w:rsidR="00C86C50" w:rsidRPr="00573BDA" w:rsidRDefault="00B41478" w:rsidP="00B41478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  <w:r w:rsidRPr="00573BDA">
              <w:rPr>
                <w:szCs w:val="20"/>
                <w:lang w:eastAsia="ru-RU"/>
              </w:rPr>
              <w:t>А</w:t>
            </w:r>
            <w:r>
              <w:rPr>
                <w:szCs w:val="20"/>
                <w:lang w:eastAsia="ru-RU"/>
              </w:rPr>
              <w:t>, 1Б, 1В, 1Г, 1Д, 1Е, 1Ж, 1З, 1И, 1К, 1Л, 1М</w:t>
            </w:r>
          </w:p>
        </w:tc>
        <w:tc>
          <w:tcPr>
            <w:tcW w:w="5670" w:type="dxa"/>
            <w:shd w:val="clear" w:color="auto" w:fill="auto"/>
          </w:tcPr>
          <w:p w14:paraId="2BD5A5B8" w14:textId="08BA05E7" w:rsidR="00C86C50" w:rsidRPr="00573BDA" w:rsidRDefault="00187926" w:rsidP="00C6316F">
            <w:pPr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573BDA" w:rsidRPr="00573BDA" w14:paraId="5473A6B4" w14:textId="77777777" w:rsidTr="00C6316F">
        <w:trPr>
          <w:trHeight w:val="397"/>
        </w:trPr>
        <w:tc>
          <w:tcPr>
            <w:tcW w:w="9923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FC49ACE" w14:textId="1E62405F" w:rsidR="00C86C50" w:rsidRPr="00573BDA" w:rsidRDefault="00C86C50" w:rsidP="00F228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</w:rPr>
            </w:pPr>
            <w:r w:rsidRPr="00573BDA">
              <w:rPr>
                <w:szCs w:val="20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573BDA" w:rsidRPr="00573BDA" w14:paraId="77652440" w14:textId="77777777" w:rsidTr="00C6316F">
        <w:trPr>
          <w:trHeight w:val="560"/>
        </w:trPr>
        <w:tc>
          <w:tcPr>
            <w:tcW w:w="610" w:type="dxa"/>
            <w:shd w:val="clear" w:color="auto" w:fill="auto"/>
          </w:tcPr>
          <w:p w14:paraId="384090F8" w14:textId="5B625A9C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>1.</w:t>
            </w:r>
          </w:p>
        </w:tc>
        <w:tc>
          <w:tcPr>
            <w:tcW w:w="3643" w:type="dxa"/>
            <w:shd w:val="clear" w:color="auto" w:fill="auto"/>
          </w:tcPr>
          <w:p w14:paraId="200643AD" w14:textId="3B2BD9DD" w:rsidR="000E70DC" w:rsidRPr="00573BDA" w:rsidRDefault="000E70DC" w:rsidP="00B41478">
            <w:pPr>
              <w:jc w:val="center"/>
              <w:rPr>
                <w:szCs w:val="20"/>
                <w:lang w:eastAsia="ru-RU"/>
              </w:rPr>
            </w:pPr>
            <w:r w:rsidRPr="00573BDA">
              <w:rPr>
                <w:szCs w:val="20"/>
                <w:lang w:eastAsia="ru-RU"/>
              </w:rPr>
              <w:t>1А</w:t>
            </w:r>
            <w:r w:rsidR="00B41478">
              <w:rPr>
                <w:szCs w:val="20"/>
                <w:lang w:eastAsia="ru-RU"/>
              </w:rPr>
              <w:t>, 1</w:t>
            </w:r>
            <w:r w:rsidRPr="00573BDA">
              <w:rPr>
                <w:szCs w:val="20"/>
                <w:lang w:eastAsia="ru-RU"/>
              </w:rPr>
              <w:t>Б</w:t>
            </w:r>
            <w:r w:rsidR="00CC49F6">
              <w:rPr>
                <w:szCs w:val="20"/>
                <w:lang w:eastAsia="ru-RU"/>
              </w:rPr>
              <w:t>, 1Ж</w:t>
            </w:r>
          </w:p>
        </w:tc>
        <w:tc>
          <w:tcPr>
            <w:tcW w:w="5670" w:type="dxa"/>
            <w:shd w:val="clear" w:color="auto" w:fill="auto"/>
          </w:tcPr>
          <w:p w14:paraId="2B5F0590" w14:textId="3CD7BAF3" w:rsidR="000E70DC" w:rsidRPr="00573BDA" w:rsidRDefault="000E70DC" w:rsidP="00CC49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заявление о переходе из СФР в НПФ, заявление о досрочном переходе из СФР в НПФ</w:t>
            </w:r>
            <w:r w:rsidR="00CC49F6">
              <w:rPr>
                <w:rFonts w:eastAsiaTheme="minorHAnsi"/>
                <w:szCs w:val="20"/>
              </w:rPr>
              <w:t>, заявление о выборе управляющей компании</w:t>
            </w:r>
            <w:r w:rsidRPr="00573BDA">
              <w:rPr>
                <w:rFonts w:eastAsiaTheme="minorHAnsi"/>
                <w:szCs w:val="20"/>
              </w:rPr>
              <w:t xml:space="preserve"> подано застрахованным лицом, отказавшимся от формирования накопительной пенсии через Фонд пенсионного и социального страхования Российской Федерации и осуществляющим формирование накопительной пенсии через негосударственный пенсионный фонд в со</w:t>
            </w:r>
            <w:r w:rsidR="001C0F65">
              <w:rPr>
                <w:rFonts w:eastAsiaTheme="minorHAnsi"/>
                <w:szCs w:val="20"/>
              </w:rPr>
              <w:t xml:space="preserve">ответствии с законодательством </w:t>
            </w:r>
            <w:r w:rsidRPr="00573BDA">
              <w:rPr>
                <w:rFonts w:eastAsiaTheme="minorHAnsi"/>
                <w:szCs w:val="20"/>
              </w:rPr>
              <w:t xml:space="preserve">Российской Федерации об обязательном пенсионном страховании </w:t>
            </w:r>
          </w:p>
        </w:tc>
      </w:tr>
      <w:tr w:rsidR="00573BDA" w:rsidRPr="00573BDA" w14:paraId="6BEC7DC4" w14:textId="77777777" w:rsidTr="00C6316F">
        <w:trPr>
          <w:trHeight w:val="808"/>
        </w:trPr>
        <w:tc>
          <w:tcPr>
            <w:tcW w:w="610" w:type="dxa"/>
            <w:shd w:val="clear" w:color="auto" w:fill="auto"/>
          </w:tcPr>
          <w:p w14:paraId="2141AA75" w14:textId="5BB56212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643" w:type="dxa"/>
            <w:shd w:val="clear" w:color="auto" w:fill="auto"/>
          </w:tcPr>
          <w:p w14:paraId="410BA3EF" w14:textId="5984CBEF" w:rsidR="000E70DC" w:rsidRPr="00573BDA" w:rsidRDefault="000E70DC" w:rsidP="00B43F72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1А</w:t>
            </w:r>
            <w:r w:rsidR="004F7FD8">
              <w:rPr>
                <w:szCs w:val="20"/>
              </w:rPr>
              <w:t>, 1Б, 1В, 1Г, 1Д, 1Е, 1</w:t>
            </w:r>
            <w:r w:rsidRPr="00573BDA">
              <w:rPr>
                <w:szCs w:val="20"/>
              </w:rPr>
              <w:t>Ж,</w:t>
            </w:r>
            <w:r w:rsidR="004F7FD8">
              <w:rPr>
                <w:szCs w:val="20"/>
              </w:rPr>
              <w:t xml:space="preserve"> </w:t>
            </w:r>
            <w:r w:rsidR="000E623B">
              <w:rPr>
                <w:szCs w:val="20"/>
              </w:rPr>
              <w:t xml:space="preserve">1З, </w:t>
            </w:r>
            <w:r w:rsidRPr="00573BDA">
              <w:rPr>
                <w:szCs w:val="20"/>
              </w:rPr>
              <w:t>1И</w:t>
            </w:r>
          </w:p>
          <w:p w14:paraId="6F350911" w14:textId="323DC910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0A9C4B7" w14:textId="293FF0F1" w:rsidR="000F1335" w:rsidRPr="00573BDA" w:rsidRDefault="000E70DC" w:rsidP="00F228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поданное застрахованным лицом заявление о переходе из СФР в НПФ, заявление о досрочном переходе из СФР в НПФ, заявление о переходе из НПФ в СФР, заявление о досрочном переходе из НПФ в СФР, заявление о переходе из НПФ в другой НПФ, заявление о досрочном переходе из НПФ в другой НПФ, заявление о выборе управляющей компани</w:t>
            </w:r>
            <w:r w:rsidR="00923EBA">
              <w:rPr>
                <w:rFonts w:eastAsiaTheme="minorHAnsi"/>
                <w:szCs w:val="20"/>
              </w:rPr>
              <w:t>и</w:t>
            </w:r>
            <w:r w:rsidRPr="00573BDA">
              <w:rPr>
                <w:rFonts w:eastAsiaTheme="minorHAnsi"/>
                <w:szCs w:val="20"/>
              </w:rPr>
              <w:t>,</w:t>
            </w:r>
            <w:r w:rsidR="00923EBA">
              <w:rPr>
                <w:rFonts w:eastAsiaTheme="minorHAnsi"/>
                <w:szCs w:val="20"/>
              </w:rPr>
              <w:t xml:space="preserve"> уведомление о замене страховщика,</w:t>
            </w:r>
            <w:r w:rsidRPr="00573BDA">
              <w:rPr>
                <w:rFonts w:eastAsiaTheme="minorHAnsi"/>
                <w:szCs w:val="20"/>
              </w:rPr>
              <w:t xml:space="preserve"> уведомление о замене управляющей компании оформлено с нарушением установленной формы </w:t>
            </w:r>
          </w:p>
        </w:tc>
      </w:tr>
      <w:tr w:rsidR="00573BDA" w:rsidRPr="00573BDA" w14:paraId="718FE15A" w14:textId="77777777" w:rsidTr="00C6316F">
        <w:trPr>
          <w:trHeight w:val="808"/>
        </w:trPr>
        <w:tc>
          <w:tcPr>
            <w:tcW w:w="610" w:type="dxa"/>
            <w:shd w:val="clear" w:color="auto" w:fill="auto"/>
          </w:tcPr>
          <w:p w14:paraId="1E21F556" w14:textId="477B26D7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>3.</w:t>
            </w:r>
          </w:p>
        </w:tc>
        <w:tc>
          <w:tcPr>
            <w:tcW w:w="3643" w:type="dxa"/>
            <w:shd w:val="clear" w:color="auto" w:fill="auto"/>
          </w:tcPr>
          <w:p w14:paraId="17CDAFB3" w14:textId="7203F394" w:rsidR="000E70DC" w:rsidRPr="00573BDA" w:rsidRDefault="004F7FD8" w:rsidP="004F7F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1А, 1</w:t>
            </w:r>
            <w:r w:rsidR="000E70DC" w:rsidRPr="00573BDA">
              <w:rPr>
                <w:szCs w:val="20"/>
              </w:rPr>
              <w:t>Б</w:t>
            </w:r>
          </w:p>
        </w:tc>
        <w:tc>
          <w:tcPr>
            <w:tcW w:w="5670" w:type="dxa"/>
            <w:shd w:val="clear" w:color="auto" w:fill="auto"/>
          </w:tcPr>
          <w:p w14:paraId="48DA1622" w14:textId="1C48593D" w:rsidR="000E70DC" w:rsidRPr="00573BDA" w:rsidRDefault="000E70DC" w:rsidP="000F13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застрахованным лицом подано заявление о переходе из СФР в НПФ, заявление о досрочном переходе из СФР в НПФ с нарушением порядка подачи заявления, уст</w:t>
            </w:r>
            <w:r w:rsidR="001C0F65">
              <w:rPr>
                <w:rFonts w:eastAsiaTheme="minorHAnsi"/>
                <w:szCs w:val="20"/>
              </w:rPr>
              <w:t>ановленного пунктом 4 статьи 36</w:t>
            </w:r>
            <w:r w:rsidR="001C0F65">
              <w:rPr>
                <w:rFonts w:eastAsiaTheme="minorHAnsi"/>
                <w:szCs w:val="20"/>
                <w:vertAlign w:val="superscript"/>
              </w:rPr>
              <w:t>7</w:t>
            </w:r>
            <w:r w:rsidRPr="00573BDA">
              <w:rPr>
                <w:rFonts w:eastAsiaTheme="minorHAnsi"/>
                <w:szCs w:val="20"/>
              </w:rPr>
              <w:t xml:space="preserve"> Федерального закона </w:t>
            </w:r>
            <w:r w:rsidR="005D1DB3" w:rsidRPr="00573BDA">
              <w:rPr>
                <w:rFonts w:eastAsiaTheme="minorHAnsi"/>
                <w:szCs w:val="20"/>
              </w:rPr>
              <w:t>№ 75-ФЗ</w:t>
            </w:r>
            <w:r w:rsidRPr="00573BDA">
              <w:rPr>
                <w:rFonts w:eastAsiaTheme="minorHAnsi"/>
                <w:szCs w:val="20"/>
              </w:rPr>
              <w:t xml:space="preserve"> </w:t>
            </w:r>
            <w:r w:rsidR="008D0579">
              <w:rPr>
                <w:rFonts w:eastAsiaTheme="minorHAnsi"/>
                <w:szCs w:val="20"/>
              </w:rPr>
              <w:br/>
            </w:r>
            <w:r w:rsidRPr="00573BDA">
              <w:rPr>
                <w:rFonts w:eastAsiaTheme="minorHAnsi"/>
                <w:szCs w:val="20"/>
              </w:rPr>
              <w:t xml:space="preserve">«О негосударственных пенсионных фондах» </w:t>
            </w:r>
          </w:p>
        </w:tc>
      </w:tr>
      <w:tr w:rsidR="00573BDA" w:rsidRPr="00573BDA" w14:paraId="793E41A6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56B48AA4" w14:textId="1161C6BE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 xml:space="preserve">4. </w:t>
            </w:r>
          </w:p>
        </w:tc>
        <w:tc>
          <w:tcPr>
            <w:tcW w:w="3643" w:type="dxa"/>
            <w:shd w:val="clear" w:color="auto" w:fill="auto"/>
          </w:tcPr>
          <w:p w14:paraId="0735FE49" w14:textId="6787AEAE" w:rsidR="000E70DC" w:rsidRPr="00573BDA" w:rsidRDefault="000E70DC" w:rsidP="00BB4341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1А</w:t>
            </w:r>
            <w:r w:rsidR="004F7FD8">
              <w:rPr>
                <w:szCs w:val="20"/>
              </w:rPr>
              <w:t>, 1</w:t>
            </w:r>
            <w:r w:rsidRPr="00573BDA">
              <w:rPr>
                <w:szCs w:val="20"/>
              </w:rPr>
              <w:t>Б, 1Д</w:t>
            </w:r>
            <w:r w:rsidR="004F7FD8">
              <w:rPr>
                <w:szCs w:val="20"/>
              </w:rPr>
              <w:t>, 1</w:t>
            </w:r>
            <w:r w:rsidRPr="00573BDA">
              <w:rPr>
                <w:szCs w:val="20"/>
              </w:rPr>
              <w:t>Е</w:t>
            </w:r>
          </w:p>
          <w:p w14:paraId="67378EE4" w14:textId="4029307D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971AE72" w14:textId="60E2381C" w:rsidR="000F1335" w:rsidRPr="00573BDA" w:rsidRDefault="000E70DC" w:rsidP="001744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в заявлении о переходе из СФР в НПФ, заявлении о досрочном переходе из СФР в НПФ, заявлении о переходе из НПФ в другой НПФ,  заявлении о досрочном переходе из НПФ в другой НПФ застрахованного лица предусматривается выбор НПФ, заявившего на момент подачи или рассмотрения указанного заявления застрахованного лица о приостановлении привлечения новых застрахованных лиц по обязательному пенсионному страхованию</w:t>
            </w:r>
          </w:p>
        </w:tc>
      </w:tr>
      <w:tr w:rsidR="00573BDA" w:rsidRPr="00573BDA" w14:paraId="39D96F76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55A0EFB3" w14:textId="2580E74F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 xml:space="preserve">5. </w:t>
            </w:r>
          </w:p>
        </w:tc>
        <w:tc>
          <w:tcPr>
            <w:tcW w:w="3643" w:type="dxa"/>
            <w:shd w:val="clear" w:color="auto" w:fill="auto"/>
          </w:tcPr>
          <w:p w14:paraId="0918FBF9" w14:textId="77777777" w:rsidR="004F7FD8" w:rsidRPr="00573BDA" w:rsidRDefault="004F7FD8" w:rsidP="004F7FD8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1А</w:t>
            </w:r>
            <w:r>
              <w:rPr>
                <w:szCs w:val="20"/>
              </w:rPr>
              <w:t>, 1</w:t>
            </w:r>
            <w:r w:rsidRPr="00573BDA">
              <w:rPr>
                <w:szCs w:val="20"/>
              </w:rPr>
              <w:t>Б, 1Д</w:t>
            </w:r>
            <w:r>
              <w:rPr>
                <w:szCs w:val="20"/>
              </w:rPr>
              <w:t>, 1</w:t>
            </w:r>
            <w:r w:rsidRPr="00573BDA">
              <w:rPr>
                <w:szCs w:val="20"/>
              </w:rPr>
              <w:t>Е</w:t>
            </w:r>
          </w:p>
          <w:p w14:paraId="1A187D9F" w14:textId="3D68E5F3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897FD33" w14:textId="539813F1" w:rsidR="000E70DC" w:rsidRPr="00573BDA" w:rsidRDefault="000E70DC" w:rsidP="000F13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 xml:space="preserve">в заявлении о переходе из СФР в НПФ, заявлении о досрочном переходе из СФР в НПФ, заявлении </w:t>
            </w:r>
            <w:r w:rsidR="006A63C9">
              <w:rPr>
                <w:rFonts w:eastAsiaTheme="minorHAnsi"/>
                <w:szCs w:val="20"/>
              </w:rPr>
              <w:t>о переходе из НПФ в другой НПФ,</w:t>
            </w:r>
            <w:r w:rsidRPr="00573BDA">
              <w:rPr>
                <w:rFonts w:eastAsiaTheme="minorHAnsi"/>
                <w:szCs w:val="20"/>
              </w:rPr>
              <w:t xml:space="preserve"> заявлении о досрочном переходе из НПФ в другой НПФ застрахованного лица предусматривается выбор НПФ, у которого на момент подачи или рассмотрения указанного заявления застрахованного лица отсутствует лицензия на осуществление деятельности по пенсионному обеспечению и пенсионному страхованию, лицензия аннулирована или в отношении НПФ введен запрет на проведение всех или части операций по обязательному пенсионному страхованию </w:t>
            </w:r>
          </w:p>
        </w:tc>
      </w:tr>
      <w:tr w:rsidR="00573BDA" w:rsidRPr="00573BDA" w14:paraId="152EC757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6AE19520" w14:textId="12C61123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>6.</w:t>
            </w:r>
          </w:p>
        </w:tc>
        <w:tc>
          <w:tcPr>
            <w:tcW w:w="3643" w:type="dxa"/>
            <w:shd w:val="clear" w:color="auto" w:fill="auto"/>
          </w:tcPr>
          <w:p w14:paraId="5FAC95FA" w14:textId="5016EB2B" w:rsidR="004F7FD8" w:rsidRPr="00573BDA" w:rsidRDefault="004F7FD8" w:rsidP="004F7FD8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1А</w:t>
            </w:r>
            <w:r>
              <w:rPr>
                <w:szCs w:val="20"/>
              </w:rPr>
              <w:t>, 1Б, 1В, 1Г, 1Д, 1Е, 1</w:t>
            </w:r>
            <w:r w:rsidRPr="00573BDA">
              <w:rPr>
                <w:szCs w:val="20"/>
              </w:rPr>
              <w:t>Ж,</w:t>
            </w:r>
            <w:r>
              <w:rPr>
                <w:szCs w:val="20"/>
              </w:rPr>
              <w:t xml:space="preserve"> </w:t>
            </w:r>
            <w:r w:rsidR="00A27F92">
              <w:rPr>
                <w:szCs w:val="20"/>
              </w:rPr>
              <w:t xml:space="preserve">1З, </w:t>
            </w:r>
            <w:r w:rsidRPr="00573BDA">
              <w:rPr>
                <w:szCs w:val="20"/>
              </w:rPr>
              <w:t>1И</w:t>
            </w:r>
          </w:p>
          <w:p w14:paraId="6B22EF86" w14:textId="43103420" w:rsidR="000E70DC" w:rsidRPr="00573BDA" w:rsidRDefault="000E70DC" w:rsidP="004B3BF8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64BCE1C" w14:textId="7B5994E7" w:rsidR="000E70DC" w:rsidRPr="00573BDA" w:rsidRDefault="000E70DC" w:rsidP="00DC15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на момент рассмотрения заявления о переходе из СФР в НПФ, заявления о досрочном переходе из СФР в НПФ, заявления о переходе из НПФ в СФР, заявления о досрочном переходе из НПФ в СФР, заявления о переходе из НПФ в другой НПФ, заявления о досрочном переходе из НПФ в другой НПФ, заявление о выборе управляющей компани</w:t>
            </w:r>
            <w:r w:rsidR="0021065F">
              <w:rPr>
                <w:rFonts w:eastAsiaTheme="minorHAnsi"/>
                <w:szCs w:val="20"/>
              </w:rPr>
              <w:t>и</w:t>
            </w:r>
            <w:r w:rsidRPr="00573BDA">
              <w:rPr>
                <w:rFonts w:eastAsiaTheme="minorHAnsi"/>
                <w:szCs w:val="20"/>
              </w:rPr>
              <w:t xml:space="preserve">, </w:t>
            </w:r>
            <w:r w:rsidR="0021065F">
              <w:rPr>
                <w:rFonts w:eastAsiaTheme="minorHAnsi"/>
                <w:szCs w:val="20"/>
              </w:rPr>
              <w:t xml:space="preserve">уведомления о замене страховщика, </w:t>
            </w:r>
            <w:r w:rsidRPr="00573BDA">
              <w:rPr>
                <w:rFonts w:eastAsiaTheme="minorHAnsi"/>
                <w:szCs w:val="20"/>
              </w:rPr>
              <w:t xml:space="preserve">уведомления о замене управляющей компании застрахованным лицом подано заявление об установлении накопительной пенсии, срочной пенсионной выплаты, единовременной выплаты средств пенсионных накоплений, которое рассматривается в установленном порядке, или застрахованному лицу установлена накопительная пенсия, срочная пенсионная выплата, единовременная выплата средств пенсионных накоплений </w:t>
            </w:r>
          </w:p>
        </w:tc>
      </w:tr>
      <w:tr w:rsidR="00573BDA" w:rsidRPr="00573BDA" w14:paraId="1ABE88CA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3EA20CCD" w14:textId="412271A5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>7.</w:t>
            </w:r>
          </w:p>
        </w:tc>
        <w:tc>
          <w:tcPr>
            <w:tcW w:w="3643" w:type="dxa"/>
            <w:shd w:val="clear" w:color="auto" w:fill="auto"/>
          </w:tcPr>
          <w:p w14:paraId="28816A0D" w14:textId="61F35C49" w:rsidR="004F7FD8" w:rsidRPr="00573BDA" w:rsidRDefault="004F7FD8" w:rsidP="004F7FD8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1А</w:t>
            </w:r>
            <w:r>
              <w:rPr>
                <w:szCs w:val="20"/>
              </w:rPr>
              <w:t>, 1</w:t>
            </w:r>
            <w:r w:rsidR="00626766">
              <w:rPr>
                <w:szCs w:val="20"/>
              </w:rPr>
              <w:t>Б, 1</w:t>
            </w:r>
            <w:r w:rsidR="0021065F">
              <w:rPr>
                <w:szCs w:val="20"/>
              </w:rPr>
              <w:t xml:space="preserve">В, 1 Г, </w:t>
            </w:r>
            <w:r w:rsidRPr="00573BDA">
              <w:rPr>
                <w:szCs w:val="20"/>
              </w:rPr>
              <w:t>1Д</w:t>
            </w:r>
            <w:r>
              <w:rPr>
                <w:szCs w:val="20"/>
              </w:rPr>
              <w:t>, 1</w:t>
            </w:r>
            <w:r w:rsidRPr="00573BDA">
              <w:rPr>
                <w:szCs w:val="20"/>
              </w:rPr>
              <w:t>Е</w:t>
            </w:r>
          </w:p>
          <w:p w14:paraId="69D1F727" w14:textId="4E29D5A3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703757A" w14:textId="3E231C82" w:rsidR="000E70DC" w:rsidRPr="00573BDA" w:rsidRDefault="000E70DC" w:rsidP="002106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 xml:space="preserve">при повторной подаче заявления о переходе из СФР в НПФ, заявления о досрочном переходе из СФР в НПФ, </w:t>
            </w:r>
            <w:r w:rsidR="0021065F">
              <w:rPr>
                <w:rFonts w:eastAsiaTheme="minorHAnsi"/>
                <w:szCs w:val="20"/>
              </w:rPr>
              <w:t xml:space="preserve">заявления о переходе из НПФ в СФР, заявления о досрочном переходе из НПФ в СФР, </w:t>
            </w:r>
            <w:r w:rsidRPr="00573BDA">
              <w:rPr>
                <w:rFonts w:eastAsiaTheme="minorHAnsi"/>
                <w:szCs w:val="20"/>
              </w:rPr>
              <w:t xml:space="preserve">заявления </w:t>
            </w:r>
            <w:r w:rsidR="008C1827">
              <w:rPr>
                <w:rFonts w:eastAsiaTheme="minorHAnsi"/>
                <w:szCs w:val="20"/>
              </w:rPr>
              <w:t>о переходе из НПФ в другой НПФ,</w:t>
            </w:r>
            <w:r w:rsidRPr="00573BDA">
              <w:rPr>
                <w:rFonts w:eastAsiaTheme="minorHAnsi"/>
                <w:szCs w:val="20"/>
              </w:rPr>
              <w:t xml:space="preserve"> заявления о досрочном переходе из НПФ в другой НПФ застрахованным лицом ранее не подано уведомление об отказе от смены страховщика</w:t>
            </w:r>
          </w:p>
        </w:tc>
      </w:tr>
      <w:tr w:rsidR="00573BDA" w:rsidRPr="00573BDA" w14:paraId="5E14E048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1A925B17" w14:textId="6DBE9772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>8.</w:t>
            </w:r>
          </w:p>
        </w:tc>
        <w:tc>
          <w:tcPr>
            <w:tcW w:w="3643" w:type="dxa"/>
            <w:shd w:val="clear" w:color="auto" w:fill="auto"/>
          </w:tcPr>
          <w:p w14:paraId="07CE34CA" w14:textId="1C51C81B" w:rsidR="004F7FD8" w:rsidRPr="00573BDA" w:rsidRDefault="00CC49F6" w:rsidP="004F7F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1А, 1Б, </w:t>
            </w:r>
            <w:r w:rsidR="00A50084">
              <w:rPr>
                <w:szCs w:val="20"/>
              </w:rPr>
              <w:t xml:space="preserve">1В, 1Г, </w:t>
            </w:r>
            <w:r w:rsidR="004F7FD8" w:rsidRPr="00573BDA">
              <w:rPr>
                <w:szCs w:val="20"/>
              </w:rPr>
              <w:t>1Д</w:t>
            </w:r>
            <w:r w:rsidR="004F7FD8">
              <w:rPr>
                <w:szCs w:val="20"/>
              </w:rPr>
              <w:t>, 1</w:t>
            </w:r>
            <w:r w:rsidR="004F7FD8" w:rsidRPr="00573BDA">
              <w:rPr>
                <w:szCs w:val="20"/>
              </w:rPr>
              <w:t>Е</w:t>
            </w:r>
            <w:r w:rsidR="00A50084">
              <w:rPr>
                <w:szCs w:val="20"/>
              </w:rPr>
              <w:t xml:space="preserve">, </w:t>
            </w:r>
            <w:r w:rsidR="00D62395">
              <w:rPr>
                <w:szCs w:val="20"/>
              </w:rPr>
              <w:t xml:space="preserve">1Ж, </w:t>
            </w:r>
            <w:r w:rsidR="00A50084">
              <w:rPr>
                <w:szCs w:val="20"/>
              </w:rPr>
              <w:t>1З, 1И, 1Л, 1М</w:t>
            </w:r>
          </w:p>
          <w:p w14:paraId="7BBD538C" w14:textId="2BE3D6C5" w:rsidR="000E70DC" w:rsidRPr="00573BDA" w:rsidRDefault="000E70DC" w:rsidP="00B43F72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93B2C07" w14:textId="0297202F" w:rsidR="000E70DC" w:rsidRPr="00573BDA" w:rsidRDefault="000E70DC" w:rsidP="009D7C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 xml:space="preserve">на момент рассмотрения </w:t>
            </w:r>
            <w:r w:rsidR="00CC49F6" w:rsidRPr="00573BDA">
              <w:rPr>
                <w:rFonts w:eastAsiaTheme="minorHAnsi"/>
                <w:szCs w:val="20"/>
              </w:rPr>
              <w:t xml:space="preserve">заявления о переходе </w:t>
            </w:r>
            <w:r w:rsidR="00CC49F6">
              <w:rPr>
                <w:rFonts w:eastAsiaTheme="minorHAnsi"/>
                <w:szCs w:val="20"/>
              </w:rPr>
              <w:t>из СФР в НПФ, заявление о досрочном переходе из СФ</w:t>
            </w:r>
            <w:r w:rsidR="0064563A">
              <w:rPr>
                <w:rFonts w:eastAsiaTheme="minorHAnsi"/>
                <w:szCs w:val="20"/>
              </w:rPr>
              <w:t xml:space="preserve">Р </w:t>
            </w:r>
            <w:r w:rsidR="00CC49F6">
              <w:rPr>
                <w:rFonts w:eastAsiaTheme="minorHAnsi"/>
                <w:szCs w:val="20"/>
              </w:rPr>
              <w:t xml:space="preserve">в НПФ, </w:t>
            </w:r>
            <w:r w:rsidRPr="00573BDA">
              <w:rPr>
                <w:rFonts w:eastAsiaTheme="minorHAnsi"/>
                <w:szCs w:val="20"/>
              </w:rPr>
              <w:t>заявления о переходе из  НПФ</w:t>
            </w:r>
            <w:r w:rsidR="0021065F">
              <w:rPr>
                <w:rFonts w:eastAsiaTheme="minorHAnsi"/>
                <w:szCs w:val="20"/>
              </w:rPr>
              <w:t xml:space="preserve"> в СФР</w:t>
            </w:r>
            <w:r w:rsidRPr="00573BDA">
              <w:rPr>
                <w:rFonts w:eastAsiaTheme="minorHAnsi"/>
                <w:szCs w:val="20"/>
              </w:rPr>
              <w:t xml:space="preserve">, заявления о досрочном переходе из </w:t>
            </w:r>
            <w:r w:rsidRPr="00573BDA">
              <w:rPr>
                <w:rFonts w:eastAsiaTheme="minorHAnsi"/>
                <w:szCs w:val="20"/>
              </w:rPr>
              <w:lastRenderedPageBreak/>
              <w:t>НПФ</w:t>
            </w:r>
            <w:r w:rsidR="0021065F">
              <w:rPr>
                <w:rFonts w:eastAsiaTheme="minorHAnsi"/>
                <w:szCs w:val="20"/>
              </w:rPr>
              <w:t xml:space="preserve"> в СФР</w:t>
            </w:r>
            <w:r w:rsidRPr="00573BDA">
              <w:rPr>
                <w:rFonts w:eastAsiaTheme="minorHAnsi"/>
                <w:szCs w:val="20"/>
              </w:rPr>
              <w:t xml:space="preserve">, заявления </w:t>
            </w:r>
            <w:r w:rsidR="008C1827">
              <w:rPr>
                <w:rFonts w:eastAsiaTheme="minorHAnsi"/>
                <w:szCs w:val="20"/>
              </w:rPr>
              <w:t>о переходе из НПФ в другой НПФ,</w:t>
            </w:r>
            <w:r w:rsidRPr="00573BDA">
              <w:rPr>
                <w:rFonts w:eastAsiaTheme="minorHAnsi"/>
                <w:szCs w:val="20"/>
              </w:rPr>
              <w:t xml:space="preserve"> заявления о досрочном переходе из НПФ в другой НПФ</w:t>
            </w:r>
            <w:r w:rsidR="0021065F">
              <w:rPr>
                <w:rFonts w:eastAsiaTheme="minorHAnsi"/>
                <w:szCs w:val="20"/>
              </w:rPr>
              <w:t>,</w:t>
            </w:r>
            <w:r w:rsidR="009D7C45">
              <w:rPr>
                <w:rFonts w:eastAsiaTheme="minorHAnsi"/>
                <w:szCs w:val="20"/>
              </w:rPr>
              <w:t xml:space="preserve"> заявления о выборе управляющей компании,</w:t>
            </w:r>
            <w:r w:rsidR="0021065F">
              <w:rPr>
                <w:rFonts w:eastAsiaTheme="minorHAnsi"/>
                <w:szCs w:val="20"/>
              </w:rPr>
              <w:t xml:space="preserve"> уведомления о замене страховщика, уведомления о замене управляющей компании, </w:t>
            </w:r>
            <w:r w:rsidR="00D62395">
              <w:rPr>
                <w:rFonts w:eastAsiaTheme="minorHAnsi"/>
                <w:szCs w:val="20"/>
              </w:rPr>
              <w:t xml:space="preserve">уведомления об отказе, </w:t>
            </w:r>
            <w:r w:rsidR="0021065F">
              <w:rPr>
                <w:rFonts w:eastAsiaTheme="minorHAnsi"/>
                <w:szCs w:val="20"/>
              </w:rPr>
              <w:t>уведомления о запрете, уведомления об отзыве уведомления о запрете</w:t>
            </w:r>
            <w:r w:rsidRPr="00573BDA">
              <w:rPr>
                <w:rFonts w:eastAsiaTheme="minorHAnsi"/>
                <w:szCs w:val="20"/>
              </w:rPr>
              <w:t xml:space="preserve"> застрахованного лица в единый реестр застрахованных лиц внесены сведения о прекращении формирования накопительной пенсии застрахованного лица</w:t>
            </w:r>
          </w:p>
        </w:tc>
      </w:tr>
      <w:tr w:rsidR="00573BDA" w:rsidRPr="00573BDA" w14:paraId="4A1F0060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61ED1EE5" w14:textId="71505D2F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643" w:type="dxa"/>
            <w:shd w:val="clear" w:color="auto" w:fill="auto"/>
          </w:tcPr>
          <w:p w14:paraId="60C710E1" w14:textId="45828880" w:rsidR="000E70DC" w:rsidRPr="00573BDA" w:rsidRDefault="000E70DC" w:rsidP="004F7FD8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1В</w:t>
            </w:r>
            <w:r w:rsidR="004F7FD8">
              <w:rPr>
                <w:szCs w:val="20"/>
              </w:rPr>
              <w:t>,</w:t>
            </w:r>
            <w:r w:rsidRPr="00573BDA">
              <w:rPr>
                <w:szCs w:val="20"/>
              </w:rPr>
              <w:t xml:space="preserve"> </w:t>
            </w:r>
            <w:r w:rsidR="004F7FD8">
              <w:rPr>
                <w:szCs w:val="20"/>
              </w:rPr>
              <w:t>1</w:t>
            </w:r>
            <w:r w:rsidRPr="00573BDA">
              <w:rPr>
                <w:szCs w:val="20"/>
              </w:rPr>
              <w:t>Г</w:t>
            </w:r>
          </w:p>
        </w:tc>
        <w:tc>
          <w:tcPr>
            <w:tcW w:w="5670" w:type="dxa"/>
            <w:shd w:val="clear" w:color="auto" w:fill="auto"/>
          </w:tcPr>
          <w:p w14:paraId="4FDF71D6" w14:textId="71AB3B69" w:rsidR="000E70DC" w:rsidRPr="00573BDA" w:rsidRDefault="000E70DC" w:rsidP="000F13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застрахованным лицом подано заявление о переходе из НПФ в СФР, заявление о досрочном переходе из НПФ в СФР с нарушением порядка подачи заявления, уст</w:t>
            </w:r>
            <w:r w:rsidR="001C0F65">
              <w:rPr>
                <w:rFonts w:eastAsiaTheme="minorHAnsi"/>
                <w:szCs w:val="20"/>
              </w:rPr>
              <w:t>ановленного пунктом 3 статьи 36</w:t>
            </w:r>
            <w:r w:rsidR="001C0F65">
              <w:rPr>
                <w:rFonts w:eastAsiaTheme="minorHAnsi"/>
                <w:szCs w:val="20"/>
                <w:vertAlign w:val="superscript"/>
              </w:rPr>
              <w:t>8</w:t>
            </w:r>
            <w:r w:rsidRPr="00573BDA">
              <w:rPr>
                <w:rFonts w:eastAsiaTheme="minorHAnsi"/>
                <w:szCs w:val="20"/>
              </w:rPr>
              <w:t xml:space="preserve"> Федерального закона </w:t>
            </w:r>
            <w:r w:rsidR="005D1DB3" w:rsidRPr="00573BDA">
              <w:rPr>
                <w:rFonts w:eastAsiaTheme="minorHAnsi"/>
                <w:szCs w:val="20"/>
              </w:rPr>
              <w:t>№ 75-ФЗ</w:t>
            </w:r>
            <w:r w:rsidRPr="00573BDA">
              <w:rPr>
                <w:rFonts w:eastAsiaTheme="minorHAnsi"/>
                <w:szCs w:val="20"/>
              </w:rPr>
              <w:t xml:space="preserve"> </w:t>
            </w:r>
            <w:r w:rsidR="008C1827" w:rsidRPr="008C1827">
              <w:rPr>
                <w:rFonts w:eastAsiaTheme="minorHAnsi"/>
                <w:szCs w:val="20"/>
              </w:rPr>
              <w:br/>
            </w:r>
            <w:r w:rsidRPr="00573BDA">
              <w:rPr>
                <w:rFonts w:eastAsiaTheme="minorHAnsi"/>
                <w:szCs w:val="20"/>
              </w:rPr>
              <w:t xml:space="preserve">«О негосударственных пенсионных фондах» </w:t>
            </w:r>
          </w:p>
        </w:tc>
      </w:tr>
      <w:tr w:rsidR="00573BDA" w:rsidRPr="00573BDA" w14:paraId="230ECCB5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2018B1B8" w14:textId="17624065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>10.</w:t>
            </w:r>
          </w:p>
        </w:tc>
        <w:tc>
          <w:tcPr>
            <w:tcW w:w="3643" w:type="dxa"/>
            <w:shd w:val="clear" w:color="auto" w:fill="auto"/>
          </w:tcPr>
          <w:p w14:paraId="6E66B137" w14:textId="6C4EE288" w:rsidR="000E70DC" w:rsidRPr="00573BDA" w:rsidRDefault="004F7FD8" w:rsidP="00F228DB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1В</w:t>
            </w:r>
            <w:r>
              <w:rPr>
                <w:szCs w:val="20"/>
              </w:rPr>
              <w:t>,</w:t>
            </w:r>
            <w:r w:rsidRPr="00573BDA">
              <w:rPr>
                <w:szCs w:val="20"/>
              </w:rPr>
              <w:t xml:space="preserve"> </w:t>
            </w:r>
            <w:r>
              <w:rPr>
                <w:szCs w:val="20"/>
              </w:rPr>
              <w:t>1</w:t>
            </w:r>
            <w:r w:rsidRPr="00573BDA">
              <w:rPr>
                <w:szCs w:val="20"/>
              </w:rPr>
              <w:t>Г</w:t>
            </w:r>
          </w:p>
        </w:tc>
        <w:tc>
          <w:tcPr>
            <w:tcW w:w="5670" w:type="dxa"/>
            <w:shd w:val="clear" w:color="auto" w:fill="auto"/>
          </w:tcPr>
          <w:p w14:paraId="74A96EDB" w14:textId="23D33B74" w:rsidR="000E70DC" w:rsidRPr="00573BDA" w:rsidRDefault="000E70DC" w:rsidP="000F13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 xml:space="preserve">поданное застрахованным лицом заявление о переходе из НПФ в СФР, заявление о досрочном переходе из НПФ в СФР не содержит указания на выбор инвестиционного портфеля (управляющей компании) </w:t>
            </w:r>
          </w:p>
        </w:tc>
      </w:tr>
      <w:tr w:rsidR="00573BDA" w:rsidRPr="00573BDA" w14:paraId="0C68B075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09D00D0E" w14:textId="3D328BF4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>11.</w:t>
            </w:r>
          </w:p>
        </w:tc>
        <w:tc>
          <w:tcPr>
            <w:tcW w:w="3643" w:type="dxa"/>
            <w:shd w:val="clear" w:color="auto" w:fill="auto"/>
          </w:tcPr>
          <w:p w14:paraId="2DB481AF" w14:textId="1E4A85E1" w:rsidR="000E70DC" w:rsidRPr="00573BDA" w:rsidRDefault="004F7FD8" w:rsidP="00F228DB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1В</w:t>
            </w:r>
            <w:r>
              <w:rPr>
                <w:szCs w:val="20"/>
              </w:rPr>
              <w:t>,</w:t>
            </w:r>
            <w:r w:rsidRPr="00573BDA">
              <w:rPr>
                <w:szCs w:val="20"/>
              </w:rPr>
              <w:t xml:space="preserve"> </w:t>
            </w:r>
            <w:r>
              <w:rPr>
                <w:szCs w:val="20"/>
              </w:rPr>
              <w:t>1</w:t>
            </w:r>
            <w:r w:rsidRPr="00573BDA">
              <w:rPr>
                <w:szCs w:val="20"/>
              </w:rPr>
              <w:t>Г</w:t>
            </w:r>
            <w:r>
              <w:rPr>
                <w:szCs w:val="20"/>
              </w:rPr>
              <w:t>, 1Ж</w:t>
            </w:r>
            <w:r w:rsidR="000E70DC" w:rsidRPr="00573BDA">
              <w:rPr>
                <w:szCs w:val="20"/>
              </w:rPr>
              <w:t>, 1И</w:t>
            </w:r>
          </w:p>
          <w:p w14:paraId="0D9188A3" w14:textId="5A3E93AF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33391AF" w14:textId="2FBCE39B" w:rsidR="000E70DC" w:rsidRPr="00573BDA" w:rsidRDefault="000E70DC" w:rsidP="0037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в поданном застрахованным лицом заявлении о переходе из НПФ в СФР, заявлении о досрочном переходе из НПФ в СФР,</w:t>
            </w:r>
            <w:r w:rsidRPr="00573BDA">
              <w:t xml:space="preserve"> </w:t>
            </w:r>
            <w:r w:rsidRPr="00573BDA">
              <w:rPr>
                <w:rFonts w:eastAsiaTheme="minorHAnsi"/>
                <w:szCs w:val="20"/>
              </w:rPr>
              <w:t>заявлении о выборе управляющей компании, уведомлении о замене управляющей компании указана управляющая компания, заявившая к моменту подачи такого заявления о приостановлении (прекращении) приема в доверительное управление средств пенсионных накоплений, формируемых в отношении новых застрахованных лиц</w:t>
            </w:r>
          </w:p>
        </w:tc>
      </w:tr>
      <w:tr w:rsidR="00573BDA" w:rsidRPr="00573BDA" w14:paraId="15B0D9A5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27462FBA" w14:textId="65A0F3E5" w:rsidR="000E70DC" w:rsidRPr="00573BDA" w:rsidRDefault="000E70DC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 w:rsidRPr="00573BDA">
              <w:rPr>
                <w:szCs w:val="20"/>
                <w:lang w:eastAsia="ru-RU"/>
              </w:rPr>
              <w:t xml:space="preserve">12. </w:t>
            </w:r>
          </w:p>
        </w:tc>
        <w:tc>
          <w:tcPr>
            <w:tcW w:w="3643" w:type="dxa"/>
            <w:shd w:val="clear" w:color="auto" w:fill="auto"/>
          </w:tcPr>
          <w:p w14:paraId="3CCF7D15" w14:textId="77777777" w:rsidR="004F7FD8" w:rsidRPr="00573BDA" w:rsidRDefault="004F7FD8" w:rsidP="004F7FD8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1В</w:t>
            </w:r>
            <w:r>
              <w:rPr>
                <w:szCs w:val="20"/>
              </w:rPr>
              <w:t>,</w:t>
            </w:r>
            <w:r w:rsidRPr="00573BDA">
              <w:rPr>
                <w:szCs w:val="20"/>
              </w:rPr>
              <w:t xml:space="preserve"> </w:t>
            </w:r>
            <w:r>
              <w:rPr>
                <w:szCs w:val="20"/>
              </w:rPr>
              <w:t>1</w:t>
            </w:r>
            <w:r w:rsidRPr="00573BDA">
              <w:rPr>
                <w:szCs w:val="20"/>
              </w:rPr>
              <w:t>Г</w:t>
            </w:r>
            <w:r>
              <w:rPr>
                <w:szCs w:val="20"/>
              </w:rPr>
              <w:t>, 1Ж</w:t>
            </w:r>
            <w:r w:rsidRPr="00573BDA">
              <w:rPr>
                <w:szCs w:val="20"/>
              </w:rPr>
              <w:t>, 1И</w:t>
            </w:r>
          </w:p>
          <w:p w14:paraId="4AA1C764" w14:textId="4810851D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B6B127B" w14:textId="22409CFC" w:rsidR="000E70DC" w:rsidRPr="00573BDA" w:rsidRDefault="000E70DC" w:rsidP="000F13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в поданном застрахованным лицом заявлении о переходе из НПФ в СФР, заявлении о досрочном переходе из НПФ в СФР,</w:t>
            </w:r>
            <w:r w:rsidRPr="00573BDA">
              <w:t xml:space="preserve"> </w:t>
            </w:r>
            <w:r w:rsidRPr="00573BDA">
              <w:rPr>
                <w:rFonts w:eastAsiaTheme="minorHAnsi"/>
                <w:szCs w:val="20"/>
              </w:rPr>
              <w:t xml:space="preserve">заявлении о выборе управляющей компании, уведомлении о замене управляющей компании указана управляющая компания, договор доверительного управления средствами пенсионных накоплений с которой прекращен (расторгнут) к моменту рассмотрения такого заявления СФР </w:t>
            </w:r>
          </w:p>
        </w:tc>
      </w:tr>
      <w:tr w:rsidR="00573BDA" w:rsidRPr="00573BDA" w14:paraId="5BFE2ADE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57479145" w14:textId="23BC48DC" w:rsidR="000E70DC" w:rsidRPr="00573BDA" w:rsidRDefault="00A50084" w:rsidP="00A50084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  <w:lang w:eastAsia="ru-RU"/>
              </w:rPr>
              <w:t>13</w:t>
            </w:r>
            <w:r w:rsidR="000E70DC" w:rsidRPr="00573BDA">
              <w:rPr>
                <w:szCs w:val="20"/>
                <w:lang w:eastAsia="ru-RU"/>
              </w:rPr>
              <w:t>.</w:t>
            </w:r>
          </w:p>
        </w:tc>
        <w:tc>
          <w:tcPr>
            <w:tcW w:w="3643" w:type="dxa"/>
            <w:shd w:val="clear" w:color="auto" w:fill="auto"/>
          </w:tcPr>
          <w:p w14:paraId="6F9CDD61" w14:textId="75E35338" w:rsidR="000E70DC" w:rsidRPr="00573BDA" w:rsidRDefault="00260B16" w:rsidP="00830E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1А, 1Б, </w:t>
            </w:r>
            <w:r w:rsidR="004F7FD8" w:rsidRPr="00573BDA">
              <w:rPr>
                <w:szCs w:val="20"/>
              </w:rPr>
              <w:t>1В</w:t>
            </w:r>
            <w:r w:rsidR="004F7FD8">
              <w:rPr>
                <w:szCs w:val="20"/>
              </w:rPr>
              <w:t>,</w:t>
            </w:r>
            <w:r w:rsidR="004F7FD8" w:rsidRPr="00573BDA">
              <w:rPr>
                <w:szCs w:val="20"/>
              </w:rPr>
              <w:t xml:space="preserve"> </w:t>
            </w:r>
            <w:r w:rsidR="004F7FD8">
              <w:rPr>
                <w:szCs w:val="20"/>
              </w:rPr>
              <w:t>1</w:t>
            </w:r>
            <w:r w:rsidR="004F7FD8" w:rsidRPr="00573BDA">
              <w:rPr>
                <w:szCs w:val="20"/>
              </w:rPr>
              <w:t>Г</w:t>
            </w:r>
            <w:r w:rsidR="004F7FD8">
              <w:rPr>
                <w:szCs w:val="20"/>
              </w:rPr>
              <w:t>, 1Д, 1Е</w:t>
            </w:r>
          </w:p>
        </w:tc>
        <w:tc>
          <w:tcPr>
            <w:tcW w:w="5670" w:type="dxa"/>
            <w:shd w:val="clear" w:color="auto" w:fill="auto"/>
          </w:tcPr>
          <w:p w14:paraId="6FE5BFDB" w14:textId="0943E2B0" w:rsidR="000E70DC" w:rsidRPr="00573BDA" w:rsidRDefault="000E70DC" w:rsidP="00A500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в СФР поступило уведомление НПФ, с которым застрахованным лицом заключен договор об обязательном пенсионном страховании, о получении от такого застрахованного лица заявления о единовременном взносе, дата получения которого НПФ ранее даты или совпадает с датой подачи в СФР заявления</w:t>
            </w:r>
            <w:r w:rsidR="00A50084">
              <w:rPr>
                <w:rFonts w:eastAsiaTheme="minorHAnsi"/>
                <w:szCs w:val="20"/>
              </w:rPr>
              <w:t xml:space="preserve"> </w:t>
            </w:r>
            <w:r w:rsidR="00A50084" w:rsidRPr="00573BDA">
              <w:rPr>
                <w:rFonts w:eastAsiaTheme="minorHAnsi"/>
                <w:szCs w:val="20"/>
              </w:rPr>
              <w:t xml:space="preserve">о переходе из СФР в НПФ, заявления о досрочном переходе из СФР в НПФ, </w:t>
            </w:r>
            <w:r w:rsidR="00A50084">
              <w:rPr>
                <w:rFonts w:eastAsiaTheme="minorHAnsi"/>
                <w:szCs w:val="20"/>
              </w:rPr>
              <w:t xml:space="preserve">заявления о переходе из НПФ в СФР, заявления о досрочном переходе из НПФ в СФР, </w:t>
            </w:r>
            <w:r w:rsidR="00A50084" w:rsidRPr="00573BDA">
              <w:rPr>
                <w:rFonts w:eastAsiaTheme="minorHAnsi"/>
                <w:szCs w:val="20"/>
              </w:rPr>
              <w:t xml:space="preserve">заявления </w:t>
            </w:r>
            <w:r w:rsidR="00A50084">
              <w:rPr>
                <w:rFonts w:eastAsiaTheme="minorHAnsi"/>
                <w:szCs w:val="20"/>
              </w:rPr>
              <w:t>о переходе из НПФ в другой НПФ,</w:t>
            </w:r>
            <w:r w:rsidR="00A50084" w:rsidRPr="00573BDA">
              <w:rPr>
                <w:rFonts w:eastAsiaTheme="minorHAnsi"/>
                <w:szCs w:val="20"/>
              </w:rPr>
              <w:t xml:space="preserve"> заявления о досрочном переходе из НПФ в другой НПФ</w:t>
            </w:r>
            <w:r w:rsidRPr="00573BDA">
              <w:rPr>
                <w:rFonts w:eastAsiaTheme="minorHAnsi"/>
                <w:szCs w:val="20"/>
              </w:rPr>
              <w:t>, при этом в СФР не поступало уведомление НПФ об отказе в переводе средств пенсионных накоплений такого застрахованного лица в состав пенсионных резервов в качестве единовременного взноса по договору долгосрочных сбережений</w:t>
            </w:r>
          </w:p>
        </w:tc>
      </w:tr>
      <w:tr w:rsidR="00573BDA" w:rsidRPr="00573BDA" w14:paraId="5C551A64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40BF7FA8" w14:textId="0C5C2759" w:rsidR="000E70DC" w:rsidRPr="00573BDA" w:rsidRDefault="00A50084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  <w:lang w:eastAsia="ru-RU"/>
              </w:rPr>
              <w:t>14</w:t>
            </w:r>
            <w:r w:rsidR="000E70DC" w:rsidRPr="00573BDA">
              <w:rPr>
                <w:szCs w:val="20"/>
                <w:lang w:eastAsia="ru-RU"/>
              </w:rPr>
              <w:t>.</w:t>
            </w:r>
          </w:p>
        </w:tc>
        <w:tc>
          <w:tcPr>
            <w:tcW w:w="3643" w:type="dxa"/>
            <w:shd w:val="clear" w:color="auto" w:fill="auto"/>
          </w:tcPr>
          <w:p w14:paraId="70512802" w14:textId="036BDF8E" w:rsidR="000E70DC" w:rsidRPr="00573BDA" w:rsidRDefault="004F7FD8" w:rsidP="00F228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1Д, 1Е</w:t>
            </w:r>
          </w:p>
          <w:p w14:paraId="0D913749" w14:textId="77777777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702AA89" w14:textId="5C6C0122" w:rsidR="000E70DC" w:rsidRPr="00573BDA" w:rsidRDefault="000E70DC" w:rsidP="00CC49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 xml:space="preserve">заявление </w:t>
            </w:r>
            <w:r w:rsidR="008C1827">
              <w:rPr>
                <w:rFonts w:eastAsiaTheme="minorHAnsi"/>
                <w:szCs w:val="20"/>
              </w:rPr>
              <w:t>о переходе из НПФ в другой НПФ,</w:t>
            </w:r>
            <w:r w:rsidRPr="00573BDA">
              <w:rPr>
                <w:rFonts w:eastAsiaTheme="minorHAnsi"/>
                <w:szCs w:val="20"/>
              </w:rPr>
              <w:t xml:space="preserve"> заявление о досрочном переходе из НПФ в другой НПФ, подано застрахованным лицом, осуществляющим формирование накопительной пенсии через СФР в с</w:t>
            </w:r>
            <w:r w:rsidR="008C1827">
              <w:rPr>
                <w:rFonts w:eastAsiaTheme="minorHAnsi"/>
                <w:szCs w:val="20"/>
              </w:rPr>
              <w:t>оответствии с законодательством</w:t>
            </w:r>
            <w:r w:rsidRPr="00573BDA">
              <w:rPr>
                <w:rFonts w:eastAsiaTheme="minorHAnsi"/>
                <w:szCs w:val="20"/>
              </w:rPr>
              <w:t xml:space="preserve"> Российской Федерации об обязательном пенсионном страховании</w:t>
            </w:r>
          </w:p>
        </w:tc>
      </w:tr>
      <w:tr w:rsidR="00573BDA" w:rsidRPr="00573BDA" w14:paraId="7562AAAB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47E25940" w14:textId="465E37A8" w:rsidR="000E70DC" w:rsidRPr="00573BDA" w:rsidRDefault="00A50084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  <w:lang w:eastAsia="ru-RU"/>
              </w:rPr>
              <w:t>15</w:t>
            </w:r>
            <w:r w:rsidR="000E70DC" w:rsidRPr="00573BDA">
              <w:rPr>
                <w:szCs w:val="20"/>
                <w:lang w:eastAsia="ru-RU"/>
              </w:rPr>
              <w:t xml:space="preserve">. </w:t>
            </w:r>
          </w:p>
        </w:tc>
        <w:tc>
          <w:tcPr>
            <w:tcW w:w="3643" w:type="dxa"/>
            <w:shd w:val="clear" w:color="auto" w:fill="auto"/>
          </w:tcPr>
          <w:p w14:paraId="55AE38EE" w14:textId="213E505B" w:rsidR="000E70DC" w:rsidRPr="00573BDA" w:rsidRDefault="004F7FD8" w:rsidP="00E823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1Д, 1Е</w:t>
            </w:r>
          </w:p>
          <w:p w14:paraId="5186CDCE" w14:textId="77777777" w:rsidR="000E70DC" w:rsidRPr="00573BDA" w:rsidRDefault="000E70DC" w:rsidP="00F228DB">
            <w:pPr>
              <w:jc w:val="center"/>
              <w:rPr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B9244B5" w14:textId="6F9C18F8" w:rsidR="000E70DC" w:rsidRPr="00573BDA" w:rsidRDefault="000E70DC" w:rsidP="0037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>застрахованным лицом подано заявление о</w:t>
            </w:r>
            <w:r w:rsidR="00573BDA" w:rsidRPr="00573BDA">
              <w:rPr>
                <w:rFonts w:eastAsiaTheme="minorHAnsi"/>
                <w:szCs w:val="20"/>
              </w:rPr>
              <w:t xml:space="preserve"> переходе из НПФ в другой НПФ, </w:t>
            </w:r>
            <w:r w:rsidRPr="00573BDA">
              <w:rPr>
                <w:rFonts w:eastAsiaTheme="minorHAnsi"/>
                <w:szCs w:val="20"/>
              </w:rPr>
              <w:t xml:space="preserve">заявление о досрочном переходе из НПФ в </w:t>
            </w:r>
            <w:r w:rsidRPr="00573BDA">
              <w:rPr>
                <w:rFonts w:eastAsiaTheme="minorHAnsi"/>
                <w:szCs w:val="20"/>
              </w:rPr>
              <w:lastRenderedPageBreak/>
              <w:t>другой НПФ с нарушением порядка подачи заявления, установленного пунктом 3 статьи 36</w:t>
            </w:r>
            <w:r w:rsidRPr="00573BDA">
              <w:rPr>
                <w:rFonts w:eastAsiaTheme="minorHAnsi"/>
                <w:szCs w:val="20"/>
                <w:vertAlign w:val="superscript"/>
              </w:rPr>
              <w:t>11</w:t>
            </w:r>
            <w:r w:rsidRPr="00573BDA">
              <w:rPr>
                <w:rFonts w:eastAsiaTheme="minorHAnsi"/>
                <w:szCs w:val="20"/>
              </w:rPr>
              <w:t xml:space="preserve"> Федерального закона </w:t>
            </w:r>
            <w:r w:rsidR="00573BDA" w:rsidRPr="00573BDA">
              <w:rPr>
                <w:rFonts w:eastAsiaTheme="minorHAnsi"/>
                <w:szCs w:val="20"/>
              </w:rPr>
              <w:br/>
            </w:r>
            <w:r w:rsidR="005D1DB3" w:rsidRPr="00573BDA">
              <w:rPr>
                <w:rFonts w:eastAsiaTheme="minorHAnsi"/>
                <w:szCs w:val="20"/>
              </w:rPr>
              <w:t>№ 75-ФЗ</w:t>
            </w:r>
            <w:r w:rsidRPr="00573BDA">
              <w:rPr>
                <w:rFonts w:eastAsiaTheme="minorHAnsi"/>
                <w:szCs w:val="20"/>
              </w:rPr>
              <w:t xml:space="preserve"> «О негосударственных пенсионных фондах»</w:t>
            </w:r>
          </w:p>
        </w:tc>
      </w:tr>
      <w:tr w:rsidR="00573BDA" w:rsidRPr="00573BDA" w14:paraId="59E3A7AB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5481CA4A" w14:textId="2789F5F5" w:rsidR="000E70DC" w:rsidRPr="00573BDA" w:rsidRDefault="00A50084" w:rsidP="00F228DB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16</w:t>
            </w:r>
            <w:r w:rsidR="000E70DC" w:rsidRPr="00573BDA">
              <w:rPr>
                <w:szCs w:val="20"/>
              </w:rPr>
              <w:t>.</w:t>
            </w:r>
          </w:p>
        </w:tc>
        <w:tc>
          <w:tcPr>
            <w:tcW w:w="3643" w:type="dxa"/>
            <w:shd w:val="clear" w:color="auto" w:fill="auto"/>
          </w:tcPr>
          <w:p w14:paraId="123A69A7" w14:textId="0BDBC324" w:rsidR="000E70DC" w:rsidRPr="00573BDA" w:rsidRDefault="004F7FD8" w:rsidP="00260B16">
            <w:pPr>
              <w:jc w:val="center"/>
              <w:rPr>
                <w:szCs w:val="20"/>
              </w:rPr>
            </w:pPr>
            <w:r w:rsidRPr="00573BDA">
              <w:rPr>
                <w:szCs w:val="20"/>
              </w:rPr>
              <w:t>1Ж</w:t>
            </w:r>
          </w:p>
        </w:tc>
        <w:tc>
          <w:tcPr>
            <w:tcW w:w="5670" w:type="dxa"/>
            <w:shd w:val="clear" w:color="auto" w:fill="auto"/>
          </w:tcPr>
          <w:p w14:paraId="65F3ED4E" w14:textId="6D9FA85E" w:rsidR="000E70DC" w:rsidRPr="00573BDA" w:rsidRDefault="000E70DC" w:rsidP="00260B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 xml:space="preserve">заявление о выборе управляющей компании подано с нарушением порядка, установленного пунктом 4 статьи 32 Федерального закона </w:t>
            </w:r>
            <w:r w:rsidR="005D1DB3" w:rsidRPr="00573BDA">
              <w:rPr>
                <w:rFonts w:eastAsiaTheme="minorHAnsi"/>
                <w:szCs w:val="20"/>
              </w:rPr>
              <w:t>№ 111-ФЗ</w:t>
            </w:r>
            <w:r w:rsidRPr="00573BDA">
              <w:rPr>
                <w:rFonts w:eastAsiaTheme="minorHAnsi"/>
                <w:szCs w:val="20"/>
              </w:rPr>
              <w:t xml:space="preserve"> «Об инвестировании средств для финансирования накопительной пенсии в Российской Федерации»</w:t>
            </w:r>
          </w:p>
        </w:tc>
      </w:tr>
      <w:tr w:rsidR="000E70DC" w:rsidRPr="00573BDA" w14:paraId="5BA61B93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0DA43F43" w14:textId="0736E35A" w:rsidR="000E70DC" w:rsidRPr="00573BDA" w:rsidRDefault="00A50084" w:rsidP="00A50084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0E70DC" w:rsidRPr="00573BDA">
              <w:rPr>
                <w:szCs w:val="20"/>
              </w:rPr>
              <w:t>.</w:t>
            </w:r>
          </w:p>
        </w:tc>
        <w:tc>
          <w:tcPr>
            <w:tcW w:w="3643" w:type="dxa"/>
            <w:shd w:val="clear" w:color="auto" w:fill="auto"/>
          </w:tcPr>
          <w:p w14:paraId="711BB5A5" w14:textId="2B744AB4" w:rsidR="000E70DC" w:rsidRPr="00573BDA" w:rsidRDefault="003754CD" w:rsidP="00B802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1А, 1Б</w:t>
            </w:r>
            <w:r w:rsidR="000816E6">
              <w:rPr>
                <w:szCs w:val="20"/>
              </w:rPr>
              <w:t xml:space="preserve">, </w:t>
            </w:r>
            <w:r w:rsidR="004F7FD8" w:rsidRPr="00573BDA">
              <w:rPr>
                <w:szCs w:val="20"/>
              </w:rPr>
              <w:t>1Ж</w:t>
            </w:r>
          </w:p>
        </w:tc>
        <w:tc>
          <w:tcPr>
            <w:tcW w:w="5670" w:type="dxa"/>
            <w:shd w:val="clear" w:color="auto" w:fill="auto"/>
          </w:tcPr>
          <w:p w14:paraId="4F145FA5" w14:textId="643ACB16" w:rsidR="000E70DC" w:rsidRPr="00573BDA" w:rsidRDefault="000E70DC" w:rsidP="00B802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573BDA">
              <w:rPr>
                <w:rFonts w:eastAsiaTheme="minorHAnsi"/>
                <w:szCs w:val="20"/>
              </w:rPr>
              <w:t xml:space="preserve">в СФР в один день поступило несколько заявлений о выборе инвестиционного портфеля или в один день поступили заявление о выборе инвестиционного портфеля и заявление о </w:t>
            </w:r>
            <w:r w:rsidR="003754CD" w:rsidRPr="00573BDA">
              <w:rPr>
                <w:rFonts w:eastAsiaTheme="minorHAnsi"/>
                <w:szCs w:val="20"/>
              </w:rPr>
              <w:t xml:space="preserve">переходе </w:t>
            </w:r>
            <w:r w:rsidR="003754CD">
              <w:rPr>
                <w:rFonts w:eastAsiaTheme="minorHAnsi"/>
                <w:szCs w:val="20"/>
              </w:rPr>
              <w:t xml:space="preserve">из СФР </w:t>
            </w:r>
            <w:r w:rsidR="003754CD" w:rsidRPr="00573BDA">
              <w:rPr>
                <w:rFonts w:eastAsiaTheme="minorHAnsi"/>
                <w:szCs w:val="20"/>
              </w:rPr>
              <w:t>в НПФ</w:t>
            </w:r>
            <w:r w:rsidR="003754CD">
              <w:rPr>
                <w:rFonts w:eastAsiaTheme="minorHAnsi"/>
                <w:szCs w:val="20"/>
              </w:rPr>
              <w:t xml:space="preserve"> или заявление о досрочном </w:t>
            </w:r>
            <w:r w:rsidRPr="00573BDA">
              <w:rPr>
                <w:rFonts w:eastAsiaTheme="minorHAnsi"/>
                <w:szCs w:val="20"/>
              </w:rPr>
              <w:t xml:space="preserve">переходе </w:t>
            </w:r>
            <w:r w:rsidR="003754CD">
              <w:rPr>
                <w:rFonts w:eastAsiaTheme="minorHAnsi"/>
                <w:szCs w:val="20"/>
              </w:rPr>
              <w:t xml:space="preserve">из СФР </w:t>
            </w:r>
            <w:r w:rsidRPr="00573BDA">
              <w:rPr>
                <w:rFonts w:eastAsiaTheme="minorHAnsi"/>
                <w:szCs w:val="20"/>
              </w:rPr>
              <w:t>в НПФ</w:t>
            </w:r>
          </w:p>
        </w:tc>
      </w:tr>
      <w:tr w:rsidR="008B75B8" w:rsidRPr="00573BDA" w14:paraId="7113D311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4ACF34A9" w14:textId="66BC513C" w:rsidR="008B75B8" w:rsidRPr="00573BDA" w:rsidDel="00A50084" w:rsidRDefault="008B75B8" w:rsidP="00A50084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643" w:type="dxa"/>
            <w:shd w:val="clear" w:color="auto" w:fill="auto"/>
          </w:tcPr>
          <w:p w14:paraId="0A24021A" w14:textId="59B04088" w:rsidR="008B75B8" w:rsidRPr="00573BDA" w:rsidRDefault="008B75B8" w:rsidP="00F228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1В, 1Г, 1Д, 1Е</w:t>
            </w:r>
          </w:p>
        </w:tc>
        <w:tc>
          <w:tcPr>
            <w:tcW w:w="5670" w:type="dxa"/>
            <w:shd w:val="clear" w:color="auto" w:fill="auto"/>
          </w:tcPr>
          <w:p w14:paraId="22715698" w14:textId="1B419E68" w:rsidR="008B75B8" w:rsidRPr="00260B16" w:rsidRDefault="008B75B8" w:rsidP="00F228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</w:rPr>
            </w:pPr>
            <w:r w:rsidRPr="00260B16">
              <w:rPr>
                <w:szCs w:val="20"/>
              </w:rPr>
              <w:t>Банком России отказано в согласовании проведения реорганизации НПФ, кредитором которого подано заявление о переходе из НПФ в СФР, заявление о досрочном переходе из НПФ в СФР, заявление о переходе из НПФ в другой НПФ, заявление о досрочном переходе из НПФ в другой НПФ</w:t>
            </w:r>
          </w:p>
        </w:tc>
      </w:tr>
      <w:tr w:rsidR="008B75B8" w:rsidRPr="00573BDA" w14:paraId="471B06F1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1D25D7E8" w14:textId="6185502C" w:rsidR="008B75B8" w:rsidRPr="00573BDA" w:rsidDel="00A50084" w:rsidRDefault="008B75B8" w:rsidP="00A50084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643" w:type="dxa"/>
            <w:shd w:val="clear" w:color="auto" w:fill="auto"/>
          </w:tcPr>
          <w:p w14:paraId="4FD8A8DC" w14:textId="63F1D64B" w:rsidR="008B75B8" w:rsidRPr="00573BDA" w:rsidRDefault="008B75B8" w:rsidP="00F228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1В, 1Г, 1Д, 1Е</w:t>
            </w:r>
          </w:p>
        </w:tc>
        <w:tc>
          <w:tcPr>
            <w:tcW w:w="5670" w:type="dxa"/>
            <w:shd w:val="clear" w:color="auto" w:fill="auto"/>
          </w:tcPr>
          <w:p w14:paraId="45D2E7FF" w14:textId="2E4ADD33" w:rsidR="008B75B8" w:rsidRPr="00432239" w:rsidRDefault="008B75B8" w:rsidP="00432239">
            <w:pPr>
              <w:contextualSpacing/>
              <w:jc w:val="both"/>
              <w:rPr>
                <w:sz w:val="28"/>
                <w:szCs w:val="28"/>
              </w:rPr>
            </w:pPr>
            <w:r w:rsidRPr="00260B16">
              <w:rPr>
                <w:szCs w:val="20"/>
              </w:rPr>
              <w:t>заявление о переходе из НПФ в СФР, заявление о досрочном переходе из НПФ в СФР, заявление о переходе из НПФ в другой НПФ, заявление о досрочном переходе из НПФ в другой НПФ подано с нарушением сроков направления требований кредиторами, установленных в пункте 15 статьи 33 Федерального закона № 75-ФЗ</w:t>
            </w:r>
          </w:p>
        </w:tc>
      </w:tr>
      <w:tr w:rsidR="008B75B8" w:rsidRPr="00573BDA" w14:paraId="726DA6DB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0F2FE356" w14:textId="52619EF8" w:rsidR="008B75B8" w:rsidRDefault="008B75B8" w:rsidP="00A50084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3643" w:type="dxa"/>
            <w:shd w:val="clear" w:color="auto" w:fill="auto"/>
          </w:tcPr>
          <w:p w14:paraId="3B310BFF" w14:textId="6FD39EA4" w:rsidR="008B75B8" w:rsidRPr="00573BDA" w:rsidRDefault="008B75B8" w:rsidP="00F228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1В, 1Г, 1Д, 1Е, </w:t>
            </w:r>
          </w:p>
        </w:tc>
        <w:tc>
          <w:tcPr>
            <w:tcW w:w="5670" w:type="dxa"/>
            <w:shd w:val="clear" w:color="auto" w:fill="auto"/>
          </w:tcPr>
          <w:p w14:paraId="63A6007D" w14:textId="312E8A3A" w:rsidR="008B75B8" w:rsidRPr="00260B16" w:rsidRDefault="008B75B8" w:rsidP="0064563A">
            <w:pPr>
              <w:contextualSpacing/>
              <w:jc w:val="both"/>
              <w:rPr>
                <w:szCs w:val="20"/>
              </w:rPr>
            </w:pPr>
            <w:r w:rsidRPr="00432239">
              <w:rPr>
                <w:szCs w:val="20"/>
              </w:rPr>
              <w:t>на момент рассмотрения заявления о переходе из НПФ в СФР, заявления о досрочном переходе из НПФ в СФР, заявления о переходе из НПФ в другой НПФ, заявления о досрочном переходе из НПФ в другой НПФ уполномоченным по правам потребителей финансовых услуг или судом принято решение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основании, что заявление о переходе из</w:t>
            </w:r>
            <w:r>
              <w:rPr>
                <w:szCs w:val="20"/>
              </w:rPr>
              <w:t xml:space="preserve"> СФР в </w:t>
            </w:r>
            <w:r w:rsidRPr="00432239">
              <w:rPr>
                <w:szCs w:val="20"/>
              </w:rPr>
              <w:t xml:space="preserve">НПФ, заявления о досрочном переходе из </w:t>
            </w:r>
            <w:r>
              <w:rPr>
                <w:szCs w:val="20"/>
              </w:rPr>
              <w:t xml:space="preserve">СФР в </w:t>
            </w:r>
            <w:r w:rsidRPr="00432239">
              <w:rPr>
                <w:szCs w:val="20"/>
              </w:rPr>
              <w:t>НПФ, заявления о переходе из НПФ в другой НПФ, заявления о досрочном переходе из НПФ в другой НПФ и (или) договор об обязательном пенсионном страховании подписаны не застрахованным лицом и не его уполномоченным представителем, либо в связи с признанием судом договора об обязательном пенсионном страховании не заключенным по иным основаниям или недействительным</w:t>
            </w:r>
          </w:p>
        </w:tc>
      </w:tr>
      <w:tr w:rsidR="008B75B8" w:rsidRPr="00573BDA" w14:paraId="2469E2BC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6EC6E56C" w14:textId="061C7B05" w:rsidR="008B75B8" w:rsidRDefault="008B75B8" w:rsidP="00A50084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3643" w:type="dxa"/>
            <w:shd w:val="clear" w:color="auto" w:fill="auto"/>
          </w:tcPr>
          <w:p w14:paraId="5F5C465C" w14:textId="7DBA8B66" w:rsidR="008B75B8" w:rsidRPr="00573BDA" w:rsidRDefault="008B75B8" w:rsidP="00F228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1Ж</w:t>
            </w:r>
          </w:p>
        </w:tc>
        <w:tc>
          <w:tcPr>
            <w:tcW w:w="5670" w:type="dxa"/>
            <w:shd w:val="clear" w:color="auto" w:fill="auto"/>
          </w:tcPr>
          <w:p w14:paraId="72042770" w14:textId="19B07DC8" w:rsidR="008B75B8" w:rsidRPr="00260B16" w:rsidRDefault="008B75B8" w:rsidP="00B8029D">
            <w:pPr>
              <w:contextualSpacing/>
              <w:jc w:val="both"/>
              <w:rPr>
                <w:szCs w:val="20"/>
              </w:rPr>
            </w:pPr>
            <w:r w:rsidRPr="003A454C">
              <w:rPr>
                <w:szCs w:val="20"/>
              </w:rPr>
              <w:t>заявлени</w:t>
            </w:r>
            <w:r>
              <w:rPr>
                <w:szCs w:val="20"/>
              </w:rPr>
              <w:t>е</w:t>
            </w:r>
            <w:r w:rsidRPr="003A454C">
              <w:rPr>
                <w:szCs w:val="20"/>
              </w:rPr>
              <w:t xml:space="preserve"> о выборе управляющей </w:t>
            </w:r>
            <w:r>
              <w:rPr>
                <w:szCs w:val="20"/>
              </w:rPr>
              <w:t xml:space="preserve">компании подано </w:t>
            </w:r>
            <w:r w:rsidRPr="003A454C">
              <w:rPr>
                <w:szCs w:val="20"/>
              </w:rPr>
              <w:t>с нарушением сроков, установленных пунктом 4 статьи 32 Федерального закона № 111-ФЗ</w:t>
            </w:r>
          </w:p>
        </w:tc>
      </w:tr>
      <w:tr w:rsidR="008B75B8" w:rsidRPr="00573BDA" w14:paraId="4C43EFDF" w14:textId="77777777" w:rsidTr="00C6316F">
        <w:trPr>
          <w:trHeight w:val="501"/>
        </w:trPr>
        <w:tc>
          <w:tcPr>
            <w:tcW w:w="610" w:type="dxa"/>
            <w:shd w:val="clear" w:color="auto" w:fill="auto"/>
          </w:tcPr>
          <w:p w14:paraId="53E2C287" w14:textId="0DA82A03" w:rsidR="008B75B8" w:rsidRDefault="008B75B8" w:rsidP="00A50084">
            <w:pPr>
              <w:tabs>
                <w:tab w:val="left" w:pos="5"/>
              </w:tabs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22.</w:t>
            </w:r>
          </w:p>
        </w:tc>
        <w:tc>
          <w:tcPr>
            <w:tcW w:w="3643" w:type="dxa"/>
            <w:shd w:val="clear" w:color="auto" w:fill="auto"/>
          </w:tcPr>
          <w:p w14:paraId="3D4D9CE5" w14:textId="7ECC714E" w:rsidR="008B75B8" w:rsidRPr="00573BDA" w:rsidRDefault="008B75B8" w:rsidP="000816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1А, 1Б, 1Д, 1Е</w:t>
            </w:r>
          </w:p>
        </w:tc>
        <w:tc>
          <w:tcPr>
            <w:tcW w:w="5670" w:type="dxa"/>
            <w:shd w:val="clear" w:color="auto" w:fill="auto"/>
          </w:tcPr>
          <w:p w14:paraId="6588CD96" w14:textId="4A2C37B4" w:rsidR="008B75B8" w:rsidRPr="00260B16" w:rsidRDefault="008B75B8" w:rsidP="000816E6">
            <w:pPr>
              <w:contextualSpacing/>
              <w:jc w:val="both"/>
              <w:rPr>
                <w:szCs w:val="20"/>
              </w:rPr>
            </w:pPr>
            <w:r w:rsidRPr="00C57F59">
              <w:rPr>
                <w:szCs w:val="20"/>
              </w:rPr>
              <w:t>в СФР не поступило (поступило с нарушением порядка, установленного подпунктом 1 статьи 36</w:t>
            </w:r>
            <w:r w:rsidRPr="00C57F59">
              <w:rPr>
                <w:szCs w:val="20"/>
                <w:vertAlign w:val="superscript"/>
              </w:rPr>
              <w:t>2</w:t>
            </w:r>
            <w:r w:rsidRPr="00C57F59">
              <w:rPr>
                <w:szCs w:val="20"/>
              </w:rPr>
              <w:t xml:space="preserve"> Федерального закона № 75-ФЗ) уведомление НПФ о вновь заключенном договоре об обязательном пенсионном страховании, указанном в заявлении о переходе из СФР</w:t>
            </w:r>
            <w:r>
              <w:rPr>
                <w:szCs w:val="20"/>
              </w:rPr>
              <w:t xml:space="preserve"> в</w:t>
            </w:r>
            <w:r w:rsidRPr="00C57F59">
              <w:rPr>
                <w:szCs w:val="20"/>
              </w:rPr>
              <w:t xml:space="preserve"> НПФ, заявлении о досрочном переходе из СФР</w:t>
            </w:r>
            <w:r>
              <w:rPr>
                <w:szCs w:val="20"/>
              </w:rPr>
              <w:t xml:space="preserve"> в НПФ</w:t>
            </w:r>
            <w:r w:rsidRPr="00C57F59">
              <w:rPr>
                <w:szCs w:val="20"/>
              </w:rPr>
              <w:t>, заявлении о переходе из НПФ в другой НПФ, заявлении о досрочном переходе из НПФ в другой НПФ</w:t>
            </w:r>
          </w:p>
        </w:tc>
      </w:tr>
    </w:tbl>
    <w:p w14:paraId="091A7D2E" w14:textId="77777777" w:rsidR="00B36CC7" w:rsidRPr="00573BDA" w:rsidRDefault="00B36CC7" w:rsidP="002D53EA">
      <w:pPr>
        <w:tabs>
          <w:tab w:val="left" w:pos="1276"/>
        </w:tabs>
        <w:jc w:val="center"/>
        <w:rPr>
          <w:sz w:val="28"/>
          <w:szCs w:val="28"/>
          <w:lang w:eastAsia="ru-RU"/>
        </w:rPr>
      </w:pPr>
    </w:p>
    <w:p w14:paraId="58410D79" w14:textId="2D6F412B" w:rsidR="0011674B" w:rsidRPr="00573BDA" w:rsidRDefault="0011674B">
      <w:pPr>
        <w:spacing w:after="160" w:line="259" w:lineRule="auto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br w:type="page"/>
      </w:r>
    </w:p>
    <w:p w14:paraId="082E7BB1" w14:textId="226B1B70" w:rsidR="00CE09D1" w:rsidRPr="00573BDA" w:rsidRDefault="00D17641" w:rsidP="00CE09D1">
      <w:pPr>
        <w:keepNext/>
        <w:spacing w:before="60" w:after="60"/>
        <w:jc w:val="center"/>
        <w:rPr>
          <w:sz w:val="28"/>
          <w:szCs w:val="28"/>
          <w:lang w:eastAsia="ru-RU"/>
        </w:rPr>
      </w:pPr>
      <w:r w:rsidRPr="00573BDA">
        <w:rPr>
          <w:noProof/>
          <w:snapToGrid w:val="0"/>
          <w:sz w:val="28"/>
          <w:szCs w:val="28"/>
          <w:lang w:eastAsia="ru-RU"/>
        </w:rPr>
        <w:lastRenderedPageBreak/>
        <w:t xml:space="preserve">V. </w:t>
      </w:r>
      <w:r w:rsidR="00CE09D1" w:rsidRPr="00573BDA">
        <w:rPr>
          <w:sz w:val="28"/>
          <w:szCs w:val="28"/>
          <w:lang w:eastAsia="ru-RU"/>
        </w:rPr>
        <w:t xml:space="preserve">Формы заявления и документов, необходимых для предоставления Услуги </w:t>
      </w:r>
    </w:p>
    <w:p w14:paraId="7A4BE268" w14:textId="77777777" w:rsidR="00CE09D1" w:rsidRPr="00573BDA" w:rsidRDefault="00CE09D1" w:rsidP="00CE09D1">
      <w:pPr>
        <w:tabs>
          <w:tab w:val="left" w:pos="1276"/>
        </w:tabs>
        <w:jc w:val="center"/>
        <w:rPr>
          <w:sz w:val="28"/>
          <w:szCs w:val="28"/>
          <w:lang w:eastAsia="ru-RU"/>
        </w:rPr>
      </w:pPr>
    </w:p>
    <w:p w14:paraId="4C3996F5" w14:textId="3369DC98" w:rsidR="00CE09D1" w:rsidRPr="00573BDA" w:rsidRDefault="00CE09D1" w:rsidP="009E4BEA">
      <w:pPr>
        <w:keepNext/>
        <w:tabs>
          <w:tab w:val="left" w:pos="1276"/>
          <w:tab w:val="left" w:leader="underscore" w:pos="1006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>Форм</w:t>
      </w:r>
      <w:r w:rsidR="0046451C" w:rsidRPr="00573BDA">
        <w:rPr>
          <w:sz w:val="28"/>
          <w:szCs w:val="28"/>
          <w:lang w:eastAsia="ru-RU"/>
        </w:rPr>
        <w:t>ы</w:t>
      </w:r>
      <w:r w:rsidRPr="00573BDA">
        <w:rPr>
          <w:sz w:val="28"/>
          <w:szCs w:val="28"/>
          <w:lang w:eastAsia="ru-RU"/>
        </w:rPr>
        <w:t xml:space="preserve"> </w:t>
      </w:r>
      <w:r w:rsidR="009E4BEA" w:rsidRPr="00573BDA">
        <w:rPr>
          <w:sz w:val="28"/>
          <w:szCs w:val="28"/>
          <w:lang w:eastAsia="ru-RU"/>
        </w:rPr>
        <w:t>заявления о переходе из СФР в НПФ, заявления о досрочном переходе из СФР в НПФ, заявления о переходе из НПФ в СФР, заявления о досрочном перех</w:t>
      </w:r>
      <w:r w:rsidR="00573BDA" w:rsidRPr="00573BDA">
        <w:rPr>
          <w:sz w:val="28"/>
          <w:szCs w:val="28"/>
          <w:lang w:eastAsia="ru-RU"/>
        </w:rPr>
        <w:t xml:space="preserve">оде из НПФ в СФР, </w:t>
      </w:r>
      <w:r w:rsidR="009E4BEA" w:rsidRPr="00573BDA">
        <w:rPr>
          <w:sz w:val="28"/>
          <w:szCs w:val="28"/>
          <w:lang w:eastAsia="ru-RU"/>
        </w:rPr>
        <w:t xml:space="preserve">заявления о переходе из НПФ в другой НПФ, заявления о досрочном переходе из НПФ в другой НПФ, уведомления о замене страховщика, уведомления о замене управляющей компании, уведомления об отказе от смены страховщика, </w:t>
      </w:r>
      <w:r w:rsidR="00C74100">
        <w:rPr>
          <w:sz w:val="28"/>
          <w:szCs w:val="28"/>
          <w:lang w:eastAsia="ru-RU"/>
        </w:rPr>
        <w:t xml:space="preserve">заявления о выборе </w:t>
      </w:r>
      <w:r w:rsidR="00BA02E9">
        <w:rPr>
          <w:sz w:val="28"/>
          <w:szCs w:val="28"/>
          <w:lang w:eastAsia="ru-RU"/>
        </w:rPr>
        <w:t xml:space="preserve">управляющей компании </w:t>
      </w:r>
      <w:r w:rsidR="0016710D" w:rsidRPr="00573BDA">
        <w:rPr>
          <w:sz w:val="28"/>
          <w:szCs w:val="28"/>
          <w:lang w:eastAsia="ru-RU"/>
        </w:rPr>
        <w:t>приведен</w:t>
      </w:r>
      <w:r w:rsidR="0046451C" w:rsidRPr="00573BDA">
        <w:rPr>
          <w:sz w:val="28"/>
          <w:szCs w:val="28"/>
          <w:lang w:eastAsia="ru-RU"/>
        </w:rPr>
        <w:t>ы</w:t>
      </w:r>
      <w:r w:rsidR="0016710D" w:rsidRPr="00573BDA">
        <w:rPr>
          <w:sz w:val="28"/>
          <w:szCs w:val="28"/>
          <w:lang w:eastAsia="ru-RU"/>
        </w:rPr>
        <w:t xml:space="preserve"> в приложениях</w:t>
      </w:r>
      <w:r w:rsidRPr="00573BDA">
        <w:rPr>
          <w:sz w:val="28"/>
          <w:szCs w:val="28"/>
          <w:lang w:eastAsia="ru-RU"/>
        </w:rPr>
        <w:t xml:space="preserve"> № 1</w:t>
      </w:r>
      <w:r w:rsidR="0016710D" w:rsidRPr="00573BDA">
        <w:rPr>
          <w:sz w:val="28"/>
          <w:szCs w:val="28"/>
          <w:lang w:eastAsia="ru-RU"/>
        </w:rPr>
        <w:t xml:space="preserve"> </w:t>
      </w:r>
      <w:r w:rsidR="004E3184" w:rsidRPr="00573BDA">
        <w:rPr>
          <w:sz w:val="28"/>
          <w:szCs w:val="28"/>
          <w:lang w:eastAsia="ru-RU"/>
        </w:rPr>
        <w:t>–</w:t>
      </w:r>
      <w:r w:rsidR="0016710D" w:rsidRPr="00573BDA">
        <w:rPr>
          <w:sz w:val="28"/>
          <w:szCs w:val="28"/>
          <w:lang w:eastAsia="ru-RU"/>
        </w:rPr>
        <w:t xml:space="preserve"> № 1</w:t>
      </w:r>
      <w:r w:rsidR="00C74100">
        <w:rPr>
          <w:sz w:val="28"/>
          <w:szCs w:val="28"/>
          <w:lang w:eastAsia="ru-RU"/>
        </w:rPr>
        <w:t>8</w:t>
      </w:r>
      <w:r w:rsidRPr="00573BDA">
        <w:rPr>
          <w:sz w:val="28"/>
          <w:szCs w:val="28"/>
          <w:lang w:eastAsia="ru-RU"/>
        </w:rPr>
        <w:t xml:space="preserve"> к</w:t>
      </w:r>
      <w:r w:rsidR="00E618A0" w:rsidRPr="00573BDA">
        <w:rPr>
          <w:sz w:val="28"/>
          <w:szCs w:val="28"/>
          <w:lang w:eastAsia="ru-RU"/>
        </w:rPr>
        <w:t xml:space="preserve"> </w:t>
      </w:r>
      <w:r w:rsidR="00573BDA" w:rsidRPr="00573BDA">
        <w:rPr>
          <w:sz w:val="28"/>
          <w:szCs w:val="28"/>
          <w:lang w:eastAsia="ru-RU"/>
        </w:rPr>
        <w:t>п</w:t>
      </w:r>
      <w:r w:rsidR="00E618A0" w:rsidRPr="00573BDA">
        <w:rPr>
          <w:sz w:val="28"/>
          <w:szCs w:val="28"/>
          <w:lang w:eastAsia="ru-RU"/>
        </w:rPr>
        <w:t>риказу Фонда пенсионного и социального страхования Российской Федерации № 908</w:t>
      </w:r>
      <w:r w:rsidR="006D382A" w:rsidRPr="00573BDA">
        <w:rPr>
          <w:sz w:val="28"/>
          <w:szCs w:val="28"/>
          <w:lang w:eastAsia="ru-RU"/>
        </w:rPr>
        <w:t>.</w:t>
      </w:r>
    </w:p>
    <w:p w14:paraId="102EA3FF" w14:textId="729A4BAF" w:rsidR="00B3567C" w:rsidRPr="00573BDA" w:rsidRDefault="00BA02E9" w:rsidP="009E4BEA">
      <w:pPr>
        <w:keepNext/>
        <w:tabs>
          <w:tab w:val="left" w:pos="1276"/>
          <w:tab w:val="left" w:leader="underscore" w:pos="1006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73BDA">
        <w:rPr>
          <w:sz w:val="28"/>
          <w:szCs w:val="28"/>
          <w:lang w:eastAsia="ru-RU"/>
        </w:rPr>
        <w:t xml:space="preserve">Формы </w:t>
      </w:r>
      <w:r w:rsidR="00C74100" w:rsidRPr="00573BDA">
        <w:rPr>
          <w:sz w:val="28"/>
          <w:szCs w:val="28"/>
          <w:lang w:eastAsia="ru-RU"/>
        </w:rPr>
        <w:t>уведомления о запрете</w:t>
      </w:r>
      <w:r>
        <w:rPr>
          <w:sz w:val="28"/>
          <w:szCs w:val="28"/>
          <w:lang w:eastAsia="ru-RU"/>
        </w:rPr>
        <w:t xml:space="preserve"> и уведомления</w:t>
      </w:r>
      <w:r w:rsidR="00C74100" w:rsidRPr="00573BDA">
        <w:rPr>
          <w:sz w:val="28"/>
          <w:szCs w:val="28"/>
          <w:lang w:eastAsia="ru-RU"/>
        </w:rPr>
        <w:t xml:space="preserve"> об отзыве уведомления о запрете</w:t>
      </w:r>
      <w:r>
        <w:rPr>
          <w:sz w:val="28"/>
          <w:szCs w:val="28"/>
          <w:lang w:eastAsia="ru-RU"/>
        </w:rPr>
        <w:t xml:space="preserve"> приведены в </w:t>
      </w:r>
      <w:r w:rsidRPr="00573BDA">
        <w:rPr>
          <w:sz w:val="28"/>
          <w:szCs w:val="28"/>
          <w:lang w:eastAsia="ru-RU"/>
        </w:rPr>
        <w:t xml:space="preserve">приложениях № 1 </w:t>
      </w:r>
      <w:r>
        <w:rPr>
          <w:sz w:val="28"/>
          <w:szCs w:val="28"/>
          <w:lang w:eastAsia="ru-RU"/>
        </w:rPr>
        <w:t>и № 2 к п</w:t>
      </w:r>
      <w:r w:rsidRPr="00BA02E9">
        <w:rPr>
          <w:sz w:val="28"/>
          <w:szCs w:val="28"/>
          <w:lang w:eastAsia="ru-RU"/>
        </w:rPr>
        <w:t>риказ</w:t>
      </w:r>
      <w:r>
        <w:rPr>
          <w:sz w:val="28"/>
          <w:szCs w:val="28"/>
          <w:lang w:eastAsia="ru-RU"/>
        </w:rPr>
        <w:t>у</w:t>
      </w:r>
      <w:r w:rsidRPr="00BA02E9">
        <w:rPr>
          <w:sz w:val="28"/>
          <w:szCs w:val="28"/>
          <w:lang w:eastAsia="ru-RU"/>
        </w:rPr>
        <w:t xml:space="preserve"> </w:t>
      </w:r>
      <w:r w:rsidRPr="00573BDA">
        <w:rPr>
          <w:sz w:val="28"/>
          <w:szCs w:val="28"/>
          <w:lang w:eastAsia="ru-RU"/>
        </w:rPr>
        <w:t>Фонда пенсионного и социального страхования Российской Федерации</w:t>
      </w:r>
      <w:r w:rsidRPr="00BA02E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BA02E9">
        <w:rPr>
          <w:sz w:val="28"/>
          <w:szCs w:val="28"/>
          <w:lang w:eastAsia="ru-RU"/>
        </w:rPr>
        <w:t xml:space="preserve"> 1531</w:t>
      </w:r>
      <w:r>
        <w:rPr>
          <w:sz w:val="28"/>
          <w:szCs w:val="28"/>
          <w:lang w:eastAsia="ru-RU"/>
        </w:rPr>
        <w:t>.</w:t>
      </w:r>
    </w:p>
    <w:p w14:paraId="6856362A" w14:textId="77777777" w:rsidR="00B3567C" w:rsidRPr="00573BDA" w:rsidRDefault="00B3567C" w:rsidP="009E4BEA">
      <w:pPr>
        <w:keepNext/>
        <w:tabs>
          <w:tab w:val="left" w:pos="1276"/>
          <w:tab w:val="left" w:leader="underscore" w:pos="1006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14:paraId="4E68E2DE" w14:textId="3F5CA7FB" w:rsidR="00B3567C" w:rsidRPr="00573BDA" w:rsidRDefault="00B3567C" w:rsidP="009E4BEA">
      <w:pPr>
        <w:keepNext/>
        <w:tabs>
          <w:tab w:val="left" w:pos="1276"/>
          <w:tab w:val="left" w:leader="underscore" w:pos="1006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14:paraId="1EBE24D8" w14:textId="77777777" w:rsidR="003E64B1" w:rsidRPr="00573BDA" w:rsidRDefault="003E64B1" w:rsidP="003E64B1">
      <w:pPr>
        <w:keepNext/>
        <w:tabs>
          <w:tab w:val="left" w:pos="1276"/>
        </w:tabs>
        <w:spacing w:line="360" w:lineRule="auto"/>
        <w:jc w:val="both"/>
        <w:rPr>
          <w:sz w:val="22"/>
        </w:rPr>
      </w:pPr>
    </w:p>
    <w:p w14:paraId="49207B7F" w14:textId="44839989" w:rsidR="000F1DAC" w:rsidRDefault="000F1DAC">
      <w:pPr>
        <w:spacing w:after="160" w:line="259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br w:type="page"/>
      </w:r>
    </w:p>
    <w:p w14:paraId="07A5E647" w14:textId="04804DC2" w:rsidR="006759A7" w:rsidRDefault="00ED360B" w:rsidP="00ED360B">
      <w:pPr>
        <w:keepNext/>
        <w:jc w:val="right"/>
        <w:rPr>
          <w:bCs/>
          <w:noProof/>
          <w:sz w:val="28"/>
          <w:szCs w:val="28"/>
        </w:rPr>
      </w:pPr>
      <w:r w:rsidRPr="00ED360B">
        <w:rPr>
          <w:bCs/>
          <w:noProof/>
          <w:sz w:val="28"/>
          <w:szCs w:val="28"/>
        </w:rPr>
        <w:lastRenderedPageBreak/>
        <w:t>Форма к 1Ж – 4Ж</w:t>
      </w:r>
    </w:p>
    <w:p w14:paraId="742146E1" w14:textId="77777777" w:rsidR="004417C8" w:rsidRDefault="004417C8" w:rsidP="00ED360B">
      <w:pPr>
        <w:keepNext/>
        <w:jc w:val="right"/>
        <w:rPr>
          <w:bCs/>
          <w:noProof/>
          <w:sz w:val="28"/>
          <w:szCs w:val="28"/>
        </w:rPr>
      </w:pPr>
    </w:p>
    <w:p w14:paraId="3BA90CFD" w14:textId="586EF90A" w:rsidR="004417C8" w:rsidRPr="00EB312E" w:rsidRDefault="004417C8" w:rsidP="00ED360B">
      <w:pPr>
        <w:keepNext/>
        <w:jc w:val="right"/>
        <w:rPr>
          <w:bCs/>
          <w:i/>
          <w:noProof/>
          <w:sz w:val="28"/>
          <w:szCs w:val="28"/>
        </w:rPr>
      </w:pPr>
      <w:r w:rsidRPr="00EB312E">
        <w:rPr>
          <w:bCs/>
          <w:i/>
          <w:noProof/>
          <w:sz w:val="28"/>
          <w:szCs w:val="28"/>
        </w:rPr>
        <w:t>Рекомендуемый образец</w:t>
      </w:r>
    </w:p>
    <w:p w14:paraId="4933B9C8" w14:textId="77777777" w:rsidR="00ED360B" w:rsidRDefault="00ED360B" w:rsidP="00ED360B">
      <w:pPr>
        <w:keepNext/>
        <w:jc w:val="right"/>
        <w:rPr>
          <w:bCs/>
          <w:noProof/>
          <w:sz w:val="28"/>
          <w:szCs w:val="28"/>
        </w:rPr>
      </w:pPr>
    </w:p>
    <w:p w14:paraId="606B113C" w14:textId="77777777" w:rsidR="00ED360B" w:rsidRDefault="00ED360B" w:rsidP="00ED360B">
      <w:pPr>
        <w:keepNext/>
        <w:jc w:val="right"/>
        <w:rPr>
          <w:bCs/>
          <w:noProof/>
          <w:sz w:val="28"/>
          <w:szCs w:val="28"/>
        </w:rPr>
      </w:pPr>
    </w:p>
    <w:p w14:paraId="3F93BE36" w14:textId="77777777" w:rsidR="00BE1185" w:rsidRDefault="00BE1185" w:rsidP="00ED360B">
      <w:pPr>
        <w:keepNext/>
        <w:jc w:val="right"/>
        <w:rPr>
          <w:bCs/>
          <w:noProof/>
          <w:sz w:val="28"/>
          <w:szCs w:val="28"/>
        </w:rPr>
      </w:pPr>
    </w:p>
    <w:p w14:paraId="7FF78DA7" w14:textId="77777777" w:rsidR="00BE1185" w:rsidRDefault="00BE1185" w:rsidP="00ED360B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Уведомление</w:t>
      </w:r>
    </w:p>
    <w:p w14:paraId="0D02B80F" w14:textId="77777777" w:rsidR="00BE1185" w:rsidRDefault="00BE1185" w:rsidP="00ED360B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застрахованного лица об удовлетворении заявления о выборе </w:t>
      </w:r>
    </w:p>
    <w:p w14:paraId="06811400" w14:textId="3C5BBD83" w:rsidR="00ED360B" w:rsidRDefault="00BE1185" w:rsidP="00ED360B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инвестиционного портфеля (управляющей компании)</w:t>
      </w:r>
    </w:p>
    <w:p w14:paraId="26822EEC" w14:textId="77777777" w:rsidR="00BE1185" w:rsidRDefault="00BE1185" w:rsidP="00ED360B">
      <w:pPr>
        <w:keepNext/>
        <w:jc w:val="center"/>
        <w:rPr>
          <w:bCs/>
          <w:noProof/>
          <w:sz w:val="28"/>
          <w:szCs w:val="28"/>
        </w:rPr>
      </w:pPr>
    </w:p>
    <w:p w14:paraId="497C45EF" w14:textId="0EEB971D" w:rsidR="00BE1185" w:rsidRDefault="00BE1185" w:rsidP="00BE1185">
      <w:pPr>
        <w:keepNext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от ____________                                                                                  № _____________</w:t>
      </w:r>
    </w:p>
    <w:p w14:paraId="13ED5CD1" w14:textId="77777777" w:rsidR="00BE1185" w:rsidRDefault="00BE1185" w:rsidP="00BE1185">
      <w:pPr>
        <w:keepNext/>
        <w:jc w:val="both"/>
        <w:rPr>
          <w:bCs/>
          <w:noProof/>
          <w:sz w:val="28"/>
          <w:szCs w:val="28"/>
        </w:rPr>
      </w:pPr>
    </w:p>
    <w:p w14:paraId="140E8509" w14:textId="54ACEF50" w:rsidR="00BE1185" w:rsidRDefault="00BE1185" w:rsidP="00BE1185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Уважаемый (уважаемая) ____________________________</w:t>
      </w:r>
      <w:r w:rsidR="00463472">
        <w:rPr>
          <w:bCs/>
          <w:noProof/>
          <w:sz w:val="28"/>
          <w:szCs w:val="28"/>
        </w:rPr>
        <w:t>!</w:t>
      </w:r>
    </w:p>
    <w:p w14:paraId="2F0CFFBD" w14:textId="77777777" w:rsidR="00BE1185" w:rsidRDefault="00BE1185" w:rsidP="00BE1185">
      <w:pPr>
        <w:keepNext/>
        <w:jc w:val="both"/>
        <w:rPr>
          <w:bCs/>
          <w:noProof/>
          <w:sz w:val="28"/>
          <w:szCs w:val="28"/>
        </w:rPr>
      </w:pPr>
    </w:p>
    <w:p w14:paraId="302294B7" w14:textId="261E4FE0" w:rsidR="00C81D2C" w:rsidRDefault="00BE1185" w:rsidP="00BE1185">
      <w:pPr>
        <w:keepNext/>
        <w:ind w:firstLine="709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Фонд пенсионного и социального страхования Российской Федерации в соответ</w:t>
      </w:r>
      <w:r w:rsidR="00463472">
        <w:rPr>
          <w:bCs/>
          <w:noProof/>
          <w:sz w:val="28"/>
          <w:szCs w:val="28"/>
        </w:rPr>
        <w:t>с</w:t>
      </w:r>
      <w:r>
        <w:rPr>
          <w:bCs/>
          <w:noProof/>
          <w:sz w:val="28"/>
          <w:szCs w:val="28"/>
        </w:rPr>
        <w:t xml:space="preserve">твии с Федеральным законом </w:t>
      </w:r>
      <w:r w:rsidR="00774F82">
        <w:rPr>
          <w:bCs/>
          <w:noProof/>
          <w:sz w:val="28"/>
          <w:szCs w:val="28"/>
        </w:rPr>
        <w:t xml:space="preserve">от 24 июля 2002 г. № 111-ФЗ </w:t>
      </w:r>
      <w:r w:rsidR="00774F82">
        <w:rPr>
          <w:bCs/>
          <w:noProof/>
          <w:sz w:val="28"/>
          <w:szCs w:val="28"/>
        </w:rPr>
        <w:br/>
        <w:t xml:space="preserve">«Об </w:t>
      </w:r>
      <w:r>
        <w:rPr>
          <w:bCs/>
          <w:noProof/>
          <w:sz w:val="28"/>
          <w:szCs w:val="28"/>
        </w:rPr>
        <w:t>инвестировании средств для финансирования накопительной пенсии в Российской Федерации» рассмотрел Ваше заявление о выборе инвестиционного портфеля (упра</w:t>
      </w:r>
      <w:r w:rsidR="00907111">
        <w:rPr>
          <w:bCs/>
          <w:noProof/>
          <w:sz w:val="28"/>
          <w:szCs w:val="28"/>
        </w:rPr>
        <w:t>вляющей компании) от __________ № _____________</w:t>
      </w:r>
      <w:r w:rsidR="00C953C2">
        <w:rPr>
          <w:bCs/>
          <w:noProof/>
          <w:sz w:val="28"/>
          <w:szCs w:val="28"/>
        </w:rPr>
        <w:t xml:space="preserve">, поданное для передачи средств пенсионных накоплений, учтенных в специальной части Вашего индивидуального лицевого счета № _____________, в доверительное управление управляющей компании, </w:t>
      </w:r>
      <w:r w:rsidR="00907111">
        <w:rPr>
          <w:bCs/>
          <w:noProof/>
          <w:sz w:val="28"/>
          <w:szCs w:val="28"/>
        </w:rPr>
        <w:t>и сообщает, чт</w:t>
      </w:r>
      <w:r w:rsidR="00C81D2C">
        <w:rPr>
          <w:bCs/>
          <w:noProof/>
          <w:sz w:val="28"/>
          <w:szCs w:val="28"/>
        </w:rPr>
        <w:t xml:space="preserve">о Ваше заявление удовлетворено. </w:t>
      </w:r>
    </w:p>
    <w:p w14:paraId="4C39AEA0" w14:textId="6179A7E3" w:rsidR="00C81D2C" w:rsidRDefault="003E3D24" w:rsidP="00C953C2">
      <w:pPr>
        <w:keepNext/>
        <w:spacing w:after="240"/>
        <w:ind w:firstLine="709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 связи с чем д</w:t>
      </w:r>
      <w:r w:rsidR="00C953C2">
        <w:rPr>
          <w:bCs/>
          <w:noProof/>
          <w:sz w:val="28"/>
          <w:szCs w:val="28"/>
        </w:rPr>
        <w:t>оверительное управление средствами пенсионных накоплений будет осуществлять</w:t>
      </w:r>
      <w:r w:rsidR="00C81D2C">
        <w:rPr>
          <w:bCs/>
          <w:noProof/>
          <w:sz w:val="28"/>
          <w:szCs w:val="28"/>
        </w:rPr>
        <w:t xml:space="preserve"> </w:t>
      </w:r>
      <w:r w:rsidR="00C953C2">
        <w:rPr>
          <w:bCs/>
          <w:noProof/>
          <w:sz w:val="28"/>
          <w:szCs w:val="28"/>
        </w:rPr>
        <w:t>управляющая</w:t>
      </w:r>
      <w:r w:rsidR="00C81D2C">
        <w:rPr>
          <w:bCs/>
          <w:noProof/>
          <w:sz w:val="28"/>
          <w:szCs w:val="28"/>
        </w:rPr>
        <w:t xml:space="preserve"> компани</w:t>
      </w:r>
      <w:r w:rsidR="00C953C2">
        <w:rPr>
          <w:bCs/>
          <w:noProof/>
          <w:sz w:val="28"/>
          <w:szCs w:val="28"/>
        </w:rPr>
        <w:t>я</w:t>
      </w:r>
    </w:p>
    <w:p w14:paraId="2E6C356F" w14:textId="3713DCC0" w:rsidR="00907111" w:rsidRDefault="00907111" w:rsidP="00907111">
      <w:pPr>
        <w:keepNext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______________________________________________________________________</w:t>
      </w:r>
    </w:p>
    <w:p w14:paraId="2C54150D" w14:textId="1C24F376" w:rsidR="00D41844" w:rsidRDefault="001605A9" w:rsidP="00D41844">
      <w:pPr>
        <w:keepNext/>
        <w:jc w:val="center"/>
        <w:rPr>
          <w:bCs/>
          <w:noProof/>
          <w:sz w:val="28"/>
          <w:szCs w:val="28"/>
          <w:vertAlign w:val="superscript"/>
        </w:rPr>
      </w:pPr>
      <w:r>
        <w:rPr>
          <w:bCs/>
          <w:noProof/>
          <w:sz w:val="28"/>
          <w:szCs w:val="28"/>
          <w:vertAlign w:val="superscript"/>
        </w:rPr>
        <w:t>(н</w:t>
      </w:r>
      <w:r w:rsidR="00D41844">
        <w:rPr>
          <w:bCs/>
          <w:noProof/>
          <w:sz w:val="28"/>
          <w:szCs w:val="28"/>
          <w:vertAlign w:val="superscript"/>
        </w:rPr>
        <w:t xml:space="preserve">аименование управляющей компании) </w:t>
      </w:r>
    </w:p>
    <w:p w14:paraId="585A3BE6" w14:textId="18B8DAB2" w:rsidR="00D41844" w:rsidRDefault="00D41844" w:rsidP="00D41844">
      <w:pPr>
        <w:keepNext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______________________________________________________________________</w:t>
      </w:r>
    </w:p>
    <w:p w14:paraId="06AAA6F9" w14:textId="0EEC2C25" w:rsidR="00D41844" w:rsidRDefault="001605A9" w:rsidP="00D41844">
      <w:pPr>
        <w:keepNext/>
        <w:jc w:val="center"/>
        <w:rPr>
          <w:bCs/>
          <w:noProof/>
          <w:sz w:val="28"/>
          <w:szCs w:val="28"/>
          <w:vertAlign w:val="superscript"/>
        </w:rPr>
      </w:pPr>
      <w:r>
        <w:rPr>
          <w:bCs/>
          <w:noProof/>
          <w:sz w:val="28"/>
          <w:szCs w:val="28"/>
          <w:vertAlign w:val="superscript"/>
        </w:rPr>
        <w:t>(н</w:t>
      </w:r>
      <w:r w:rsidR="00D41844">
        <w:rPr>
          <w:bCs/>
          <w:noProof/>
          <w:sz w:val="28"/>
          <w:szCs w:val="28"/>
          <w:vertAlign w:val="superscript"/>
        </w:rPr>
        <w:t>аименование инвест</w:t>
      </w:r>
      <w:r>
        <w:rPr>
          <w:bCs/>
          <w:noProof/>
          <w:sz w:val="28"/>
          <w:szCs w:val="28"/>
          <w:vertAlign w:val="superscript"/>
        </w:rPr>
        <w:t>иционного портфеля (при наличии</w:t>
      </w:r>
      <w:r w:rsidR="00D41844">
        <w:rPr>
          <w:bCs/>
          <w:noProof/>
          <w:sz w:val="28"/>
          <w:szCs w:val="28"/>
          <w:vertAlign w:val="superscript"/>
        </w:rPr>
        <w:t>)</w:t>
      </w:r>
    </w:p>
    <w:p w14:paraId="641C5865" w14:textId="5BED0D42" w:rsidR="00D41844" w:rsidRDefault="00C81D2C" w:rsidP="00C81D2C">
      <w:pPr>
        <w:keepNext/>
        <w:ind w:firstLine="709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По информации, содержащейся в настоящем уведомлении, а также по вопросам реализации Ваших прав, связанных с формированием накопительной пенсии, Вы можете обратиться лично в территориальный орган СФР.</w:t>
      </w:r>
    </w:p>
    <w:p w14:paraId="5FF2EAA7" w14:textId="77777777" w:rsidR="00C81D2C" w:rsidRDefault="00C81D2C" w:rsidP="00D41844">
      <w:pPr>
        <w:keepNext/>
        <w:jc w:val="both"/>
        <w:rPr>
          <w:bCs/>
          <w:noProof/>
          <w:sz w:val="28"/>
          <w:szCs w:val="28"/>
        </w:rPr>
      </w:pPr>
    </w:p>
    <w:p w14:paraId="3D557E8A" w14:textId="77777777" w:rsidR="00C81D2C" w:rsidRDefault="00C81D2C" w:rsidP="00D41844">
      <w:pPr>
        <w:keepNext/>
        <w:jc w:val="both"/>
        <w:rPr>
          <w:bCs/>
          <w:noProof/>
          <w:sz w:val="28"/>
          <w:szCs w:val="28"/>
        </w:rPr>
      </w:pPr>
    </w:p>
    <w:p w14:paraId="59B4E260" w14:textId="73C82C89" w:rsidR="00C81D2C" w:rsidRDefault="00C81D2C" w:rsidP="00C81D2C">
      <w:pPr>
        <w:keepNext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Фонд пенсионного и социального </w:t>
      </w:r>
      <w:r w:rsidR="00E24AB6">
        <w:rPr>
          <w:bCs/>
          <w:noProof/>
          <w:sz w:val="28"/>
          <w:szCs w:val="28"/>
        </w:rPr>
        <w:br/>
      </w:r>
      <w:r>
        <w:rPr>
          <w:bCs/>
          <w:noProof/>
          <w:sz w:val="28"/>
          <w:szCs w:val="28"/>
        </w:rPr>
        <w:t>страхования Российской Федерации</w:t>
      </w:r>
    </w:p>
    <w:p w14:paraId="66F5B829" w14:textId="77777777" w:rsidR="00C81D2C" w:rsidRDefault="00C81D2C">
      <w:pPr>
        <w:spacing w:after="160" w:line="259" w:lineRule="auto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br w:type="page"/>
      </w:r>
    </w:p>
    <w:p w14:paraId="485E67A0" w14:textId="77777777" w:rsidR="00C81D2C" w:rsidRDefault="00C81D2C" w:rsidP="00C81D2C">
      <w:pPr>
        <w:keepNext/>
        <w:jc w:val="right"/>
        <w:rPr>
          <w:bCs/>
          <w:noProof/>
          <w:sz w:val="28"/>
          <w:szCs w:val="28"/>
        </w:rPr>
      </w:pPr>
      <w:r w:rsidRPr="00ED360B">
        <w:rPr>
          <w:bCs/>
          <w:noProof/>
          <w:sz w:val="28"/>
          <w:szCs w:val="28"/>
        </w:rPr>
        <w:lastRenderedPageBreak/>
        <w:t>Форма к 1Ж – 4Ж</w:t>
      </w:r>
    </w:p>
    <w:p w14:paraId="7C633732" w14:textId="77777777" w:rsidR="004417C8" w:rsidRDefault="004417C8" w:rsidP="00C81D2C">
      <w:pPr>
        <w:keepNext/>
        <w:jc w:val="right"/>
        <w:rPr>
          <w:bCs/>
          <w:noProof/>
          <w:sz w:val="28"/>
          <w:szCs w:val="28"/>
        </w:rPr>
      </w:pPr>
    </w:p>
    <w:p w14:paraId="68BA3A2B" w14:textId="05A7096D" w:rsidR="00C81D2C" w:rsidRPr="00EB312E" w:rsidRDefault="004417C8" w:rsidP="00C81D2C">
      <w:pPr>
        <w:keepNext/>
        <w:jc w:val="right"/>
        <w:rPr>
          <w:bCs/>
          <w:i/>
          <w:noProof/>
          <w:sz w:val="28"/>
          <w:szCs w:val="28"/>
        </w:rPr>
      </w:pPr>
      <w:r w:rsidRPr="00EB312E">
        <w:rPr>
          <w:bCs/>
          <w:i/>
          <w:noProof/>
          <w:sz w:val="28"/>
          <w:szCs w:val="28"/>
        </w:rPr>
        <w:t>Рекомендуемый образец</w:t>
      </w:r>
    </w:p>
    <w:p w14:paraId="4B5663AE" w14:textId="77777777" w:rsidR="00C81D2C" w:rsidRDefault="00C81D2C" w:rsidP="00C81D2C">
      <w:pPr>
        <w:keepNext/>
        <w:jc w:val="right"/>
        <w:rPr>
          <w:bCs/>
          <w:noProof/>
          <w:sz w:val="28"/>
          <w:szCs w:val="28"/>
        </w:rPr>
      </w:pPr>
    </w:p>
    <w:p w14:paraId="4C3ADECE" w14:textId="77777777" w:rsidR="00C81D2C" w:rsidRDefault="00C81D2C" w:rsidP="00C81D2C">
      <w:pPr>
        <w:keepNext/>
        <w:jc w:val="right"/>
        <w:rPr>
          <w:bCs/>
          <w:noProof/>
          <w:sz w:val="28"/>
          <w:szCs w:val="28"/>
        </w:rPr>
      </w:pPr>
    </w:p>
    <w:p w14:paraId="09826173" w14:textId="77777777" w:rsidR="00C81D2C" w:rsidRDefault="00C81D2C" w:rsidP="00C81D2C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Уведомление</w:t>
      </w:r>
    </w:p>
    <w:p w14:paraId="69E13FBB" w14:textId="031B087A" w:rsidR="00C81D2C" w:rsidRDefault="00C81D2C" w:rsidP="00C81D2C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застрахованного лица об отказе в удовлетворении заявления о выборе </w:t>
      </w:r>
    </w:p>
    <w:p w14:paraId="0156E9AA" w14:textId="77777777" w:rsidR="00C81D2C" w:rsidRDefault="00C81D2C" w:rsidP="00C81D2C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инвестиционного портфеля (управляющей компании)</w:t>
      </w:r>
    </w:p>
    <w:p w14:paraId="7E4ED47A" w14:textId="77777777" w:rsidR="00C81D2C" w:rsidRDefault="00C81D2C" w:rsidP="00C81D2C">
      <w:pPr>
        <w:keepNext/>
        <w:jc w:val="center"/>
        <w:rPr>
          <w:bCs/>
          <w:noProof/>
          <w:sz w:val="28"/>
          <w:szCs w:val="28"/>
        </w:rPr>
      </w:pPr>
    </w:p>
    <w:p w14:paraId="313A5597" w14:textId="77777777" w:rsidR="00C81D2C" w:rsidRDefault="00C81D2C" w:rsidP="00C81D2C">
      <w:pPr>
        <w:keepNext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от ____________                                                                                  № _____________</w:t>
      </w:r>
    </w:p>
    <w:p w14:paraId="25F25E3E" w14:textId="77777777" w:rsidR="00C81D2C" w:rsidRDefault="00C81D2C" w:rsidP="00C81D2C">
      <w:pPr>
        <w:keepNext/>
        <w:jc w:val="both"/>
        <w:rPr>
          <w:bCs/>
          <w:noProof/>
          <w:sz w:val="28"/>
          <w:szCs w:val="28"/>
        </w:rPr>
      </w:pPr>
    </w:p>
    <w:p w14:paraId="5E1648F0" w14:textId="0965BA17" w:rsidR="00C81D2C" w:rsidRDefault="00C81D2C" w:rsidP="00C81D2C">
      <w:pPr>
        <w:keepNext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Уважаемый (уважаемая) ____________________________</w:t>
      </w:r>
      <w:r w:rsidR="00463472">
        <w:rPr>
          <w:bCs/>
          <w:noProof/>
          <w:sz w:val="28"/>
          <w:szCs w:val="28"/>
        </w:rPr>
        <w:t>!</w:t>
      </w:r>
    </w:p>
    <w:p w14:paraId="17F905EB" w14:textId="77777777" w:rsidR="00C81D2C" w:rsidRDefault="00C81D2C" w:rsidP="00C81D2C">
      <w:pPr>
        <w:keepNext/>
        <w:jc w:val="both"/>
        <w:rPr>
          <w:bCs/>
          <w:noProof/>
          <w:sz w:val="28"/>
          <w:szCs w:val="28"/>
        </w:rPr>
      </w:pPr>
    </w:p>
    <w:p w14:paraId="37B50905" w14:textId="33059680" w:rsidR="00463472" w:rsidRDefault="00C81D2C" w:rsidP="00BA7D76">
      <w:pPr>
        <w:keepNext/>
        <w:spacing w:after="200"/>
        <w:ind w:firstLine="709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Фонд пенсионного и социального страховани</w:t>
      </w:r>
      <w:r w:rsidR="00463472">
        <w:rPr>
          <w:bCs/>
          <w:noProof/>
          <w:sz w:val="28"/>
          <w:szCs w:val="28"/>
        </w:rPr>
        <w:t>я Российской Федерации в соотве</w:t>
      </w:r>
      <w:r>
        <w:rPr>
          <w:bCs/>
          <w:noProof/>
          <w:sz w:val="28"/>
          <w:szCs w:val="28"/>
        </w:rPr>
        <w:t>т</w:t>
      </w:r>
      <w:r w:rsidR="00463472">
        <w:rPr>
          <w:bCs/>
          <w:noProof/>
          <w:sz w:val="28"/>
          <w:szCs w:val="28"/>
        </w:rPr>
        <w:t>с</w:t>
      </w:r>
      <w:r>
        <w:rPr>
          <w:bCs/>
          <w:noProof/>
          <w:sz w:val="28"/>
          <w:szCs w:val="28"/>
        </w:rPr>
        <w:t xml:space="preserve">твии с Федеральным законом </w:t>
      </w:r>
      <w:r w:rsidR="00425D1B">
        <w:rPr>
          <w:bCs/>
          <w:noProof/>
          <w:sz w:val="28"/>
          <w:szCs w:val="28"/>
        </w:rPr>
        <w:t xml:space="preserve">от 24 июля 2002 г. № 111-ФЗ </w:t>
      </w:r>
      <w:r w:rsidR="00425D1B">
        <w:rPr>
          <w:bCs/>
          <w:noProof/>
          <w:sz w:val="28"/>
          <w:szCs w:val="28"/>
        </w:rPr>
        <w:br/>
        <w:t xml:space="preserve">«Об </w:t>
      </w:r>
      <w:r>
        <w:rPr>
          <w:bCs/>
          <w:noProof/>
          <w:sz w:val="28"/>
          <w:szCs w:val="28"/>
        </w:rPr>
        <w:t>инвестировании средств для финансирования накопительной пенсии в Российской Федерации» рассмотрел Ваше заявление о выборе инвестиционного портфеля (управляющей компании) от __________ № _____________</w:t>
      </w:r>
      <w:r w:rsidR="00C953C2">
        <w:rPr>
          <w:bCs/>
          <w:noProof/>
          <w:sz w:val="28"/>
          <w:szCs w:val="28"/>
        </w:rPr>
        <w:t>,</w:t>
      </w:r>
      <w:r>
        <w:rPr>
          <w:bCs/>
          <w:noProof/>
          <w:sz w:val="28"/>
          <w:szCs w:val="28"/>
        </w:rPr>
        <w:t xml:space="preserve"> </w:t>
      </w:r>
      <w:r w:rsidR="00C953C2">
        <w:rPr>
          <w:bCs/>
          <w:noProof/>
          <w:sz w:val="28"/>
          <w:szCs w:val="28"/>
        </w:rPr>
        <w:t xml:space="preserve">поданное для передачи средств пенсионных накоплений, учтенных в специальной части Вашего индивидуального лицевого счета № _____________, в доверительное управление управляющей компании, </w:t>
      </w:r>
      <w:r w:rsidR="00463472">
        <w:rPr>
          <w:bCs/>
          <w:noProof/>
          <w:sz w:val="28"/>
          <w:szCs w:val="28"/>
        </w:rPr>
        <w:t xml:space="preserve">и сообщает об отказе в удовлетворении </w:t>
      </w:r>
      <w:r w:rsidR="00425D1B">
        <w:rPr>
          <w:bCs/>
          <w:noProof/>
          <w:sz w:val="28"/>
          <w:szCs w:val="28"/>
        </w:rPr>
        <w:br/>
      </w:r>
      <w:r w:rsidR="00463472">
        <w:rPr>
          <w:bCs/>
          <w:noProof/>
          <w:sz w:val="28"/>
          <w:szCs w:val="28"/>
        </w:rPr>
        <w:t>(об оставлении без рассмотрения) указанного заявления по следующей причине:</w:t>
      </w:r>
    </w:p>
    <w:p w14:paraId="37C1C16B" w14:textId="4FC9C1B0" w:rsidR="00463472" w:rsidRDefault="00463472" w:rsidP="00463472">
      <w:pPr>
        <w:keepNext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______________________________________</w:t>
      </w:r>
      <w:r w:rsidR="00352F3C">
        <w:rPr>
          <w:bCs/>
          <w:noProof/>
          <w:sz w:val="28"/>
          <w:szCs w:val="28"/>
        </w:rPr>
        <w:t>_______________________________.</w:t>
      </w:r>
    </w:p>
    <w:p w14:paraId="4764BCF8" w14:textId="3CB6B4A0" w:rsidR="00C81D2C" w:rsidRPr="00463472" w:rsidRDefault="00463472" w:rsidP="00463472">
      <w:pPr>
        <w:keepNext/>
        <w:jc w:val="center"/>
        <w:rPr>
          <w:bCs/>
          <w:noProof/>
          <w:sz w:val="28"/>
          <w:szCs w:val="28"/>
          <w:vertAlign w:val="superscript"/>
        </w:rPr>
      </w:pPr>
      <w:r w:rsidRPr="00463472">
        <w:rPr>
          <w:bCs/>
          <w:noProof/>
          <w:sz w:val="28"/>
          <w:szCs w:val="28"/>
          <w:vertAlign w:val="superscript"/>
        </w:rPr>
        <w:t>(</w:t>
      </w:r>
      <w:r>
        <w:rPr>
          <w:bCs/>
          <w:noProof/>
          <w:sz w:val="28"/>
          <w:szCs w:val="28"/>
          <w:vertAlign w:val="superscript"/>
        </w:rPr>
        <w:t>причина отказа в удовлетворении (оставлении без рассмотрения) заявления)</w:t>
      </w:r>
    </w:p>
    <w:p w14:paraId="1CA2739D" w14:textId="60CF63EB" w:rsidR="00C81D2C" w:rsidRDefault="00463472" w:rsidP="00BA7D76">
      <w:pPr>
        <w:keepNext/>
        <w:spacing w:after="200"/>
        <w:ind w:firstLine="709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 связи с чем доверительное управление с</w:t>
      </w:r>
      <w:r w:rsidR="00C81D2C">
        <w:rPr>
          <w:bCs/>
          <w:noProof/>
          <w:sz w:val="28"/>
          <w:szCs w:val="28"/>
        </w:rPr>
        <w:t>редства</w:t>
      </w:r>
      <w:r>
        <w:rPr>
          <w:bCs/>
          <w:noProof/>
          <w:sz w:val="28"/>
          <w:szCs w:val="28"/>
        </w:rPr>
        <w:t>ми</w:t>
      </w:r>
      <w:r w:rsidR="00C953C2">
        <w:rPr>
          <w:bCs/>
          <w:noProof/>
          <w:sz w:val="28"/>
          <w:szCs w:val="28"/>
        </w:rPr>
        <w:t xml:space="preserve"> пенсионных накоплений</w:t>
      </w:r>
      <w:r w:rsidR="00C81D2C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будет осуществлять</w:t>
      </w:r>
      <w:r w:rsidR="00C81D2C">
        <w:rPr>
          <w:bCs/>
          <w:noProof/>
          <w:sz w:val="28"/>
          <w:szCs w:val="28"/>
        </w:rPr>
        <w:t xml:space="preserve"> управляющ</w:t>
      </w:r>
      <w:r>
        <w:rPr>
          <w:bCs/>
          <w:noProof/>
          <w:sz w:val="28"/>
          <w:szCs w:val="28"/>
        </w:rPr>
        <w:t>ая компания</w:t>
      </w:r>
    </w:p>
    <w:p w14:paraId="1F3A21E2" w14:textId="77777777" w:rsidR="00C81D2C" w:rsidRDefault="00C81D2C" w:rsidP="00C81D2C">
      <w:pPr>
        <w:keepNext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______________________________________________________________________</w:t>
      </w:r>
    </w:p>
    <w:p w14:paraId="14329865" w14:textId="537F2B64" w:rsidR="00C81D2C" w:rsidRDefault="00463472" w:rsidP="00C81D2C">
      <w:pPr>
        <w:keepNext/>
        <w:jc w:val="center"/>
        <w:rPr>
          <w:bCs/>
          <w:noProof/>
          <w:sz w:val="28"/>
          <w:szCs w:val="28"/>
          <w:vertAlign w:val="superscript"/>
        </w:rPr>
      </w:pPr>
      <w:r>
        <w:rPr>
          <w:bCs/>
          <w:noProof/>
          <w:sz w:val="28"/>
          <w:szCs w:val="28"/>
          <w:vertAlign w:val="superscript"/>
        </w:rPr>
        <w:t>(н</w:t>
      </w:r>
      <w:r w:rsidR="00C81D2C">
        <w:rPr>
          <w:bCs/>
          <w:noProof/>
          <w:sz w:val="28"/>
          <w:szCs w:val="28"/>
          <w:vertAlign w:val="superscript"/>
        </w:rPr>
        <w:t xml:space="preserve">аименование управляющей компании) </w:t>
      </w:r>
    </w:p>
    <w:p w14:paraId="740D247E" w14:textId="77777777" w:rsidR="00C81D2C" w:rsidRDefault="00C81D2C" w:rsidP="00C81D2C">
      <w:pPr>
        <w:keepNext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______________________________________________________________________</w:t>
      </w:r>
    </w:p>
    <w:p w14:paraId="373DF2C1" w14:textId="0CBB88E2" w:rsidR="00C81D2C" w:rsidRDefault="00463472" w:rsidP="00C81D2C">
      <w:pPr>
        <w:keepNext/>
        <w:jc w:val="center"/>
        <w:rPr>
          <w:bCs/>
          <w:noProof/>
          <w:sz w:val="28"/>
          <w:szCs w:val="28"/>
          <w:vertAlign w:val="superscript"/>
        </w:rPr>
      </w:pPr>
      <w:r>
        <w:rPr>
          <w:bCs/>
          <w:noProof/>
          <w:sz w:val="28"/>
          <w:szCs w:val="28"/>
          <w:vertAlign w:val="superscript"/>
        </w:rPr>
        <w:t>(н</w:t>
      </w:r>
      <w:r w:rsidR="00C81D2C">
        <w:rPr>
          <w:bCs/>
          <w:noProof/>
          <w:sz w:val="28"/>
          <w:szCs w:val="28"/>
          <w:vertAlign w:val="superscript"/>
        </w:rPr>
        <w:t>аименование инвестиционного портфеля (</w:t>
      </w:r>
      <w:r w:rsidR="001605A9">
        <w:rPr>
          <w:bCs/>
          <w:noProof/>
          <w:sz w:val="28"/>
          <w:szCs w:val="28"/>
          <w:vertAlign w:val="superscript"/>
        </w:rPr>
        <w:t>при наличии</w:t>
      </w:r>
      <w:r w:rsidR="00C81D2C">
        <w:rPr>
          <w:bCs/>
          <w:noProof/>
          <w:sz w:val="28"/>
          <w:szCs w:val="28"/>
          <w:vertAlign w:val="superscript"/>
        </w:rPr>
        <w:t>)</w:t>
      </w:r>
    </w:p>
    <w:p w14:paraId="5E96AF0D" w14:textId="77777777" w:rsidR="00C81D2C" w:rsidRDefault="00C81D2C" w:rsidP="00C81D2C">
      <w:pPr>
        <w:keepNext/>
        <w:ind w:firstLine="709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По информации, содержащейся в настоящем уведомлении, а также по вопросам реализации Ваших прав, связанных с формированием накопительной пенсии, Вы можете обратиться лично в территориальный орган СФР.</w:t>
      </w:r>
    </w:p>
    <w:p w14:paraId="55C676DD" w14:textId="77777777" w:rsidR="00C81D2C" w:rsidRDefault="00C81D2C" w:rsidP="00C81D2C">
      <w:pPr>
        <w:keepNext/>
        <w:jc w:val="both"/>
        <w:rPr>
          <w:bCs/>
          <w:noProof/>
          <w:sz w:val="28"/>
          <w:szCs w:val="28"/>
        </w:rPr>
      </w:pPr>
    </w:p>
    <w:p w14:paraId="39CAE0C4" w14:textId="77777777" w:rsidR="00C81D2C" w:rsidRDefault="00C81D2C" w:rsidP="00C81D2C">
      <w:pPr>
        <w:keepNext/>
        <w:jc w:val="both"/>
        <w:rPr>
          <w:bCs/>
          <w:noProof/>
          <w:sz w:val="28"/>
          <w:szCs w:val="28"/>
        </w:rPr>
      </w:pPr>
    </w:p>
    <w:p w14:paraId="371D88EF" w14:textId="61616D0B" w:rsidR="00C81D2C" w:rsidRDefault="00C81D2C" w:rsidP="00C81D2C">
      <w:pPr>
        <w:keepNext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Фонд пенсионного и социального </w:t>
      </w:r>
      <w:r w:rsidR="00E24AB6">
        <w:rPr>
          <w:bCs/>
          <w:noProof/>
          <w:sz w:val="28"/>
          <w:szCs w:val="28"/>
        </w:rPr>
        <w:br/>
      </w:r>
      <w:r>
        <w:rPr>
          <w:bCs/>
          <w:noProof/>
          <w:sz w:val="28"/>
          <w:szCs w:val="28"/>
        </w:rPr>
        <w:t>страхования Российской Федерации</w:t>
      </w:r>
    </w:p>
    <w:p w14:paraId="11E0D697" w14:textId="77777777" w:rsidR="00C81D2C" w:rsidRPr="00D41844" w:rsidRDefault="00C81D2C" w:rsidP="00C81D2C">
      <w:pPr>
        <w:keepNext/>
        <w:jc w:val="right"/>
        <w:rPr>
          <w:bCs/>
          <w:noProof/>
          <w:sz w:val="28"/>
          <w:szCs w:val="28"/>
        </w:rPr>
      </w:pPr>
    </w:p>
    <w:sectPr w:rsidR="00C81D2C" w:rsidRPr="00D41844" w:rsidSect="008D0579">
      <w:headerReference w:type="default" r:id="rId26"/>
      <w:headerReference w:type="first" r:id="rId2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10FF8E" w15:done="0"/>
  <w15:commentEx w15:paraId="1310C54E" w15:done="0"/>
  <w15:commentEx w15:paraId="30A283CF" w15:done="0"/>
  <w15:commentEx w15:paraId="52704E46" w15:done="0"/>
  <w15:commentEx w15:paraId="26BF6734" w15:done="0"/>
  <w15:commentEx w15:paraId="0884F0FA" w15:done="0"/>
  <w15:commentEx w15:paraId="2EE087FA" w15:done="0"/>
  <w15:commentEx w15:paraId="0B13B41D" w15:done="0"/>
  <w15:commentEx w15:paraId="6E757E7D" w15:done="0"/>
  <w15:commentEx w15:paraId="62A4D652" w15:done="0"/>
  <w15:commentEx w15:paraId="7C4D4B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57DC1" w14:textId="77777777" w:rsidR="00AF1617" w:rsidRDefault="00AF1617">
      <w:r>
        <w:separator/>
      </w:r>
    </w:p>
  </w:endnote>
  <w:endnote w:type="continuationSeparator" w:id="0">
    <w:p w14:paraId="4D6F4B2D" w14:textId="77777777" w:rsidR="00AF1617" w:rsidRDefault="00AF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5E55C" w14:textId="77777777" w:rsidR="00AF1617" w:rsidRDefault="00AF1617">
      <w:r>
        <w:separator/>
      </w:r>
    </w:p>
  </w:footnote>
  <w:footnote w:type="continuationSeparator" w:id="0">
    <w:p w14:paraId="1859C721" w14:textId="77777777" w:rsidR="00AF1617" w:rsidRDefault="00AF1617">
      <w:r>
        <w:continuationSeparator/>
      </w:r>
    </w:p>
  </w:footnote>
  <w:footnote w:id="1">
    <w:p w14:paraId="58C94387" w14:textId="5EBE452D" w:rsidR="00D21E8D" w:rsidRPr="000F406D" w:rsidRDefault="00D21E8D" w:rsidP="000F406D">
      <w:pPr>
        <w:autoSpaceDE w:val="0"/>
        <w:autoSpaceDN w:val="0"/>
        <w:adjustRightInd w:val="0"/>
        <w:jc w:val="both"/>
        <w:rPr>
          <w:rFonts w:eastAsiaTheme="minorHAnsi"/>
          <w:szCs w:val="20"/>
        </w:rPr>
      </w:pPr>
      <w:r>
        <w:rPr>
          <w:rStyle w:val="afe"/>
        </w:rPr>
        <w:footnoteRef/>
      </w:r>
      <w:r>
        <w:t xml:space="preserve"> Часть 1 статьи 36</w:t>
      </w:r>
      <w:r w:rsidRPr="00D94C07">
        <w:rPr>
          <w:vertAlign w:val="superscript"/>
        </w:rPr>
        <w:t>7</w:t>
      </w:r>
      <w:r>
        <w:t>, часть 1 статьи 36</w:t>
      </w:r>
      <w:r w:rsidRPr="00D94C07">
        <w:rPr>
          <w:vertAlign w:val="superscript"/>
        </w:rPr>
        <w:t>8</w:t>
      </w:r>
      <w:r>
        <w:t xml:space="preserve"> </w:t>
      </w:r>
      <w:r w:rsidRPr="00D94C07">
        <w:t xml:space="preserve">Федерального закона № 75-ФЗ, </w:t>
      </w:r>
      <w:r>
        <w:t xml:space="preserve">часть 1 статьи 32 </w:t>
      </w:r>
      <w:r w:rsidRPr="00D94C07">
        <w:t>Федерального закона</w:t>
      </w:r>
      <w:r>
        <w:br/>
      </w:r>
      <w:r w:rsidRPr="00D94C07">
        <w:t xml:space="preserve">№ 111-ФЗ. </w:t>
      </w:r>
    </w:p>
  </w:footnote>
  <w:footnote w:id="2">
    <w:p w14:paraId="33AAF1B7" w14:textId="365113EE" w:rsidR="00D21E8D" w:rsidRPr="007916E6" w:rsidRDefault="00D21E8D" w:rsidP="007916E6">
      <w:pPr>
        <w:autoSpaceDE w:val="0"/>
        <w:autoSpaceDN w:val="0"/>
        <w:adjustRightInd w:val="0"/>
        <w:jc w:val="both"/>
        <w:rPr>
          <w:rFonts w:eastAsiaTheme="minorHAnsi"/>
          <w:szCs w:val="20"/>
        </w:rPr>
      </w:pPr>
      <w:r>
        <w:rPr>
          <w:rStyle w:val="afe"/>
        </w:rPr>
        <w:footnoteRef/>
      </w:r>
      <w:r>
        <w:t xml:space="preserve"> </w:t>
      </w:r>
      <w:r>
        <w:rPr>
          <w:rFonts w:eastAsiaTheme="minorHAnsi"/>
          <w:szCs w:val="20"/>
        </w:rPr>
        <w:t xml:space="preserve">Положение о федеральной государственной информационной системе «Федеральный реестр государственных и муниципальных услуг (функций)», </w:t>
      </w:r>
      <w:r>
        <w:t xml:space="preserve">утвержденное постановлением Правительства Российской Федерации </w:t>
      </w:r>
      <w:r>
        <w:br/>
        <w:t>от 24 октября 2011 г. № 861.</w:t>
      </w:r>
    </w:p>
  </w:footnote>
  <w:footnote w:id="3">
    <w:p w14:paraId="07368BCA" w14:textId="2C23BB4B" w:rsidR="00D21E8D" w:rsidRDefault="00D21E8D" w:rsidP="00C84033">
      <w:pPr>
        <w:pStyle w:val="afc"/>
        <w:jc w:val="both"/>
      </w:pPr>
      <w:r>
        <w:rPr>
          <w:rStyle w:val="afe"/>
        </w:rPr>
        <w:footnoteRef/>
      </w:r>
      <w:r>
        <w:t xml:space="preserve"> Положение о федеральной государственной информационной системе «Единый портал государственных и муниципальных услуг (функций)», утвержденное постановлением Правительства Российской Федерации </w:t>
      </w:r>
      <w:r>
        <w:br/>
        <w:t>от 24 октября 2011 г. № 861.</w:t>
      </w:r>
    </w:p>
  </w:footnote>
  <w:footnote w:id="4">
    <w:p w14:paraId="1B3D0D44" w14:textId="77777777" w:rsidR="00D21E8D" w:rsidRPr="00496644" w:rsidRDefault="00D21E8D" w:rsidP="0091287E">
      <w:pPr>
        <w:pStyle w:val="afc"/>
        <w:rPr>
          <w:color w:val="000000" w:themeColor="text1"/>
        </w:rPr>
      </w:pPr>
      <w:r w:rsidRPr="00496644">
        <w:rPr>
          <w:rStyle w:val="afe"/>
          <w:color w:val="000000" w:themeColor="text1"/>
        </w:rPr>
        <w:footnoteRef/>
      </w:r>
      <w:r w:rsidRPr="00496644">
        <w:rPr>
          <w:color w:val="000000" w:themeColor="text1"/>
        </w:rPr>
        <w:t xml:space="preserve"> Статья 36</w:t>
      </w:r>
      <w:r w:rsidRPr="00496644">
        <w:rPr>
          <w:color w:val="000000" w:themeColor="text1"/>
          <w:vertAlign w:val="superscript"/>
        </w:rPr>
        <w:t>22</w:t>
      </w:r>
      <w:r w:rsidRPr="00496644">
        <w:rPr>
          <w:color w:val="000000" w:themeColor="text1"/>
        </w:rPr>
        <w:t xml:space="preserve"> Федерального закона № 75-ФЗ.</w:t>
      </w:r>
    </w:p>
  </w:footnote>
  <w:footnote w:id="5">
    <w:p w14:paraId="0775CE83" w14:textId="62A54C59" w:rsidR="00D21E8D" w:rsidRDefault="00D21E8D" w:rsidP="00395759">
      <w:pPr>
        <w:pStyle w:val="afc"/>
        <w:jc w:val="both"/>
      </w:pPr>
      <w:r>
        <w:rPr>
          <w:rStyle w:val="afe"/>
        </w:rPr>
        <w:footnoteRef/>
      </w:r>
      <w:r>
        <w:t xml:space="preserve"> Часть 5 статьи 36</w:t>
      </w:r>
      <w:r w:rsidRPr="0091287E">
        <w:rPr>
          <w:vertAlign w:val="superscript"/>
        </w:rPr>
        <w:t>9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уведомлений </w:t>
      </w:r>
      <w:r w:rsidRPr="00496644">
        <w:rPr>
          <w:color w:val="000000" w:themeColor="text1"/>
        </w:rPr>
        <w:t>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6">
    <w:p w14:paraId="416B9079" w14:textId="7A6ED66F" w:rsidR="00D21E8D" w:rsidRDefault="00D21E8D" w:rsidP="00D92A6F">
      <w:pPr>
        <w:pStyle w:val="afc"/>
        <w:jc w:val="both"/>
      </w:pPr>
      <w:r>
        <w:rPr>
          <w:rStyle w:val="afe"/>
        </w:rPr>
        <w:footnoteRef/>
      </w:r>
      <w:r>
        <w:t xml:space="preserve"> Часть 5 статьи 36</w:t>
      </w:r>
      <w:r>
        <w:rPr>
          <w:vertAlign w:val="superscript"/>
        </w:rPr>
        <w:t>9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уведомлений </w:t>
      </w:r>
      <w:r w:rsidRPr="00496644">
        <w:rPr>
          <w:color w:val="000000" w:themeColor="text1"/>
        </w:rPr>
        <w:t>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7">
    <w:p w14:paraId="56C88750" w14:textId="092553F1" w:rsidR="00D21E8D" w:rsidRDefault="00D21E8D" w:rsidP="00A451E0">
      <w:pPr>
        <w:pStyle w:val="afc"/>
        <w:jc w:val="both"/>
      </w:pPr>
      <w:r>
        <w:rPr>
          <w:rStyle w:val="afe"/>
        </w:rPr>
        <w:footnoteRef/>
      </w:r>
      <w:r>
        <w:t xml:space="preserve"> Часть 5 статьи 36</w:t>
      </w:r>
      <w:r>
        <w:rPr>
          <w:vertAlign w:val="superscript"/>
        </w:rPr>
        <w:t>10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уведомлений </w:t>
      </w:r>
      <w:r w:rsidRPr="00496644">
        <w:rPr>
          <w:color w:val="000000" w:themeColor="text1"/>
        </w:rPr>
        <w:t>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8">
    <w:p w14:paraId="4F1FD9BD" w14:textId="78120283" w:rsidR="00D21E8D" w:rsidRDefault="00D21E8D" w:rsidP="000D7EAB">
      <w:pPr>
        <w:pStyle w:val="afc"/>
        <w:jc w:val="both"/>
      </w:pPr>
      <w:r>
        <w:rPr>
          <w:rStyle w:val="afe"/>
        </w:rPr>
        <w:footnoteRef/>
      </w:r>
      <w:r>
        <w:t xml:space="preserve"> Часть 5 статьи 36</w:t>
      </w:r>
      <w:r>
        <w:rPr>
          <w:vertAlign w:val="superscript"/>
        </w:rPr>
        <w:t>10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уведомлений </w:t>
      </w:r>
      <w:r w:rsidRPr="00496644">
        <w:rPr>
          <w:color w:val="000000" w:themeColor="text1"/>
        </w:rPr>
        <w:t>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9">
    <w:p w14:paraId="336114E3" w14:textId="65F7641B" w:rsidR="00D21E8D" w:rsidRDefault="00D21E8D" w:rsidP="006836A3">
      <w:pPr>
        <w:pStyle w:val="afc"/>
        <w:jc w:val="both"/>
      </w:pPr>
      <w:r>
        <w:rPr>
          <w:rStyle w:val="afe"/>
        </w:rPr>
        <w:footnoteRef/>
      </w:r>
      <w:r>
        <w:t xml:space="preserve"> Часть 8</w:t>
      </w:r>
      <w:r w:rsidRPr="000D7EAB">
        <w:rPr>
          <w:vertAlign w:val="superscript"/>
        </w:rPr>
        <w:t>1</w:t>
      </w:r>
      <w:r>
        <w:t xml:space="preserve"> статьи 36</w:t>
      </w:r>
      <w:r>
        <w:rPr>
          <w:vertAlign w:val="superscript"/>
        </w:rPr>
        <w:t>11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уведомлений </w:t>
      </w:r>
      <w:r w:rsidRPr="00496644">
        <w:rPr>
          <w:color w:val="000000" w:themeColor="text1"/>
        </w:rPr>
        <w:t>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10">
    <w:p w14:paraId="3412715A" w14:textId="5EC85E10" w:rsidR="00D21E8D" w:rsidRDefault="00D21E8D" w:rsidP="00A451E0">
      <w:pPr>
        <w:pStyle w:val="afc"/>
        <w:jc w:val="both"/>
      </w:pPr>
      <w:r>
        <w:rPr>
          <w:rStyle w:val="afe"/>
        </w:rPr>
        <w:footnoteRef/>
      </w:r>
      <w:r>
        <w:t xml:space="preserve"> Часть 8</w:t>
      </w:r>
      <w:r w:rsidRPr="000D7EAB">
        <w:rPr>
          <w:vertAlign w:val="superscript"/>
        </w:rPr>
        <w:t>1</w:t>
      </w:r>
      <w:r>
        <w:t xml:space="preserve"> статьи 36</w:t>
      </w:r>
      <w:r>
        <w:rPr>
          <w:vertAlign w:val="superscript"/>
        </w:rPr>
        <w:t>11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уведомлений </w:t>
      </w:r>
      <w:r w:rsidRPr="00496644">
        <w:rPr>
          <w:color w:val="000000" w:themeColor="text1"/>
        </w:rPr>
        <w:t>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11">
    <w:p w14:paraId="56C33EF9" w14:textId="49F612B6" w:rsidR="00D21E8D" w:rsidRDefault="00D21E8D">
      <w:pPr>
        <w:pStyle w:val="afc"/>
      </w:pPr>
      <w:r>
        <w:rPr>
          <w:rStyle w:val="afe"/>
        </w:rPr>
        <w:footnoteRef/>
      </w:r>
      <w:r>
        <w:t xml:space="preserve"> Часть 6 статьи 33 </w:t>
      </w:r>
      <w:r w:rsidRPr="00D94C07">
        <w:rPr>
          <w:szCs w:val="22"/>
        </w:rPr>
        <w:t>Федерального закона № 111-ФЗ.</w:t>
      </w:r>
    </w:p>
  </w:footnote>
  <w:footnote w:id="12">
    <w:p w14:paraId="437FA8C0" w14:textId="4E81A785" w:rsidR="00D21E8D" w:rsidRDefault="00D21E8D">
      <w:pPr>
        <w:pStyle w:val="afc"/>
      </w:pPr>
      <w:r>
        <w:rPr>
          <w:rStyle w:val="afe"/>
        </w:rPr>
        <w:footnoteRef/>
      </w:r>
      <w:r>
        <w:t xml:space="preserve"> Пункт 11 </w:t>
      </w:r>
      <w:r w:rsidRPr="00FF75E0">
        <w:t>Поряд</w:t>
      </w:r>
      <w:r>
        <w:t>ка</w:t>
      </w:r>
      <w:r w:rsidRPr="00FF75E0">
        <w:t xml:space="preserve"> направления уведомления застрахованного лица о замене выбранного им страховщика</w:t>
      </w:r>
      <w:r>
        <w:t>.</w:t>
      </w:r>
    </w:p>
  </w:footnote>
  <w:footnote w:id="13">
    <w:p w14:paraId="5E2F6BD8" w14:textId="670A91A5" w:rsidR="00D21E8D" w:rsidRDefault="00D21E8D" w:rsidP="00A451E0">
      <w:pPr>
        <w:pStyle w:val="afc"/>
        <w:jc w:val="both"/>
      </w:pPr>
      <w:r>
        <w:rPr>
          <w:rStyle w:val="afe"/>
        </w:rPr>
        <w:footnoteRef/>
      </w:r>
      <w:r>
        <w:t xml:space="preserve"> Часть 5 статьи 36</w:t>
      </w:r>
      <w:r>
        <w:rPr>
          <w:vertAlign w:val="superscript"/>
        </w:rPr>
        <w:t>8-3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14">
    <w:p w14:paraId="3671E973" w14:textId="1B8265A6" w:rsidR="00D21E8D" w:rsidRDefault="00D21E8D" w:rsidP="00A451E0">
      <w:pPr>
        <w:pStyle w:val="afc"/>
        <w:jc w:val="both"/>
      </w:pPr>
      <w:r>
        <w:rPr>
          <w:rStyle w:val="afe"/>
        </w:rPr>
        <w:footnoteRef/>
      </w:r>
      <w:r>
        <w:t xml:space="preserve"> Часть 5 статьи 36</w:t>
      </w:r>
      <w:r>
        <w:rPr>
          <w:vertAlign w:val="superscript"/>
        </w:rPr>
        <w:t>8-3</w:t>
      </w:r>
      <w:r>
        <w:t xml:space="preserve"> </w:t>
      </w:r>
      <w:r w:rsidRPr="00D94C07">
        <w:rPr>
          <w:szCs w:val="22"/>
        </w:rPr>
        <w:t>Федерального закона № 75-ФЗ</w:t>
      </w:r>
      <w:r>
        <w:rPr>
          <w:color w:val="000000" w:themeColor="text1"/>
        </w:rPr>
        <w:t xml:space="preserve">. </w:t>
      </w:r>
      <w:r w:rsidRPr="00496644">
        <w:rPr>
          <w:color w:val="000000" w:themeColor="text1"/>
        </w:rPr>
        <w:t>Форм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утвержден</w:t>
      </w:r>
      <w:r>
        <w:rPr>
          <w:color w:val="000000" w:themeColor="text1"/>
        </w:rPr>
        <w:t>ы</w:t>
      </w:r>
      <w:r w:rsidRPr="00496644">
        <w:rPr>
          <w:color w:val="000000" w:themeColor="text1"/>
        </w:rPr>
        <w:t xml:space="preserve"> приказом Фонда пенсионного и социального стра</w:t>
      </w:r>
      <w:r>
        <w:rPr>
          <w:color w:val="000000" w:themeColor="text1"/>
        </w:rPr>
        <w:t>хования Российской Федерации № 1652.</w:t>
      </w:r>
    </w:p>
  </w:footnote>
  <w:footnote w:id="15">
    <w:p w14:paraId="280B0B25" w14:textId="77777777" w:rsidR="00D21E8D" w:rsidRDefault="00D21E8D" w:rsidP="00BF756C">
      <w:pPr>
        <w:pStyle w:val="afc"/>
        <w:jc w:val="both"/>
      </w:pPr>
      <w:r>
        <w:rPr>
          <w:rStyle w:val="afe"/>
          <w:rFonts w:eastAsia="Arial"/>
        </w:rPr>
        <w:footnoteRef/>
      </w:r>
      <w:r>
        <w:t xml:space="preserve"> </w:t>
      </w:r>
      <w:r w:rsidRPr="000B064C">
        <w:t>Статья 32 Федерально</w:t>
      </w:r>
      <w:r>
        <w:t xml:space="preserve">го закона </w:t>
      </w:r>
      <w:r w:rsidRPr="000B064C">
        <w:t>№ 167-ФЗ</w:t>
      </w:r>
      <w:r>
        <w:t>, абзац второй пункта 3 статьи 36</w:t>
      </w:r>
      <w:r w:rsidRPr="00522202">
        <w:rPr>
          <w:vertAlign w:val="superscript"/>
        </w:rPr>
        <w:t>9</w:t>
      </w:r>
      <w:r>
        <w:t xml:space="preserve"> Федерального закона № 75-ФЗ, </w:t>
      </w:r>
      <w:r w:rsidRPr="00573BDA">
        <w:t>абзац пятый пункта 3 статьи 33 Федерального закона № 111-ФЗ</w:t>
      </w:r>
      <w:r>
        <w:t>.</w:t>
      </w:r>
    </w:p>
  </w:footnote>
  <w:footnote w:id="16">
    <w:p w14:paraId="4AB757EB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третий пункта 3 статьи 36</w:t>
      </w:r>
      <w:r w:rsidRPr="00573BDA">
        <w:rPr>
          <w:vertAlign w:val="superscript"/>
        </w:rPr>
        <w:t>9</w:t>
      </w:r>
      <w:r w:rsidRPr="00573BDA">
        <w:t>, абзац второй пункта 3 статьи 36</w:t>
      </w:r>
      <w:r w:rsidRPr="00573BDA">
        <w:rPr>
          <w:vertAlign w:val="superscript"/>
        </w:rPr>
        <w:t>10</w:t>
      </w:r>
      <w:r w:rsidRPr="00573BDA">
        <w:t>, абзац третий пункта 7 статьи 36</w:t>
      </w:r>
      <w:r w:rsidRPr="00573BDA">
        <w:rPr>
          <w:vertAlign w:val="superscript"/>
        </w:rPr>
        <w:t>11</w:t>
      </w:r>
      <w:r w:rsidRPr="00573BDA">
        <w:t xml:space="preserve"> Федерального закона № 75-ФЗ</w:t>
      </w:r>
      <w:r>
        <w:t>, абзац четвертый пункта 3 статьи 33 Федерального закона № 111-ФЗ</w:t>
      </w:r>
      <w:r w:rsidRPr="00573BDA">
        <w:t>.</w:t>
      </w:r>
    </w:p>
  </w:footnote>
  <w:footnote w:id="17">
    <w:p w14:paraId="76B4A52A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четвертый пункта 3 статьи 36</w:t>
      </w:r>
      <w:r w:rsidRPr="00573BDA">
        <w:rPr>
          <w:vertAlign w:val="superscript"/>
        </w:rPr>
        <w:t>9</w:t>
      </w:r>
      <w:r w:rsidRPr="00573BDA">
        <w:t xml:space="preserve"> Федерального закона № 75-ФЗ.</w:t>
      </w:r>
    </w:p>
  </w:footnote>
  <w:footnote w:id="18">
    <w:p w14:paraId="0B313173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пятый пункта 3 статьи 36</w:t>
      </w:r>
      <w:r w:rsidRPr="00573BDA">
        <w:rPr>
          <w:vertAlign w:val="superscript"/>
        </w:rPr>
        <w:t>9</w:t>
      </w:r>
      <w:r w:rsidRPr="00573BDA">
        <w:t>, абзац пятый пункта 7 статьи 36</w:t>
      </w:r>
      <w:r w:rsidRPr="00573BDA">
        <w:rPr>
          <w:vertAlign w:val="superscript"/>
        </w:rPr>
        <w:t>11</w:t>
      </w:r>
      <w:r w:rsidRPr="00573BDA">
        <w:t xml:space="preserve"> Федерального закона № 75-ФЗ.</w:t>
      </w:r>
    </w:p>
  </w:footnote>
  <w:footnote w:id="19">
    <w:p w14:paraId="7942BF8C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шестой пункта 3 статьи 36</w:t>
      </w:r>
      <w:r w:rsidRPr="00573BDA">
        <w:rPr>
          <w:vertAlign w:val="superscript"/>
        </w:rPr>
        <w:t>9</w:t>
      </w:r>
      <w:r w:rsidRPr="00573BDA">
        <w:t>, абзац шестой пункта 7 статьи 36</w:t>
      </w:r>
      <w:r w:rsidRPr="00573BDA">
        <w:rPr>
          <w:vertAlign w:val="superscript"/>
        </w:rPr>
        <w:t>11</w:t>
      </w:r>
      <w:r w:rsidRPr="00573BDA">
        <w:t xml:space="preserve"> Федерального закона № 75-ФЗ.</w:t>
      </w:r>
    </w:p>
  </w:footnote>
  <w:footnote w:id="20">
    <w:p w14:paraId="10BB5599" w14:textId="77777777" w:rsidR="00D21E8D" w:rsidRPr="00573BDA" w:rsidRDefault="00D21E8D" w:rsidP="00BF756C">
      <w:pPr>
        <w:pStyle w:val="afc"/>
        <w:jc w:val="both"/>
      </w:pPr>
      <w:r>
        <w:rPr>
          <w:rStyle w:val="afe"/>
          <w:rFonts w:eastAsia="Arial"/>
        </w:rPr>
        <w:footnoteRef/>
      </w:r>
      <w:r>
        <w:t xml:space="preserve"> </w:t>
      </w:r>
      <w:r w:rsidRPr="00573BDA">
        <w:t>Абзац восьмой пункта 3 статьи 36</w:t>
      </w:r>
      <w:r w:rsidRPr="00573BDA">
        <w:rPr>
          <w:vertAlign w:val="superscript"/>
        </w:rPr>
        <w:t>9</w:t>
      </w:r>
      <w:r w:rsidRPr="00573BDA">
        <w:t>, абзац пятый пункта 3 статьи 36</w:t>
      </w:r>
      <w:r w:rsidRPr="00573BDA">
        <w:rPr>
          <w:vertAlign w:val="superscript"/>
        </w:rPr>
        <w:t>10</w:t>
      </w:r>
      <w:r w:rsidRPr="00573BDA">
        <w:t>, абзац восьмой пункта 7 статьи 36</w:t>
      </w:r>
      <w:r w:rsidRPr="00573BDA">
        <w:rPr>
          <w:vertAlign w:val="superscript"/>
        </w:rPr>
        <w:t>11</w:t>
      </w:r>
      <w:r>
        <w:t xml:space="preserve"> Федерального закона № 75-ФЗ</w:t>
      </w:r>
      <w:r w:rsidRPr="00573BDA">
        <w:t>, абзац восьмой пункта 3 статьи 33 Федерального закона № 111-ФЗ.</w:t>
      </w:r>
    </w:p>
  </w:footnote>
  <w:footnote w:id="21">
    <w:p w14:paraId="7DCF8C18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девятый пункта 3 статьи 36</w:t>
      </w:r>
      <w:r w:rsidRPr="00573BDA">
        <w:rPr>
          <w:vertAlign w:val="superscript"/>
        </w:rPr>
        <w:t>9</w:t>
      </w:r>
      <w:r w:rsidRPr="00573BDA">
        <w:t xml:space="preserve">, </w:t>
      </w:r>
      <w:r>
        <w:t>а</w:t>
      </w:r>
      <w:r w:rsidRPr="00573BDA">
        <w:t>бзац девятый пункта 3 статьи 36</w:t>
      </w:r>
      <w:r w:rsidRPr="00573BDA">
        <w:rPr>
          <w:vertAlign w:val="superscript"/>
        </w:rPr>
        <w:t>10</w:t>
      </w:r>
      <w:r w:rsidRPr="00573BDA">
        <w:t xml:space="preserve"> Федерального закона № 75-ФЗ</w:t>
      </w:r>
      <w:r>
        <w:t>,</w:t>
      </w:r>
      <w:r w:rsidRPr="00573BDA">
        <w:t xml:space="preserve"> </w:t>
      </w:r>
      <w:r>
        <w:br/>
      </w:r>
      <w:r w:rsidRPr="00573BDA">
        <w:t>абзац девятый пункта 7 статьи 36</w:t>
      </w:r>
      <w:r w:rsidRPr="00573BDA">
        <w:rPr>
          <w:vertAlign w:val="superscript"/>
        </w:rPr>
        <w:t>11</w:t>
      </w:r>
      <w:r w:rsidRPr="00573BDA">
        <w:t xml:space="preserve"> Федерального закона № 75-ФЗ.</w:t>
      </w:r>
    </w:p>
  </w:footnote>
  <w:footnote w:id="22">
    <w:p w14:paraId="1E3E79CB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десятый пункта 3 статьи 36</w:t>
      </w:r>
      <w:r w:rsidRPr="00573BDA">
        <w:rPr>
          <w:vertAlign w:val="superscript"/>
        </w:rPr>
        <w:t>9</w:t>
      </w:r>
      <w:r w:rsidRPr="00573BDA">
        <w:t xml:space="preserve">, </w:t>
      </w:r>
      <w:r>
        <w:t>а</w:t>
      </w:r>
      <w:r w:rsidRPr="00573BDA">
        <w:t>бзац десятый пункта 3 статьи 36</w:t>
      </w:r>
      <w:r w:rsidRPr="00573BDA">
        <w:rPr>
          <w:vertAlign w:val="superscript"/>
        </w:rPr>
        <w:t>10</w:t>
      </w:r>
      <w:r w:rsidRPr="00573BDA">
        <w:t xml:space="preserve"> Федерального закона № 75-ФЗ</w:t>
      </w:r>
      <w:r>
        <w:t>,</w:t>
      </w:r>
      <w:r w:rsidRPr="00573BDA">
        <w:t xml:space="preserve"> </w:t>
      </w:r>
      <w:r>
        <w:br/>
      </w:r>
      <w:r w:rsidRPr="00573BDA">
        <w:t>абзац десятый пункта 7 статьи 36</w:t>
      </w:r>
      <w:r w:rsidRPr="00573BDA">
        <w:rPr>
          <w:vertAlign w:val="superscript"/>
        </w:rPr>
        <w:t>11</w:t>
      </w:r>
      <w:r>
        <w:t>, пункт 15 статьи 36</w:t>
      </w:r>
      <w:r>
        <w:rPr>
          <w:vertAlign w:val="superscript"/>
        </w:rPr>
        <w:t>12-1</w:t>
      </w:r>
      <w:r w:rsidRPr="00573BDA">
        <w:t xml:space="preserve"> Федерального закона № 75-ФЗ.</w:t>
      </w:r>
    </w:p>
  </w:footnote>
  <w:footnote w:id="23">
    <w:p w14:paraId="5DD32B00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третий пункта 3 статьи 36</w:t>
      </w:r>
      <w:r w:rsidRPr="00573BDA">
        <w:rPr>
          <w:vertAlign w:val="superscript"/>
        </w:rPr>
        <w:t>10</w:t>
      </w:r>
      <w:r w:rsidRPr="00573BDA">
        <w:t xml:space="preserve"> Федерального закона № 75-ФЗ.</w:t>
      </w:r>
    </w:p>
  </w:footnote>
  <w:footnote w:id="24">
    <w:p w14:paraId="09257911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шестой пункта 3 статьи 36</w:t>
      </w:r>
      <w:r w:rsidRPr="00573BDA">
        <w:rPr>
          <w:vertAlign w:val="superscript"/>
        </w:rPr>
        <w:t>10</w:t>
      </w:r>
      <w:r w:rsidRPr="00573BDA">
        <w:t xml:space="preserve"> Федерального закона № 75-ФЗ.</w:t>
      </w:r>
    </w:p>
  </w:footnote>
  <w:footnote w:id="25">
    <w:p w14:paraId="7DA24163" w14:textId="77777777" w:rsidR="00D21E8D" w:rsidRPr="00573BDA" w:rsidRDefault="00D21E8D" w:rsidP="00BF756C">
      <w:pPr>
        <w:pStyle w:val="afc"/>
        <w:jc w:val="both"/>
      </w:pPr>
      <w:r>
        <w:rPr>
          <w:rStyle w:val="afe"/>
          <w:rFonts w:eastAsia="Arial"/>
        </w:rPr>
        <w:footnoteRef/>
      </w:r>
      <w:r>
        <w:t xml:space="preserve"> </w:t>
      </w:r>
      <w:r w:rsidRPr="00573BDA">
        <w:t>Абзац седьмой пункта 3 статьи 36</w:t>
      </w:r>
      <w:r w:rsidRPr="00573BDA">
        <w:rPr>
          <w:vertAlign w:val="superscript"/>
        </w:rPr>
        <w:t>10</w:t>
      </w:r>
      <w:r w:rsidRPr="00573BDA">
        <w:t xml:space="preserve"> Федерального закона № 75-ФЗ, абзац второй пункта 3 статьи 33 Федерального закона № 111-ФЗ.</w:t>
      </w:r>
    </w:p>
  </w:footnote>
  <w:footnote w:id="26">
    <w:p w14:paraId="54B3665A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восьмой пункта 3 статьи 36</w:t>
      </w:r>
      <w:r w:rsidRPr="00573BDA">
        <w:rPr>
          <w:vertAlign w:val="superscript"/>
        </w:rPr>
        <w:t>10</w:t>
      </w:r>
      <w:r w:rsidRPr="00573BDA">
        <w:t xml:space="preserve"> Федерального закона № 75-ФЗ, абзац третий пункта 3 статьи 33 Федерального закона № 111-ФЗ.</w:t>
      </w:r>
    </w:p>
  </w:footnote>
  <w:footnote w:id="27">
    <w:p w14:paraId="016A8069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одиннадцатый пункта 3 статьи 36</w:t>
      </w:r>
      <w:r w:rsidRPr="00573BDA">
        <w:rPr>
          <w:vertAlign w:val="superscript"/>
        </w:rPr>
        <w:t>10</w:t>
      </w:r>
      <w:r w:rsidRPr="00573BDA">
        <w:t>, абзац одиннадцатый пункта 7 статьи 36</w:t>
      </w:r>
      <w:r w:rsidRPr="00573BDA">
        <w:rPr>
          <w:vertAlign w:val="superscript"/>
        </w:rPr>
        <w:t>11</w:t>
      </w:r>
      <w:r w:rsidRPr="00573BDA">
        <w:t xml:space="preserve"> Федерального закона </w:t>
      </w:r>
      <w:r w:rsidRPr="00573BDA">
        <w:br/>
        <w:t>№ 75-ФЗ.</w:t>
      </w:r>
    </w:p>
  </w:footnote>
  <w:footnote w:id="28">
    <w:p w14:paraId="6DCCFD54" w14:textId="77777777" w:rsidR="00D21E8D" w:rsidRPr="00573BDA" w:rsidRDefault="00D21E8D" w:rsidP="00BF756C">
      <w:pPr>
        <w:pStyle w:val="afc"/>
        <w:jc w:val="both"/>
      </w:pPr>
      <w:r>
        <w:rPr>
          <w:rStyle w:val="afe"/>
          <w:rFonts w:eastAsia="Arial"/>
        </w:rPr>
        <w:footnoteRef/>
      </w:r>
      <w:r>
        <w:t xml:space="preserve"> </w:t>
      </w:r>
      <w:r w:rsidRPr="00573BDA">
        <w:t>Абзац второй пункта 7 статьи 36</w:t>
      </w:r>
      <w:r w:rsidRPr="00573BDA">
        <w:rPr>
          <w:vertAlign w:val="superscript"/>
        </w:rPr>
        <w:t>11</w:t>
      </w:r>
      <w:r w:rsidRPr="00573BDA">
        <w:t xml:space="preserve"> Федерального закона № 75-ФЗ.</w:t>
      </w:r>
    </w:p>
  </w:footnote>
  <w:footnote w:id="29">
    <w:p w14:paraId="6C1F80C4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четвертый пункта 7 статьи 36</w:t>
      </w:r>
      <w:r w:rsidRPr="00573BDA">
        <w:rPr>
          <w:vertAlign w:val="superscript"/>
        </w:rPr>
        <w:t>11</w:t>
      </w:r>
      <w:r w:rsidRPr="00573BDA">
        <w:t xml:space="preserve"> Федерального закона № 75-ФЗ.</w:t>
      </w:r>
    </w:p>
  </w:footnote>
  <w:footnote w:id="30">
    <w:p w14:paraId="0F9BD12C" w14:textId="77777777" w:rsidR="00D21E8D" w:rsidRDefault="00D21E8D" w:rsidP="00BF756C">
      <w:pPr>
        <w:pStyle w:val="afc"/>
      </w:pPr>
      <w:r>
        <w:rPr>
          <w:rStyle w:val="afe"/>
        </w:rPr>
        <w:footnoteRef/>
      </w:r>
      <w:r>
        <w:t xml:space="preserve"> </w:t>
      </w:r>
      <w:r w:rsidRPr="00222592">
        <w:t>Абзац шестой пункта 3 статьи 33 Федерального закона № 111-ФЗ.</w:t>
      </w:r>
    </w:p>
  </w:footnote>
  <w:footnote w:id="31">
    <w:p w14:paraId="67B44319" w14:textId="77777777" w:rsidR="00D21E8D" w:rsidRPr="00573BDA" w:rsidRDefault="00D21E8D" w:rsidP="00BF756C">
      <w:pPr>
        <w:pStyle w:val="afc"/>
        <w:jc w:val="both"/>
      </w:pPr>
      <w:r w:rsidRPr="00573BDA">
        <w:rPr>
          <w:rStyle w:val="afe"/>
          <w:rFonts w:eastAsia="Arial"/>
        </w:rPr>
        <w:footnoteRef/>
      </w:r>
      <w:r w:rsidRPr="00573BDA">
        <w:t xml:space="preserve"> Абзац седьмой пункта 3 статьи 33 Федерального закона № 111-ФЗ.</w:t>
      </w:r>
    </w:p>
  </w:footnote>
  <w:footnote w:id="32">
    <w:p w14:paraId="691CBBFF" w14:textId="77777777" w:rsidR="00D21E8D" w:rsidRDefault="00D21E8D" w:rsidP="00BF756C">
      <w:pPr>
        <w:pStyle w:val="afc"/>
      </w:pPr>
      <w:r>
        <w:rPr>
          <w:rStyle w:val="afe"/>
        </w:rPr>
        <w:footnoteRef/>
      </w:r>
      <w:r>
        <w:t xml:space="preserve"> Подпункт 1 пункта 20 статьи 33 Федерального закона № 75-ФЗ.</w:t>
      </w:r>
    </w:p>
  </w:footnote>
  <w:footnote w:id="33">
    <w:p w14:paraId="0E6502B3" w14:textId="77777777" w:rsidR="00D21E8D" w:rsidRDefault="00D21E8D" w:rsidP="00BF756C">
      <w:pPr>
        <w:pStyle w:val="afc"/>
      </w:pPr>
      <w:r>
        <w:rPr>
          <w:rStyle w:val="afe"/>
        </w:rPr>
        <w:footnoteRef/>
      </w:r>
      <w:r>
        <w:t xml:space="preserve"> Подпункт 2 пункта 20 статьи 33 Федерального закона № 75-ФЗ.</w:t>
      </w:r>
    </w:p>
  </w:footnote>
  <w:footnote w:id="34">
    <w:p w14:paraId="5425576E" w14:textId="77777777" w:rsidR="00D21E8D" w:rsidRPr="00AE5741" w:rsidRDefault="00D21E8D" w:rsidP="00BF756C">
      <w:pPr>
        <w:pStyle w:val="afc"/>
      </w:pPr>
      <w:r>
        <w:rPr>
          <w:rStyle w:val="afe"/>
        </w:rPr>
        <w:footnoteRef/>
      </w:r>
      <w:r>
        <w:t xml:space="preserve"> Абзац пятый пункта 4 и абзац пятый пункта 5 статьи 36</w:t>
      </w:r>
      <w:r>
        <w:rPr>
          <w:vertAlign w:val="superscript"/>
        </w:rPr>
        <w:t>4</w:t>
      </w:r>
      <w:r>
        <w:t xml:space="preserve"> Федерального закона № 75-ФЗ.</w:t>
      </w:r>
    </w:p>
  </w:footnote>
  <w:footnote w:id="35">
    <w:p w14:paraId="3797FEF6" w14:textId="77777777" w:rsidR="00D21E8D" w:rsidRDefault="00D21E8D" w:rsidP="00BF756C">
      <w:pPr>
        <w:pStyle w:val="afc"/>
      </w:pPr>
      <w:r>
        <w:rPr>
          <w:rStyle w:val="afe"/>
        </w:rPr>
        <w:footnoteRef/>
      </w:r>
      <w:r>
        <w:t xml:space="preserve"> Пункт 5 статьи 32 Федерального закона № 111-ФЗ.</w:t>
      </w:r>
    </w:p>
  </w:footnote>
  <w:footnote w:id="36">
    <w:p w14:paraId="5D1D01B3" w14:textId="77777777" w:rsidR="00D21E8D" w:rsidRDefault="00D21E8D" w:rsidP="00BF756C">
      <w:pPr>
        <w:pStyle w:val="afc"/>
      </w:pPr>
      <w:r>
        <w:rPr>
          <w:rStyle w:val="afe"/>
        </w:rPr>
        <w:footnoteRef/>
      </w:r>
      <w:r>
        <w:t xml:space="preserve"> Абзац пятый пункта 4 и абзац пятый пункта 5 статьи 36</w:t>
      </w:r>
      <w:r>
        <w:rPr>
          <w:vertAlign w:val="superscript"/>
        </w:rPr>
        <w:t>4</w:t>
      </w:r>
      <w:r>
        <w:t xml:space="preserve"> Федерального закона № 75-ФЗ.</w:t>
      </w:r>
    </w:p>
  </w:footnote>
  <w:footnote w:id="37">
    <w:p w14:paraId="2C35CB87" w14:textId="37388AD2" w:rsidR="00D21E8D" w:rsidRDefault="00D21E8D" w:rsidP="00222592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 w:rsidRPr="00222592"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</w:footnote>
  <w:footnote w:id="38">
    <w:p w14:paraId="7D45BD5E" w14:textId="77777777" w:rsidR="00D21E8D" w:rsidRDefault="00D21E8D" w:rsidP="006F160B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 w:rsidRPr="00672511">
        <w:t>Постановление Правительства Российской Федерации от 8 сентября 2010 г. № 697 «О единой системе межведомственного электронного взаимодействия».</w:t>
      </w:r>
    </w:p>
  </w:footnote>
  <w:footnote w:id="39">
    <w:p w14:paraId="703C6DA3" w14:textId="77777777" w:rsidR="00D21E8D" w:rsidRPr="00496644" w:rsidRDefault="00D21E8D" w:rsidP="0074309C">
      <w:pPr>
        <w:pStyle w:val="afc"/>
        <w:rPr>
          <w:color w:val="000000" w:themeColor="text1"/>
        </w:rPr>
      </w:pPr>
      <w:r w:rsidRPr="00496644">
        <w:rPr>
          <w:rStyle w:val="afe"/>
          <w:color w:val="000000" w:themeColor="text1"/>
        </w:rPr>
        <w:footnoteRef/>
      </w:r>
      <w:r w:rsidRPr="00496644">
        <w:rPr>
          <w:color w:val="000000" w:themeColor="text1"/>
        </w:rPr>
        <w:t xml:space="preserve"> Статья 6</w:t>
      </w:r>
      <w:r w:rsidRPr="00496644">
        <w:rPr>
          <w:color w:val="000000" w:themeColor="text1"/>
          <w:vertAlign w:val="superscript"/>
        </w:rPr>
        <w:t>12</w:t>
      </w:r>
      <w:r>
        <w:rPr>
          <w:color w:val="000000" w:themeColor="text1"/>
          <w:vertAlign w:val="superscript"/>
        </w:rPr>
        <w:t xml:space="preserve"> </w:t>
      </w:r>
      <w:r w:rsidRPr="00496644">
        <w:rPr>
          <w:color w:val="000000" w:themeColor="text1"/>
        </w:rPr>
        <w:t>Федерального закона от 17</w:t>
      </w:r>
      <w:r>
        <w:rPr>
          <w:color w:val="000000" w:themeColor="text1"/>
        </w:rPr>
        <w:t xml:space="preserve"> июля </w:t>
      </w:r>
      <w:r w:rsidRPr="00496644">
        <w:rPr>
          <w:color w:val="000000" w:themeColor="text1"/>
        </w:rPr>
        <w:t xml:space="preserve">1999 </w:t>
      </w:r>
      <w:r>
        <w:rPr>
          <w:color w:val="000000" w:themeColor="text1"/>
        </w:rPr>
        <w:t xml:space="preserve">г. </w:t>
      </w:r>
      <w:r w:rsidRPr="00496644">
        <w:rPr>
          <w:color w:val="000000" w:themeColor="text1"/>
        </w:rPr>
        <w:t>№ 178-ФЗ «О государственной социальной помощи».</w:t>
      </w:r>
    </w:p>
  </w:footnote>
  <w:footnote w:id="40">
    <w:p w14:paraId="1A702590" w14:textId="38056537" w:rsidR="00D21E8D" w:rsidRDefault="00D21E8D" w:rsidP="00017ABA">
      <w:pPr>
        <w:pStyle w:val="afc"/>
        <w:jc w:val="both"/>
      </w:pPr>
      <w:r>
        <w:rPr>
          <w:rStyle w:val="afe"/>
        </w:rPr>
        <w:footnoteRef/>
      </w:r>
      <w:r>
        <w:t xml:space="preserve"> Пункт 10 п</w:t>
      </w:r>
      <w:r w:rsidRPr="00AA583B">
        <w:t>остановлени</w:t>
      </w:r>
      <w:r>
        <w:t>я</w:t>
      </w:r>
      <w:r w:rsidRPr="00AA583B">
        <w:t xml:space="preserve"> Правительства </w:t>
      </w:r>
      <w:r w:rsidRPr="00222592">
        <w:t xml:space="preserve">Российской Федерации </w:t>
      </w:r>
      <w:r w:rsidRPr="00AA583B">
        <w:t>от 29</w:t>
      </w:r>
      <w:r>
        <w:t xml:space="preserve"> декабря </w:t>
      </w:r>
      <w:r w:rsidRPr="00AA583B">
        <w:t xml:space="preserve">2023 </w:t>
      </w:r>
      <w:r>
        <w:t>г. №</w:t>
      </w:r>
      <w:r w:rsidRPr="00AA583B">
        <w:t xml:space="preserve"> 2386 </w:t>
      </w:r>
      <w:r>
        <w:br/>
        <w:t xml:space="preserve">«О </w:t>
      </w:r>
      <w:r w:rsidRPr="00AA583B">
        <w:t>государс</w:t>
      </w:r>
      <w:r>
        <w:t>твенной информационной системе «</w:t>
      </w:r>
      <w:r w:rsidRPr="00AA583B">
        <w:t>Единая централизованная цифровая платформа в с</w:t>
      </w:r>
      <w:r>
        <w:t>оциальной сфере».</w:t>
      </w:r>
    </w:p>
  </w:footnote>
  <w:footnote w:id="41">
    <w:p w14:paraId="0AB1EAE9" w14:textId="1CAD538D" w:rsidR="00D21E8D" w:rsidRDefault="00D21E8D">
      <w:pPr>
        <w:pStyle w:val="afc"/>
      </w:pPr>
      <w:r>
        <w:rPr>
          <w:rStyle w:val="afe"/>
        </w:rPr>
        <w:footnoteRef/>
      </w:r>
      <w:r>
        <w:t xml:space="preserve"> Часть 4 статьи 33 </w:t>
      </w:r>
      <w:r w:rsidRPr="00D94C07">
        <w:rPr>
          <w:szCs w:val="22"/>
        </w:rPr>
        <w:t>Федерального закона № 111-ФЗ</w:t>
      </w:r>
      <w:r>
        <w:rPr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241A4FE7" w14:textId="77777777" w:rsidR="00D21E8D" w:rsidRDefault="00D21E8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D7D">
          <w:rPr>
            <w:noProof/>
          </w:rPr>
          <w:t>5</w:t>
        </w:r>
        <w:r>
          <w:fldChar w:fldCharType="end"/>
        </w:r>
      </w:p>
    </w:sdtContent>
  </w:sdt>
  <w:p w14:paraId="207827C3" w14:textId="77777777" w:rsidR="00D21E8D" w:rsidRDefault="00D21E8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CCD92" w14:textId="77777777" w:rsidR="00D21E8D" w:rsidRDefault="00D21E8D">
    <w:pPr>
      <w:pStyle w:val="af5"/>
      <w:jc w:val="center"/>
    </w:pPr>
  </w:p>
  <w:p w14:paraId="2BE71948" w14:textId="77777777" w:rsidR="00D21E8D" w:rsidRDefault="00D21E8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573"/>
    <w:multiLevelType w:val="multilevel"/>
    <w:tmpl w:val="067AC81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7C53FA2"/>
    <w:multiLevelType w:val="hybridMultilevel"/>
    <w:tmpl w:val="F408646A"/>
    <w:lvl w:ilvl="0" w:tplc="8BDE25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435E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43B2E3C"/>
    <w:multiLevelType w:val="multilevel"/>
    <w:tmpl w:val="B4D25F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44367D3"/>
    <w:multiLevelType w:val="multilevel"/>
    <w:tmpl w:val="B4D25F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B50453C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17296A"/>
    <w:multiLevelType w:val="hybridMultilevel"/>
    <w:tmpl w:val="EF32D9FA"/>
    <w:lvl w:ilvl="0" w:tplc="D77E85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27856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E74CDB"/>
    <w:multiLevelType w:val="multilevel"/>
    <w:tmpl w:val="7C5C3DE6"/>
    <w:lvl w:ilvl="0">
      <w:start w:val="1"/>
      <w:numFmt w:val="russianLower"/>
      <w:lvlText w:val="%1)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32064CA"/>
    <w:multiLevelType w:val="multilevel"/>
    <w:tmpl w:val="F0860E14"/>
    <w:lvl w:ilvl="0">
      <w:start w:val="1"/>
      <w:numFmt w:val="russianLower"/>
      <w:lvlText w:val="%1)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3D455D3"/>
    <w:multiLevelType w:val="multilevel"/>
    <w:tmpl w:val="796EF776"/>
    <w:lvl w:ilvl="0">
      <w:start w:val="38"/>
      <w:numFmt w:val="decimal"/>
      <w:lvlText w:val="%1."/>
      <w:lvlJc w:val="left"/>
      <w:pPr>
        <w:tabs>
          <w:tab w:val="num" w:pos="1305"/>
        </w:tabs>
        <w:ind w:left="171" w:firstLine="6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A50DFA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093576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3F7E52"/>
    <w:multiLevelType w:val="multilevel"/>
    <w:tmpl w:val="589815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24020B5"/>
    <w:multiLevelType w:val="hybridMultilevel"/>
    <w:tmpl w:val="0A14E5A8"/>
    <w:lvl w:ilvl="0" w:tplc="9AFAEE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0352B4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7B87461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F16FDF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E41522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1844D2"/>
    <w:multiLevelType w:val="hybridMultilevel"/>
    <w:tmpl w:val="00A63152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FC78C8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D34F59"/>
    <w:multiLevelType w:val="multilevel"/>
    <w:tmpl w:val="90AEDC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54710C8"/>
    <w:multiLevelType w:val="multilevel"/>
    <w:tmpl w:val="EBB421DC"/>
    <w:lvl w:ilvl="0">
      <w:start w:val="4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19D57B9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957EDB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6440CF"/>
    <w:multiLevelType w:val="hybridMultilevel"/>
    <w:tmpl w:val="C11CD41E"/>
    <w:lvl w:ilvl="0" w:tplc="8BDE25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7263A7"/>
    <w:multiLevelType w:val="hybridMultilevel"/>
    <w:tmpl w:val="AA0611D8"/>
    <w:lvl w:ilvl="0" w:tplc="9AFAEE4C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6"/>
  </w:num>
  <w:num w:numId="5">
    <w:abstractNumId w:val="24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5"/>
  </w:num>
  <w:num w:numId="11">
    <w:abstractNumId w:val="22"/>
  </w:num>
  <w:num w:numId="12">
    <w:abstractNumId w:val="8"/>
  </w:num>
  <w:num w:numId="13">
    <w:abstractNumId w:val="26"/>
  </w:num>
  <w:num w:numId="14">
    <w:abstractNumId w:val="9"/>
  </w:num>
  <w:num w:numId="15">
    <w:abstractNumId w:val="21"/>
  </w:num>
  <w:num w:numId="16">
    <w:abstractNumId w:val="12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25"/>
  </w:num>
  <w:num w:numId="22">
    <w:abstractNumId w:val="16"/>
  </w:num>
  <w:num w:numId="23">
    <w:abstractNumId w:val="23"/>
  </w:num>
  <w:num w:numId="24">
    <w:abstractNumId w:val="20"/>
  </w:num>
  <w:num w:numId="25">
    <w:abstractNumId w:val="17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4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робкина Наталия Владимировна">
    <w15:presenceInfo w15:providerId="AD" w15:userId="S-1-5-21-1017604721-2610148884-3894733679-2274"/>
  </w15:person>
  <w15:person w15:author="Петелина Мария Андреевна">
    <w15:presenceInfo w15:providerId="AD" w15:userId="S-1-5-21-1017604721-2610148884-3894733679-2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73"/>
    <w:rsid w:val="00000E21"/>
    <w:rsid w:val="00007721"/>
    <w:rsid w:val="00010812"/>
    <w:rsid w:val="00012F2E"/>
    <w:rsid w:val="00013131"/>
    <w:rsid w:val="000135E4"/>
    <w:rsid w:val="00014A04"/>
    <w:rsid w:val="00014AC7"/>
    <w:rsid w:val="0001523E"/>
    <w:rsid w:val="0001689A"/>
    <w:rsid w:val="0001727E"/>
    <w:rsid w:val="00017ABA"/>
    <w:rsid w:val="00021360"/>
    <w:rsid w:val="00021614"/>
    <w:rsid w:val="00022F66"/>
    <w:rsid w:val="000270D9"/>
    <w:rsid w:val="00033CA0"/>
    <w:rsid w:val="0003545C"/>
    <w:rsid w:val="00036BC3"/>
    <w:rsid w:val="0004292E"/>
    <w:rsid w:val="00043562"/>
    <w:rsid w:val="00043CCE"/>
    <w:rsid w:val="00044B14"/>
    <w:rsid w:val="00047F52"/>
    <w:rsid w:val="00052321"/>
    <w:rsid w:val="00052AD3"/>
    <w:rsid w:val="00063E22"/>
    <w:rsid w:val="000669D2"/>
    <w:rsid w:val="0007000A"/>
    <w:rsid w:val="000749FC"/>
    <w:rsid w:val="000755CF"/>
    <w:rsid w:val="00076A9A"/>
    <w:rsid w:val="00077F30"/>
    <w:rsid w:val="00080C2A"/>
    <w:rsid w:val="000816E6"/>
    <w:rsid w:val="00085998"/>
    <w:rsid w:val="000859CE"/>
    <w:rsid w:val="00085DC6"/>
    <w:rsid w:val="00086693"/>
    <w:rsid w:val="00087601"/>
    <w:rsid w:val="000879D1"/>
    <w:rsid w:val="00091939"/>
    <w:rsid w:val="00091CE7"/>
    <w:rsid w:val="000938DB"/>
    <w:rsid w:val="00094225"/>
    <w:rsid w:val="00097078"/>
    <w:rsid w:val="00097986"/>
    <w:rsid w:val="000A58DE"/>
    <w:rsid w:val="000B3A60"/>
    <w:rsid w:val="000B3FED"/>
    <w:rsid w:val="000B4C70"/>
    <w:rsid w:val="000B716F"/>
    <w:rsid w:val="000C2441"/>
    <w:rsid w:val="000C2BBF"/>
    <w:rsid w:val="000C524D"/>
    <w:rsid w:val="000C5662"/>
    <w:rsid w:val="000C5D80"/>
    <w:rsid w:val="000C64FA"/>
    <w:rsid w:val="000D6C3B"/>
    <w:rsid w:val="000D7EAB"/>
    <w:rsid w:val="000E2B4D"/>
    <w:rsid w:val="000E34D3"/>
    <w:rsid w:val="000E508A"/>
    <w:rsid w:val="000E623B"/>
    <w:rsid w:val="000E70DC"/>
    <w:rsid w:val="000E7743"/>
    <w:rsid w:val="000F06E4"/>
    <w:rsid w:val="000F0AB1"/>
    <w:rsid w:val="000F1335"/>
    <w:rsid w:val="000F19DC"/>
    <w:rsid w:val="000F1DAC"/>
    <w:rsid w:val="000F2041"/>
    <w:rsid w:val="000F2A8C"/>
    <w:rsid w:val="000F2C5B"/>
    <w:rsid w:val="000F3544"/>
    <w:rsid w:val="000F406D"/>
    <w:rsid w:val="00100F56"/>
    <w:rsid w:val="00101D0C"/>
    <w:rsid w:val="00104673"/>
    <w:rsid w:val="001050B5"/>
    <w:rsid w:val="00112C55"/>
    <w:rsid w:val="00115C7B"/>
    <w:rsid w:val="0011674B"/>
    <w:rsid w:val="001170AE"/>
    <w:rsid w:val="0011722D"/>
    <w:rsid w:val="00117D58"/>
    <w:rsid w:val="00126F70"/>
    <w:rsid w:val="001278B9"/>
    <w:rsid w:val="001302F9"/>
    <w:rsid w:val="00134CEC"/>
    <w:rsid w:val="0013510E"/>
    <w:rsid w:val="00136E8D"/>
    <w:rsid w:val="001373AA"/>
    <w:rsid w:val="00142314"/>
    <w:rsid w:val="00142791"/>
    <w:rsid w:val="001453D4"/>
    <w:rsid w:val="001455D3"/>
    <w:rsid w:val="00145659"/>
    <w:rsid w:val="00146722"/>
    <w:rsid w:val="00150FFE"/>
    <w:rsid w:val="00153D93"/>
    <w:rsid w:val="001540AB"/>
    <w:rsid w:val="0015503B"/>
    <w:rsid w:val="001574AD"/>
    <w:rsid w:val="00157E57"/>
    <w:rsid w:val="001605A9"/>
    <w:rsid w:val="0016105B"/>
    <w:rsid w:val="00161C08"/>
    <w:rsid w:val="0016407F"/>
    <w:rsid w:val="0016710D"/>
    <w:rsid w:val="00171CF2"/>
    <w:rsid w:val="0017394B"/>
    <w:rsid w:val="001742D1"/>
    <w:rsid w:val="00174494"/>
    <w:rsid w:val="00175A98"/>
    <w:rsid w:val="00176073"/>
    <w:rsid w:val="00176ECA"/>
    <w:rsid w:val="00177AF9"/>
    <w:rsid w:val="00180962"/>
    <w:rsid w:val="00181A76"/>
    <w:rsid w:val="00182ACB"/>
    <w:rsid w:val="00182B5F"/>
    <w:rsid w:val="00183D48"/>
    <w:rsid w:val="00184395"/>
    <w:rsid w:val="0018526B"/>
    <w:rsid w:val="00186A9B"/>
    <w:rsid w:val="0018772E"/>
    <w:rsid w:val="00187926"/>
    <w:rsid w:val="00191042"/>
    <w:rsid w:val="001935D5"/>
    <w:rsid w:val="0019389F"/>
    <w:rsid w:val="00194A53"/>
    <w:rsid w:val="001954AE"/>
    <w:rsid w:val="00196F32"/>
    <w:rsid w:val="001A05D0"/>
    <w:rsid w:val="001A061C"/>
    <w:rsid w:val="001A0E31"/>
    <w:rsid w:val="001A11B8"/>
    <w:rsid w:val="001A72DC"/>
    <w:rsid w:val="001A76BE"/>
    <w:rsid w:val="001B0363"/>
    <w:rsid w:val="001B1DA5"/>
    <w:rsid w:val="001B26FA"/>
    <w:rsid w:val="001B51A7"/>
    <w:rsid w:val="001B5A43"/>
    <w:rsid w:val="001B5E09"/>
    <w:rsid w:val="001B638B"/>
    <w:rsid w:val="001B69BE"/>
    <w:rsid w:val="001B7D94"/>
    <w:rsid w:val="001C0468"/>
    <w:rsid w:val="001C0E8F"/>
    <w:rsid w:val="001C0F65"/>
    <w:rsid w:val="001C1071"/>
    <w:rsid w:val="001C2607"/>
    <w:rsid w:val="001C6346"/>
    <w:rsid w:val="001D2505"/>
    <w:rsid w:val="001D25D8"/>
    <w:rsid w:val="001D3451"/>
    <w:rsid w:val="001D36E6"/>
    <w:rsid w:val="001D3AEB"/>
    <w:rsid w:val="001D53F9"/>
    <w:rsid w:val="001D5497"/>
    <w:rsid w:val="001D6D03"/>
    <w:rsid w:val="001D7220"/>
    <w:rsid w:val="001E2628"/>
    <w:rsid w:val="001E3A4F"/>
    <w:rsid w:val="001E48A8"/>
    <w:rsid w:val="001E7C8D"/>
    <w:rsid w:val="001E7FF9"/>
    <w:rsid w:val="001F07C4"/>
    <w:rsid w:val="001F0D2B"/>
    <w:rsid w:val="001F185A"/>
    <w:rsid w:val="001F2694"/>
    <w:rsid w:val="001F286D"/>
    <w:rsid w:val="002047D9"/>
    <w:rsid w:val="00204B93"/>
    <w:rsid w:val="0021057C"/>
    <w:rsid w:val="0021065F"/>
    <w:rsid w:val="00211F2F"/>
    <w:rsid w:val="002142E5"/>
    <w:rsid w:val="00216423"/>
    <w:rsid w:val="00216706"/>
    <w:rsid w:val="00216D64"/>
    <w:rsid w:val="00222592"/>
    <w:rsid w:val="00224B56"/>
    <w:rsid w:val="002259CC"/>
    <w:rsid w:val="0022657F"/>
    <w:rsid w:val="0023325E"/>
    <w:rsid w:val="0023347E"/>
    <w:rsid w:val="00234AE1"/>
    <w:rsid w:val="0023549E"/>
    <w:rsid w:val="00236292"/>
    <w:rsid w:val="0023700E"/>
    <w:rsid w:val="00240E41"/>
    <w:rsid w:val="00241DED"/>
    <w:rsid w:val="002441FD"/>
    <w:rsid w:val="00250119"/>
    <w:rsid w:val="0025245C"/>
    <w:rsid w:val="00252505"/>
    <w:rsid w:val="0025450F"/>
    <w:rsid w:val="00254633"/>
    <w:rsid w:val="00254848"/>
    <w:rsid w:val="00254B49"/>
    <w:rsid w:val="00255A73"/>
    <w:rsid w:val="0025665A"/>
    <w:rsid w:val="00257642"/>
    <w:rsid w:val="00260B16"/>
    <w:rsid w:val="00261EC0"/>
    <w:rsid w:val="002620A8"/>
    <w:rsid w:val="002628C8"/>
    <w:rsid w:val="00270B47"/>
    <w:rsid w:val="0027185E"/>
    <w:rsid w:val="00271C89"/>
    <w:rsid w:val="00272907"/>
    <w:rsid w:val="00272ED2"/>
    <w:rsid w:val="0028251D"/>
    <w:rsid w:val="00283150"/>
    <w:rsid w:val="00286EE8"/>
    <w:rsid w:val="00287647"/>
    <w:rsid w:val="0029228D"/>
    <w:rsid w:val="0029267C"/>
    <w:rsid w:val="002934CC"/>
    <w:rsid w:val="00296B86"/>
    <w:rsid w:val="002A14A1"/>
    <w:rsid w:val="002A46B0"/>
    <w:rsid w:val="002A5E71"/>
    <w:rsid w:val="002A64CC"/>
    <w:rsid w:val="002B0F18"/>
    <w:rsid w:val="002B18B5"/>
    <w:rsid w:val="002B2CC7"/>
    <w:rsid w:val="002B489E"/>
    <w:rsid w:val="002B4B05"/>
    <w:rsid w:val="002B66D3"/>
    <w:rsid w:val="002B7EEC"/>
    <w:rsid w:val="002C2AE8"/>
    <w:rsid w:val="002C5231"/>
    <w:rsid w:val="002C6684"/>
    <w:rsid w:val="002C702B"/>
    <w:rsid w:val="002D1B7B"/>
    <w:rsid w:val="002D254A"/>
    <w:rsid w:val="002D53EA"/>
    <w:rsid w:val="002D6968"/>
    <w:rsid w:val="002E10F2"/>
    <w:rsid w:val="002E2C01"/>
    <w:rsid w:val="002E491E"/>
    <w:rsid w:val="002E53F9"/>
    <w:rsid w:val="002E6411"/>
    <w:rsid w:val="002F0438"/>
    <w:rsid w:val="002F1460"/>
    <w:rsid w:val="002F1EF1"/>
    <w:rsid w:val="002F4E62"/>
    <w:rsid w:val="002F7712"/>
    <w:rsid w:val="00300F88"/>
    <w:rsid w:val="00301CD3"/>
    <w:rsid w:val="00304DD4"/>
    <w:rsid w:val="00304FA7"/>
    <w:rsid w:val="00310E9A"/>
    <w:rsid w:val="00311F7D"/>
    <w:rsid w:val="0031335D"/>
    <w:rsid w:val="0031726A"/>
    <w:rsid w:val="003208D9"/>
    <w:rsid w:val="00321BE1"/>
    <w:rsid w:val="00322674"/>
    <w:rsid w:val="00322F2C"/>
    <w:rsid w:val="00327888"/>
    <w:rsid w:val="003365A5"/>
    <w:rsid w:val="00336DDC"/>
    <w:rsid w:val="00342030"/>
    <w:rsid w:val="0034637D"/>
    <w:rsid w:val="00346EB7"/>
    <w:rsid w:val="003477CD"/>
    <w:rsid w:val="00352089"/>
    <w:rsid w:val="003526C9"/>
    <w:rsid w:val="00352A0B"/>
    <w:rsid w:val="00352F3C"/>
    <w:rsid w:val="00353DA6"/>
    <w:rsid w:val="00354726"/>
    <w:rsid w:val="00357E64"/>
    <w:rsid w:val="0036225A"/>
    <w:rsid w:val="003665F2"/>
    <w:rsid w:val="00367593"/>
    <w:rsid w:val="003676A3"/>
    <w:rsid w:val="00373D60"/>
    <w:rsid w:val="00374E1B"/>
    <w:rsid w:val="003754CD"/>
    <w:rsid w:val="00381662"/>
    <w:rsid w:val="00381D40"/>
    <w:rsid w:val="003858FB"/>
    <w:rsid w:val="00385C5A"/>
    <w:rsid w:val="00385E8B"/>
    <w:rsid w:val="00390F19"/>
    <w:rsid w:val="00391397"/>
    <w:rsid w:val="00391923"/>
    <w:rsid w:val="00395759"/>
    <w:rsid w:val="00396429"/>
    <w:rsid w:val="00396D59"/>
    <w:rsid w:val="003A000F"/>
    <w:rsid w:val="003A1196"/>
    <w:rsid w:val="003A418B"/>
    <w:rsid w:val="003A4F1A"/>
    <w:rsid w:val="003A4FFE"/>
    <w:rsid w:val="003A58A9"/>
    <w:rsid w:val="003A5AD1"/>
    <w:rsid w:val="003A6BE6"/>
    <w:rsid w:val="003B0506"/>
    <w:rsid w:val="003B3C71"/>
    <w:rsid w:val="003B44EB"/>
    <w:rsid w:val="003B4F52"/>
    <w:rsid w:val="003B7986"/>
    <w:rsid w:val="003C0054"/>
    <w:rsid w:val="003C09BE"/>
    <w:rsid w:val="003C1A8F"/>
    <w:rsid w:val="003C3D0A"/>
    <w:rsid w:val="003C6E57"/>
    <w:rsid w:val="003C7792"/>
    <w:rsid w:val="003D301C"/>
    <w:rsid w:val="003D3E28"/>
    <w:rsid w:val="003D6F7F"/>
    <w:rsid w:val="003D785B"/>
    <w:rsid w:val="003D7B50"/>
    <w:rsid w:val="003E0F7B"/>
    <w:rsid w:val="003E2149"/>
    <w:rsid w:val="003E26BD"/>
    <w:rsid w:val="003E3D24"/>
    <w:rsid w:val="003E5D63"/>
    <w:rsid w:val="003E6162"/>
    <w:rsid w:val="003E64B1"/>
    <w:rsid w:val="003E69F2"/>
    <w:rsid w:val="003E7A62"/>
    <w:rsid w:val="003F0603"/>
    <w:rsid w:val="003F36BD"/>
    <w:rsid w:val="003F3CD3"/>
    <w:rsid w:val="003F59C4"/>
    <w:rsid w:val="0040111C"/>
    <w:rsid w:val="00401C13"/>
    <w:rsid w:val="00402470"/>
    <w:rsid w:val="00402E61"/>
    <w:rsid w:val="004031B1"/>
    <w:rsid w:val="00403467"/>
    <w:rsid w:val="00405164"/>
    <w:rsid w:val="00405CF6"/>
    <w:rsid w:val="004066AD"/>
    <w:rsid w:val="00407FA6"/>
    <w:rsid w:val="004109FC"/>
    <w:rsid w:val="00412B78"/>
    <w:rsid w:val="004135E1"/>
    <w:rsid w:val="00414673"/>
    <w:rsid w:val="004148DD"/>
    <w:rsid w:val="00422EBA"/>
    <w:rsid w:val="004247F0"/>
    <w:rsid w:val="00425D1B"/>
    <w:rsid w:val="00427654"/>
    <w:rsid w:val="00427EC2"/>
    <w:rsid w:val="00431350"/>
    <w:rsid w:val="00432239"/>
    <w:rsid w:val="0043439C"/>
    <w:rsid w:val="00436E9B"/>
    <w:rsid w:val="00437539"/>
    <w:rsid w:val="00437757"/>
    <w:rsid w:val="00441738"/>
    <w:rsid w:val="004417C8"/>
    <w:rsid w:val="00442E08"/>
    <w:rsid w:val="0044309B"/>
    <w:rsid w:val="004437A5"/>
    <w:rsid w:val="00452D7B"/>
    <w:rsid w:val="00454A47"/>
    <w:rsid w:val="00455A8D"/>
    <w:rsid w:val="004566BD"/>
    <w:rsid w:val="00457CED"/>
    <w:rsid w:val="00460A80"/>
    <w:rsid w:val="00463079"/>
    <w:rsid w:val="00463472"/>
    <w:rsid w:val="00464092"/>
    <w:rsid w:val="0046451C"/>
    <w:rsid w:val="00466580"/>
    <w:rsid w:val="00467002"/>
    <w:rsid w:val="004714DF"/>
    <w:rsid w:val="0047250B"/>
    <w:rsid w:val="00473E13"/>
    <w:rsid w:val="00474012"/>
    <w:rsid w:val="00475016"/>
    <w:rsid w:val="004764EB"/>
    <w:rsid w:val="00476EFA"/>
    <w:rsid w:val="00480F9E"/>
    <w:rsid w:val="00486F8F"/>
    <w:rsid w:val="004875F9"/>
    <w:rsid w:val="00492F7A"/>
    <w:rsid w:val="004938A2"/>
    <w:rsid w:val="00494F07"/>
    <w:rsid w:val="00495B81"/>
    <w:rsid w:val="00495CA0"/>
    <w:rsid w:val="00497487"/>
    <w:rsid w:val="00497C8E"/>
    <w:rsid w:val="004A0B11"/>
    <w:rsid w:val="004A12F1"/>
    <w:rsid w:val="004A4C44"/>
    <w:rsid w:val="004A5A50"/>
    <w:rsid w:val="004A62E2"/>
    <w:rsid w:val="004B208A"/>
    <w:rsid w:val="004B3A40"/>
    <w:rsid w:val="004B3BF8"/>
    <w:rsid w:val="004B4D31"/>
    <w:rsid w:val="004B57E3"/>
    <w:rsid w:val="004B5A5B"/>
    <w:rsid w:val="004B777B"/>
    <w:rsid w:val="004C63EF"/>
    <w:rsid w:val="004C66BB"/>
    <w:rsid w:val="004D114B"/>
    <w:rsid w:val="004D14CA"/>
    <w:rsid w:val="004D2E26"/>
    <w:rsid w:val="004D3AFF"/>
    <w:rsid w:val="004D3CD1"/>
    <w:rsid w:val="004D6B55"/>
    <w:rsid w:val="004D74B8"/>
    <w:rsid w:val="004D76D6"/>
    <w:rsid w:val="004E3184"/>
    <w:rsid w:val="004E45BF"/>
    <w:rsid w:val="004E59FA"/>
    <w:rsid w:val="004E6A1C"/>
    <w:rsid w:val="004F27DA"/>
    <w:rsid w:val="004F2A0E"/>
    <w:rsid w:val="004F6573"/>
    <w:rsid w:val="004F7FD8"/>
    <w:rsid w:val="00502378"/>
    <w:rsid w:val="00504674"/>
    <w:rsid w:val="0050527C"/>
    <w:rsid w:val="00506313"/>
    <w:rsid w:val="0051068E"/>
    <w:rsid w:val="00511335"/>
    <w:rsid w:val="005124A8"/>
    <w:rsid w:val="00513D46"/>
    <w:rsid w:val="0051696B"/>
    <w:rsid w:val="005169A5"/>
    <w:rsid w:val="00517D62"/>
    <w:rsid w:val="0052306B"/>
    <w:rsid w:val="0052380F"/>
    <w:rsid w:val="0052461E"/>
    <w:rsid w:val="005251FF"/>
    <w:rsid w:val="0053440E"/>
    <w:rsid w:val="00537A01"/>
    <w:rsid w:val="00540961"/>
    <w:rsid w:val="00540B5F"/>
    <w:rsid w:val="00540B69"/>
    <w:rsid w:val="0054186B"/>
    <w:rsid w:val="0054297E"/>
    <w:rsid w:val="00543FF7"/>
    <w:rsid w:val="00545BDE"/>
    <w:rsid w:val="00546453"/>
    <w:rsid w:val="00547C1F"/>
    <w:rsid w:val="00547FB8"/>
    <w:rsid w:val="005522E8"/>
    <w:rsid w:val="005623C7"/>
    <w:rsid w:val="00563723"/>
    <w:rsid w:val="005638D2"/>
    <w:rsid w:val="0056590A"/>
    <w:rsid w:val="00566001"/>
    <w:rsid w:val="005670E2"/>
    <w:rsid w:val="005718F0"/>
    <w:rsid w:val="005719B4"/>
    <w:rsid w:val="005729F5"/>
    <w:rsid w:val="00573BDA"/>
    <w:rsid w:val="005760C6"/>
    <w:rsid w:val="00582B2E"/>
    <w:rsid w:val="00587486"/>
    <w:rsid w:val="00591558"/>
    <w:rsid w:val="0059350A"/>
    <w:rsid w:val="005936D6"/>
    <w:rsid w:val="00597D02"/>
    <w:rsid w:val="005A0A55"/>
    <w:rsid w:val="005A0E84"/>
    <w:rsid w:val="005A0F47"/>
    <w:rsid w:val="005A153A"/>
    <w:rsid w:val="005A3855"/>
    <w:rsid w:val="005A58F1"/>
    <w:rsid w:val="005B376C"/>
    <w:rsid w:val="005B48B6"/>
    <w:rsid w:val="005B55FB"/>
    <w:rsid w:val="005B735D"/>
    <w:rsid w:val="005B7656"/>
    <w:rsid w:val="005C7B46"/>
    <w:rsid w:val="005D037F"/>
    <w:rsid w:val="005D1DB3"/>
    <w:rsid w:val="005D27E0"/>
    <w:rsid w:val="005D378C"/>
    <w:rsid w:val="005E1685"/>
    <w:rsid w:val="005F143F"/>
    <w:rsid w:val="005F2B18"/>
    <w:rsid w:val="005F527D"/>
    <w:rsid w:val="005F54C6"/>
    <w:rsid w:val="005F772B"/>
    <w:rsid w:val="005F7C74"/>
    <w:rsid w:val="00600DFF"/>
    <w:rsid w:val="006036F9"/>
    <w:rsid w:val="00603FCB"/>
    <w:rsid w:val="00604527"/>
    <w:rsid w:val="00605946"/>
    <w:rsid w:val="006069C9"/>
    <w:rsid w:val="006072D5"/>
    <w:rsid w:val="00607431"/>
    <w:rsid w:val="0061010E"/>
    <w:rsid w:val="0061270B"/>
    <w:rsid w:val="00613A73"/>
    <w:rsid w:val="00613F08"/>
    <w:rsid w:val="006149F1"/>
    <w:rsid w:val="00617904"/>
    <w:rsid w:val="00623366"/>
    <w:rsid w:val="00623435"/>
    <w:rsid w:val="00623AA3"/>
    <w:rsid w:val="00623CD0"/>
    <w:rsid w:val="00626766"/>
    <w:rsid w:val="0063005B"/>
    <w:rsid w:val="006303D3"/>
    <w:rsid w:val="00635437"/>
    <w:rsid w:val="00635547"/>
    <w:rsid w:val="00642516"/>
    <w:rsid w:val="006455B8"/>
    <w:rsid w:val="0064563A"/>
    <w:rsid w:val="00650616"/>
    <w:rsid w:val="006544C5"/>
    <w:rsid w:val="0065490D"/>
    <w:rsid w:val="00654D7A"/>
    <w:rsid w:val="0065510A"/>
    <w:rsid w:val="00656123"/>
    <w:rsid w:val="0065762C"/>
    <w:rsid w:val="00661257"/>
    <w:rsid w:val="00663A67"/>
    <w:rsid w:val="00664C59"/>
    <w:rsid w:val="00670349"/>
    <w:rsid w:val="00671DE5"/>
    <w:rsid w:val="00672511"/>
    <w:rsid w:val="00672D98"/>
    <w:rsid w:val="006759A7"/>
    <w:rsid w:val="006779F3"/>
    <w:rsid w:val="0068219C"/>
    <w:rsid w:val="006836A3"/>
    <w:rsid w:val="00683FCC"/>
    <w:rsid w:val="0068510D"/>
    <w:rsid w:val="0068780E"/>
    <w:rsid w:val="0069038D"/>
    <w:rsid w:val="00690979"/>
    <w:rsid w:val="00692B54"/>
    <w:rsid w:val="0069445F"/>
    <w:rsid w:val="006A05A4"/>
    <w:rsid w:val="006A245E"/>
    <w:rsid w:val="006A3AE8"/>
    <w:rsid w:val="006A4924"/>
    <w:rsid w:val="006A5769"/>
    <w:rsid w:val="006A63C9"/>
    <w:rsid w:val="006A6FB9"/>
    <w:rsid w:val="006A76C0"/>
    <w:rsid w:val="006B3948"/>
    <w:rsid w:val="006B4495"/>
    <w:rsid w:val="006B4924"/>
    <w:rsid w:val="006C1826"/>
    <w:rsid w:val="006C36A9"/>
    <w:rsid w:val="006C3A4C"/>
    <w:rsid w:val="006C4899"/>
    <w:rsid w:val="006C48BA"/>
    <w:rsid w:val="006D1EFF"/>
    <w:rsid w:val="006D1F91"/>
    <w:rsid w:val="006D29A8"/>
    <w:rsid w:val="006D2A49"/>
    <w:rsid w:val="006D382A"/>
    <w:rsid w:val="006D3AA4"/>
    <w:rsid w:val="006D4B57"/>
    <w:rsid w:val="006D5692"/>
    <w:rsid w:val="006E027B"/>
    <w:rsid w:val="006E24CC"/>
    <w:rsid w:val="006E4964"/>
    <w:rsid w:val="006E646C"/>
    <w:rsid w:val="006F160B"/>
    <w:rsid w:val="006F1CD8"/>
    <w:rsid w:val="006F1D69"/>
    <w:rsid w:val="006F2BD1"/>
    <w:rsid w:val="006F3D6F"/>
    <w:rsid w:val="006F4109"/>
    <w:rsid w:val="00701CDC"/>
    <w:rsid w:val="007028D2"/>
    <w:rsid w:val="00704954"/>
    <w:rsid w:val="00704C5A"/>
    <w:rsid w:val="00705DD5"/>
    <w:rsid w:val="007063B3"/>
    <w:rsid w:val="007077F0"/>
    <w:rsid w:val="007170ED"/>
    <w:rsid w:val="007173D7"/>
    <w:rsid w:val="00723E90"/>
    <w:rsid w:val="007248A6"/>
    <w:rsid w:val="007255D3"/>
    <w:rsid w:val="00725F21"/>
    <w:rsid w:val="00726F8A"/>
    <w:rsid w:val="00727996"/>
    <w:rsid w:val="00731555"/>
    <w:rsid w:val="007343E7"/>
    <w:rsid w:val="0074309C"/>
    <w:rsid w:val="0074359A"/>
    <w:rsid w:val="00743CD3"/>
    <w:rsid w:val="00744FB9"/>
    <w:rsid w:val="007468FE"/>
    <w:rsid w:val="00747805"/>
    <w:rsid w:val="00753287"/>
    <w:rsid w:val="00753882"/>
    <w:rsid w:val="00757A3F"/>
    <w:rsid w:val="00757F6C"/>
    <w:rsid w:val="007618C0"/>
    <w:rsid w:val="007619A6"/>
    <w:rsid w:val="00761E63"/>
    <w:rsid w:val="00762714"/>
    <w:rsid w:val="00762E4B"/>
    <w:rsid w:val="007657E5"/>
    <w:rsid w:val="007725E5"/>
    <w:rsid w:val="00772786"/>
    <w:rsid w:val="007738C5"/>
    <w:rsid w:val="00774605"/>
    <w:rsid w:val="00774F82"/>
    <w:rsid w:val="00782961"/>
    <w:rsid w:val="00782CE3"/>
    <w:rsid w:val="007916E6"/>
    <w:rsid w:val="007923D0"/>
    <w:rsid w:val="00794904"/>
    <w:rsid w:val="007964B1"/>
    <w:rsid w:val="00796D40"/>
    <w:rsid w:val="007A039C"/>
    <w:rsid w:val="007A10D6"/>
    <w:rsid w:val="007A6A31"/>
    <w:rsid w:val="007A73FD"/>
    <w:rsid w:val="007B0E92"/>
    <w:rsid w:val="007B20A1"/>
    <w:rsid w:val="007B3959"/>
    <w:rsid w:val="007B43E8"/>
    <w:rsid w:val="007B61C9"/>
    <w:rsid w:val="007B71B7"/>
    <w:rsid w:val="007C1291"/>
    <w:rsid w:val="007C3395"/>
    <w:rsid w:val="007C3E7E"/>
    <w:rsid w:val="007C662D"/>
    <w:rsid w:val="007C6AC0"/>
    <w:rsid w:val="007C76FF"/>
    <w:rsid w:val="007C78B3"/>
    <w:rsid w:val="007D28CD"/>
    <w:rsid w:val="007D2D58"/>
    <w:rsid w:val="007D3AE2"/>
    <w:rsid w:val="007D59AF"/>
    <w:rsid w:val="007D5F2B"/>
    <w:rsid w:val="007D64E0"/>
    <w:rsid w:val="007E0DE0"/>
    <w:rsid w:val="007E0F41"/>
    <w:rsid w:val="007E110C"/>
    <w:rsid w:val="007E2EE4"/>
    <w:rsid w:val="007E3BAE"/>
    <w:rsid w:val="007E579B"/>
    <w:rsid w:val="007E6C0D"/>
    <w:rsid w:val="007E72B4"/>
    <w:rsid w:val="007F26CD"/>
    <w:rsid w:val="007F311F"/>
    <w:rsid w:val="007F31D7"/>
    <w:rsid w:val="007F3A48"/>
    <w:rsid w:val="007F54D8"/>
    <w:rsid w:val="007F781D"/>
    <w:rsid w:val="0080126C"/>
    <w:rsid w:val="00805DA2"/>
    <w:rsid w:val="0080606D"/>
    <w:rsid w:val="0080718F"/>
    <w:rsid w:val="0081218C"/>
    <w:rsid w:val="0081589E"/>
    <w:rsid w:val="00816746"/>
    <w:rsid w:val="008169B3"/>
    <w:rsid w:val="00817C9D"/>
    <w:rsid w:val="00817CCB"/>
    <w:rsid w:val="008202BA"/>
    <w:rsid w:val="00820C78"/>
    <w:rsid w:val="008279F8"/>
    <w:rsid w:val="00830E89"/>
    <w:rsid w:val="00832944"/>
    <w:rsid w:val="00833F65"/>
    <w:rsid w:val="0083457E"/>
    <w:rsid w:val="008351FB"/>
    <w:rsid w:val="00835928"/>
    <w:rsid w:val="008365FC"/>
    <w:rsid w:val="00836DE1"/>
    <w:rsid w:val="008377E3"/>
    <w:rsid w:val="00837E24"/>
    <w:rsid w:val="00845A88"/>
    <w:rsid w:val="00846EC2"/>
    <w:rsid w:val="00847B65"/>
    <w:rsid w:val="0085201E"/>
    <w:rsid w:val="00852E6E"/>
    <w:rsid w:val="00852E97"/>
    <w:rsid w:val="00853976"/>
    <w:rsid w:val="00853E5B"/>
    <w:rsid w:val="00856E26"/>
    <w:rsid w:val="00860827"/>
    <w:rsid w:val="0086097D"/>
    <w:rsid w:val="00860F5E"/>
    <w:rsid w:val="0087044E"/>
    <w:rsid w:val="00874C22"/>
    <w:rsid w:val="00875010"/>
    <w:rsid w:val="0087616D"/>
    <w:rsid w:val="008762D0"/>
    <w:rsid w:val="00880059"/>
    <w:rsid w:val="008830D1"/>
    <w:rsid w:val="00883346"/>
    <w:rsid w:val="00885E34"/>
    <w:rsid w:val="008874C5"/>
    <w:rsid w:val="008874D3"/>
    <w:rsid w:val="00890052"/>
    <w:rsid w:val="00893185"/>
    <w:rsid w:val="00894CDB"/>
    <w:rsid w:val="00896D8B"/>
    <w:rsid w:val="008A1548"/>
    <w:rsid w:val="008A1BB8"/>
    <w:rsid w:val="008A3A67"/>
    <w:rsid w:val="008A5E7D"/>
    <w:rsid w:val="008A7FD5"/>
    <w:rsid w:val="008B11A6"/>
    <w:rsid w:val="008B424F"/>
    <w:rsid w:val="008B678F"/>
    <w:rsid w:val="008B6DB4"/>
    <w:rsid w:val="008B75B8"/>
    <w:rsid w:val="008C1827"/>
    <w:rsid w:val="008C6BF6"/>
    <w:rsid w:val="008D0579"/>
    <w:rsid w:val="008D1BC0"/>
    <w:rsid w:val="008D56FE"/>
    <w:rsid w:val="008D62C9"/>
    <w:rsid w:val="008D6BE1"/>
    <w:rsid w:val="008D7C53"/>
    <w:rsid w:val="008E13F0"/>
    <w:rsid w:val="008E24BB"/>
    <w:rsid w:val="008E2857"/>
    <w:rsid w:val="008E2C5A"/>
    <w:rsid w:val="008E344C"/>
    <w:rsid w:val="008E451B"/>
    <w:rsid w:val="008F02CD"/>
    <w:rsid w:val="008F071E"/>
    <w:rsid w:val="008F1A7F"/>
    <w:rsid w:val="008F2469"/>
    <w:rsid w:val="008F35BC"/>
    <w:rsid w:val="008F427F"/>
    <w:rsid w:val="008F43FB"/>
    <w:rsid w:val="008F7AD5"/>
    <w:rsid w:val="008F7FB6"/>
    <w:rsid w:val="00902332"/>
    <w:rsid w:val="00904A81"/>
    <w:rsid w:val="00907111"/>
    <w:rsid w:val="0091287E"/>
    <w:rsid w:val="009132ED"/>
    <w:rsid w:val="00914212"/>
    <w:rsid w:val="00916ECB"/>
    <w:rsid w:val="0092266F"/>
    <w:rsid w:val="009229F4"/>
    <w:rsid w:val="00923355"/>
    <w:rsid w:val="00923EBA"/>
    <w:rsid w:val="00926D1F"/>
    <w:rsid w:val="009318BC"/>
    <w:rsid w:val="00935B7F"/>
    <w:rsid w:val="00937BEE"/>
    <w:rsid w:val="0094123E"/>
    <w:rsid w:val="00943643"/>
    <w:rsid w:val="009436CD"/>
    <w:rsid w:val="00946662"/>
    <w:rsid w:val="00946B12"/>
    <w:rsid w:val="00946FCC"/>
    <w:rsid w:val="00950933"/>
    <w:rsid w:val="009514D2"/>
    <w:rsid w:val="0095254B"/>
    <w:rsid w:val="009528B1"/>
    <w:rsid w:val="00953548"/>
    <w:rsid w:val="0095503F"/>
    <w:rsid w:val="00957A18"/>
    <w:rsid w:val="00960518"/>
    <w:rsid w:val="00962738"/>
    <w:rsid w:val="00962D6D"/>
    <w:rsid w:val="0096520B"/>
    <w:rsid w:val="00965322"/>
    <w:rsid w:val="00966B03"/>
    <w:rsid w:val="009709CD"/>
    <w:rsid w:val="009736E6"/>
    <w:rsid w:val="00974AA0"/>
    <w:rsid w:val="00977D45"/>
    <w:rsid w:val="00982ECE"/>
    <w:rsid w:val="00982FF5"/>
    <w:rsid w:val="009868B0"/>
    <w:rsid w:val="00986FFD"/>
    <w:rsid w:val="00991908"/>
    <w:rsid w:val="00991B3D"/>
    <w:rsid w:val="00992703"/>
    <w:rsid w:val="00992E9C"/>
    <w:rsid w:val="00996C47"/>
    <w:rsid w:val="009A5B89"/>
    <w:rsid w:val="009B5049"/>
    <w:rsid w:val="009B6189"/>
    <w:rsid w:val="009C0AA8"/>
    <w:rsid w:val="009C40FD"/>
    <w:rsid w:val="009D0F2C"/>
    <w:rsid w:val="009D1D27"/>
    <w:rsid w:val="009D26CB"/>
    <w:rsid w:val="009D3F0F"/>
    <w:rsid w:val="009D4D74"/>
    <w:rsid w:val="009D7C45"/>
    <w:rsid w:val="009E2D44"/>
    <w:rsid w:val="009E3071"/>
    <w:rsid w:val="009E315F"/>
    <w:rsid w:val="009E36DE"/>
    <w:rsid w:val="009E4BEA"/>
    <w:rsid w:val="009E50F1"/>
    <w:rsid w:val="009E555C"/>
    <w:rsid w:val="009E7DFA"/>
    <w:rsid w:val="009F2336"/>
    <w:rsid w:val="009F2AA7"/>
    <w:rsid w:val="009F31B4"/>
    <w:rsid w:val="009F616A"/>
    <w:rsid w:val="00A02441"/>
    <w:rsid w:val="00A024CD"/>
    <w:rsid w:val="00A05B86"/>
    <w:rsid w:val="00A07301"/>
    <w:rsid w:val="00A07EE8"/>
    <w:rsid w:val="00A131FC"/>
    <w:rsid w:val="00A14860"/>
    <w:rsid w:val="00A20614"/>
    <w:rsid w:val="00A208B6"/>
    <w:rsid w:val="00A20DF0"/>
    <w:rsid w:val="00A2160E"/>
    <w:rsid w:val="00A266C3"/>
    <w:rsid w:val="00A27F92"/>
    <w:rsid w:val="00A3009C"/>
    <w:rsid w:val="00A305DE"/>
    <w:rsid w:val="00A31A0E"/>
    <w:rsid w:val="00A31BFD"/>
    <w:rsid w:val="00A34FEE"/>
    <w:rsid w:val="00A3567A"/>
    <w:rsid w:val="00A35DE1"/>
    <w:rsid w:val="00A371E0"/>
    <w:rsid w:val="00A375F1"/>
    <w:rsid w:val="00A410F8"/>
    <w:rsid w:val="00A4184F"/>
    <w:rsid w:val="00A430BB"/>
    <w:rsid w:val="00A44F20"/>
    <w:rsid w:val="00A451E0"/>
    <w:rsid w:val="00A50084"/>
    <w:rsid w:val="00A516FA"/>
    <w:rsid w:val="00A52269"/>
    <w:rsid w:val="00A524B5"/>
    <w:rsid w:val="00A54A33"/>
    <w:rsid w:val="00A60952"/>
    <w:rsid w:val="00A60CB0"/>
    <w:rsid w:val="00A61426"/>
    <w:rsid w:val="00A62ADA"/>
    <w:rsid w:val="00A6448A"/>
    <w:rsid w:val="00A711B9"/>
    <w:rsid w:val="00A717A7"/>
    <w:rsid w:val="00A73160"/>
    <w:rsid w:val="00A76170"/>
    <w:rsid w:val="00A77D6B"/>
    <w:rsid w:val="00A81D8D"/>
    <w:rsid w:val="00A83ED0"/>
    <w:rsid w:val="00A8470F"/>
    <w:rsid w:val="00A86F8F"/>
    <w:rsid w:val="00A87ADB"/>
    <w:rsid w:val="00A90226"/>
    <w:rsid w:val="00A90449"/>
    <w:rsid w:val="00AA0C54"/>
    <w:rsid w:val="00AA0EAB"/>
    <w:rsid w:val="00AA5524"/>
    <w:rsid w:val="00AA583B"/>
    <w:rsid w:val="00AA598E"/>
    <w:rsid w:val="00AB3122"/>
    <w:rsid w:val="00AB410B"/>
    <w:rsid w:val="00AB432C"/>
    <w:rsid w:val="00AB6165"/>
    <w:rsid w:val="00AB7391"/>
    <w:rsid w:val="00AB747D"/>
    <w:rsid w:val="00AB78AF"/>
    <w:rsid w:val="00AC0ED5"/>
    <w:rsid w:val="00AC31F6"/>
    <w:rsid w:val="00AC45FC"/>
    <w:rsid w:val="00AC7204"/>
    <w:rsid w:val="00AC7341"/>
    <w:rsid w:val="00AC7BF5"/>
    <w:rsid w:val="00AC7CD2"/>
    <w:rsid w:val="00AD17D9"/>
    <w:rsid w:val="00AD2D7D"/>
    <w:rsid w:val="00AD790B"/>
    <w:rsid w:val="00AE3A54"/>
    <w:rsid w:val="00AE5741"/>
    <w:rsid w:val="00AE72AC"/>
    <w:rsid w:val="00AF1617"/>
    <w:rsid w:val="00AF20B2"/>
    <w:rsid w:val="00AF2342"/>
    <w:rsid w:val="00AF587E"/>
    <w:rsid w:val="00AF63E6"/>
    <w:rsid w:val="00B0014F"/>
    <w:rsid w:val="00B02328"/>
    <w:rsid w:val="00B03141"/>
    <w:rsid w:val="00B04A4C"/>
    <w:rsid w:val="00B065DD"/>
    <w:rsid w:val="00B10E1B"/>
    <w:rsid w:val="00B12EAD"/>
    <w:rsid w:val="00B17DF1"/>
    <w:rsid w:val="00B17E6D"/>
    <w:rsid w:val="00B207F0"/>
    <w:rsid w:val="00B20AA5"/>
    <w:rsid w:val="00B21ED5"/>
    <w:rsid w:val="00B23FFA"/>
    <w:rsid w:val="00B243E3"/>
    <w:rsid w:val="00B2734B"/>
    <w:rsid w:val="00B2775C"/>
    <w:rsid w:val="00B27FCF"/>
    <w:rsid w:val="00B30645"/>
    <w:rsid w:val="00B318B4"/>
    <w:rsid w:val="00B34259"/>
    <w:rsid w:val="00B3567C"/>
    <w:rsid w:val="00B36CC7"/>
    <w:rsid w:val="00B412C8"/>
    <w:rsid w:val="00B41478"/>
    <w:rsid w:val="00B419A2"/>
    <w:rsid w:val="00B43F72"/>
    <w:rsid w:val="00B4426C"/>
    <w:rsid w:val="00B446A7"/>
    <w:rsid w:val="00B45F77"/>
    <w:rsid w:val="00B50490"/>
    <w:rsid w:val="00B54334"/>
    <w:rsid w:val="00B54BE4"/>
    <w:rsid w:val="00B5519C"/>
    <w:rsid w:val="00B5601A"/>
    <w:rsid w:val="00B56F35"/>
    <w:rsid w:val="00B613C8"/>
    <w:rsid w:val="00B6143A"/>
    <w:rsid w:val="00B6218D"/>
    <w:rsid w:val="00B653A1"/>
    <w:rsid w:val="00B663FE"/>
    <w:rsid w:val="00B6714B"/>
    <w:rsid w:val="00B7063A"/>
    <w:rsid w:val="00B7126F"/>
    <w:rsid w:val="00B71359"/>
    <w:rsid w:val="00B71F0C"/>
    <w:rsid w:val="00B733EE"/>
    <w:rsid w:val="00B7683C"/>
    <w:rsid w:val="00B8029D"/>
    <w:rsid w:val="00B81000"/>
    <w:rsid w:val="00B8290B"/>
    <w:rsid w:val="00B8448C"/>
    <w:rsid w:val="00B85575"/>
    <w:rsid w:val="00B85F1D"/>
    <w:rsid w:val="00B86FD3"/>
    <w:rsid w:val="00B90994"/>
    <w:rsid w:val="00B91A45"/>
    <w:rsid w:val="00B91A63"/>
    <w:rsid w:val="00B930EA"/>
    <w:rsid w:val="00B941D2"/>
    <w:rsid w:val="00B94FC0"/>
    <w:rsid w:val="00B95D8A"/>
    <w:rsid w:val="00B95F48"/>
    <w:rsid w:val="00B9631C"/>
    <w:rsid w:val="00B96A75"/>
    <w:rsid w:val="00BA02E9"/>
    <w:rsid w:val="00BA296F"/>
    <w:rsid w:val="00BA3C95"/>
    <w:rsid w:val="00BA47BC"/>
    <w:rsid w:val="00BA47CB"/>
    <w:rsid w:val="00BA747B"/>
    <w:rsid w:val="00BA7D76"/>
    <w:rsid w:val="00BB2571"/>
    <w:rsid w:val="00BB4341"/>
    <w:rsid w:val="00BB4965"/>
    <w:rsid w:val="00BB5407"/>
    <w:rsid w:val="00BB6980"/>
    <w:rsid w:val="00BB73A1"/>
    <w:rsid w:val="00BC3877"/>
    <w:rsid w:val="00BC6547"/>
    <w:rsid w:val="00BC66F7"/>
    <w:rsid w:val="00BC6ED9"/>
    <w:rsid w:val="00BC782E"/>
    <w:rsid w:val="00BD1D99"/>
    <w:rsid w:val="00BD483B"/>
    <w:rsid w:val="00BD49ED"/>
    <w:rsid w:val="00BD700F"/>
    <w:rsid w:val="00BE1185"/>
    <w:rsid w:val="00BE31D4"/>
    <w:rsid w:val="00BE3BBB"/>
    <w:rsid w:val="00BE47EC"/>
    <w:rsid w:val="00BE5297"/>
    <w:rsid w:val="00BE5A64"/>
    <w:rsid w:val="00BE63E9"/>
    <w:rsid w:val="00BE66F3"/>
    <w:rsid w:val="00BE6A26"/>
    <w:rsid w:val="00BE7850"/>
    <w:rsid w:val="00BE7E27"/>
    <w:rsid w:val="00BF1AA8"/>
    <w:rsid w:val="00BF35CD"/>
    <w:rsid w:val="00BF5D45"/>
    <w:rsid w:val="00BF6F2F"/>
    <w:rsid w:val="00BF756C"/>
    <w:rsid w:val="00C003FF"/>
    <w:rsid w:val="00C00483"/>
    <w:rsid w:val="00C035D9"/>
    <w:rsid w:val="00C047EA"/>
    <w:rsid w:val="00C04A49"/>
    <w:rsid w:val="00C055DB"/>
    <w:rsid w:val="00C0663B"/>
    <w:rsid w:val="00C12FB4"/>
    <w:rsid w:val="00C14C64"/>
    <w:rsid w:val="00C1649E"/>
    <w:rsid w:val="00C272E6"/>
    <w:rsid w:val="00C30FAC"/>
    <w:rsid w:val="00C33609"/>
    <w:rsid w:val="00C34F38"/>
    <w:rsid w:val="00C358C8"/>
    <w:rsid w:val="00C37770"/>
    <w:rsid w:val="00C379D6"/>
    <w:rsid w:val="00C37F13"/>
    <w:rsid w:val="00C4197F"/>
    <w:rsid w:val="00C4210B"/>
    <w:rsid w:val="00C431E8"/>
    <w:rsid w:val="00C43276"/>
    <w:rsid w:val="00C45FEC"/>
    <w:rsid w:val="00C46033"/>
    <w:rsid w:val="00C46AC5"/>
    <w:rsid w:val="00C50017"/>
    <w:rsid w:val="00C50379"/>
    <w:rsid w:val="00C51A6C"/>
    <w:rsid w:val="00C520A7"/>
    <w:rsid w:val="00C562E8"/>
    <w:rsid w:val="00C57747"/>
    <w:rsid w:val="00C6117B"/>
    <w:rsid w:val="00C61E84"/>
    <w:rsid w:val="00C6316F"/>
    <w:rsid w:val="00C64C61"/>
    <w:rsid w:val="00C662FA"/>
    <w:rsid w:val="00C665BF"/>
    <w:rsid w:val="00C67F88"/>
    <w:rsid w:val="00C70269"/>
    <w:rsid w:val="00C72D37"/>
    <w:rsid w:val="00C74100"/>
    <w:rsid w:val="00C7729B"/>
    <w:rsid w:val="00C77D5C"/>
    <w:rsid w:val="00C81D2C"/>
    <w:rsid w:val="00C84033"/>
    <w:rsid w:val="00C86C50"/>
    <w:rsid w:val="00C87EB9"/>
    <w:rsid w:val="00C90CCC"/>
    <w:rsid w:val="00C937FA"/>
    <w:rsid w:val="00C9401E"/>
    <w:rsid w:val="00C94835"/>
    <w:rsid w:val="00C953C2"/>
    <w:rsid w:val="00C96A96"/>
    <w:rsid w:val="00C96BD9"/>
    <w:rsid w:val="00C9734A"/>
    <w:rsid w:val="00CA0570"/>
    <w:rsid w:val="00CA1DE4"/>
    <w:rsid w:val="00CA3C6D"/>
    <w:rsid w:val="00CA3EE0"/>
    <w:rsid w:val="00CA6E99"/>
    <w:rsid w:val="00CB0094"/>
    <w:rsid w:val="00CB17E0"/>
    <w:rsid w:val="00CB2315"/>
    <w:rsid w:val="00CB2F4A"/>
    <w:rsid w:val="00CB494D"/>
    <w:rsid w:val="00CB49EF"/>
    <w:rsid w:val="00CB5B3F"/>
    <w:rsid w:val="00CC03D6"/>
    <w:rsid w:val="00CC0B48"/>
    <w:rsid w:val="00CC14BB"/>
    <w:rsid w:val="00CC2E20"/>
    <w:rsid w:val="00CC4418"/>
    <w:rsid w:val="00CC49F6"/>
    <w:rsid w:val="00CC581A"/>
    <w:rsid w:val="00CD0B9F"/>
    <w:rsid w:val="00CD0C01"/>
    <w:rsid w:val="00CD0E10"/>
    <w:rsid w:val="00CD192D"/>
    <w:rsid w:val="00CD1E20"/>
    <w:rsid w:val="00CD4C4C"/>
    <w:rsid w:val="00CD4CB1"/>
    <w:rsid w:val="00CD77B6"/>
    <w:rsid w:val="00CE09D1"/>
    <w:rsid w:val="00CE30B2"/>
    <w:rsid w:val="00CF208D"/>
    <w:rsid w:val="00CF36A1"/>
    <w:rsid w:val="00CF3B2B"/>
    <w:rsid w:val="00D057DD"/>
    <w:rsid w:val="00D06333"/>
    <w:rsid w:val="00D11550"/>
    <w:rsid w:val="00D118B0"/>
    <w:rsid w:val="00D1396E"/>
    <w:rsid w:val="00D14164"/>
    <w:rsid w:val="00D14C23"/>
    <w:rsid w:val="00D1503C"/>
    <w:rsid w:val="00D17641"/>
    <w:rsid w:val="00D17A83"/>
    <w:rsid w:val="00D21E8D"/>
    <w:rsid w:val="00D23891"/>
    <w:rsid w:val="00D243F8"/>
    <w:rsid w:val="00D2574F"/>
    <w:rsid w:val="00D307D7"/>
    <w:rsid w:val="00D30BD8"/>
    <w:rsid w:val="00D31E89"/>
    <w:rsid w:val="00D32B31"/>
    <w:rsid w:val="00D33699"/>
    <w:rsid w:val="00D351C5"/>
    <w:rsid w:val="00D369CE"/>
    <w:rsid w:val="00D40BF0"/>
    <w:rsid w:val="00D40F39"/>
    <w:rsid w:val="00D41844"/>
    <w:rsid w:val="00D41F63"/>
    <w:rsid w:val="00D44B3E"/>
    <w:rsid w:val="00D4647E"/>
    <w:rsid w:val="00D47C00"/>
    <w:rsid w:val="00D50EC9"/>
    <w:rsid w:val="00D51272"/>
    <w:rsid w:val="00D518B4"/>
    <w:rsid w:val="00D51C19"/>
    <w:rsid w:val="00D52AB6"/>
    <w:rsid w:val="00D5450B"/>
    <w:rsid w:val="00D57D47"/>
    <w:rsid w:val="00D604E1"/>
    <w:rsid w:val="00D62395"/>
    <w:rsid w:val="00D6262B"/>
    <w:rsid w:val="00D71D81"/>
    <w:rsid w:val="00D7469E"/>
    <w:rsid w:val="00D75A9E"/>
    <w:rsid w:val="00D76129"/>
    <w:rsid w:val="00D815D6"/>
    <w:rsid w:val="00D82173"/>
    <w:rsid w:val="00D8377A"/>
    <w:rsid w:val="00D840B7"/>
    <w:rsid w:val="00D84994"/>
    <w:rsid w:val="00D84B16"/>
    <w:rsid w:val="00D8684F"/>
    <w:rsid w:val="00D91C43"/>
    <w:rsid w:val="00D92085"/>
    <w:rsid w:val="00D92A6F"/>
    <w:rsid w:val="00D931F6"/>
    <w:rsid w:val="00D94C07"/>
    <w:rsid w:val="00D95786"/>
    <w:rsid w:val="00D963E6"/>
    <w:rsid w:val="00D967D6"/>
    <w:rsid w:val="00DA0E79"/>
    <w:rsid w:val="00DA23C2"/>
    <w:rsid w:val="00DA2836"/>
    <w:rsid w:val="00DA2AFD"/>
    <w:rsid w:val="00DA335D"/>
    <w:rsid w:val="00DA3D5E"/>
    <w:rsid w:val="00DA4FA8"/>
    <w:rsid w:val="00DA7CFF"/>
    <w:rsid w:val="00DB0E3C"/>
    <w:rsid w:val="00DB4B0D"/>
    <w:rsid w:val="00DB684F"/>
    <w:rsid w:val="00DB6FD6"/>
    <w:rsid w:val="00DC13FD"/>
    <w:rsid w:val="00DC15AE"/>
    <w:rsid w:val="00DC6581"/>
    <w:rsid w:val="00DC6A5E"/>
    <w:rsid w:val="00DD0FDD"/>
    <w:rsid w:val="00DD18C7"/>
    <w:rsid w:val="00DD3FA1"/>
    <w:rsid w:val="00DE10AA"/>
    <w:rsid w:val="00DE1476"/>
    <w:rsid w:val="00DE23CC"/>
    <w:rsid w:val="00DE2588"/>
    <w:rsid w:val="00DE2654"/>
    <w:rsid w:val="00DE44AD"/>
    <w:rsid w:val="00DE51E4"/>
    <w:rsid w:val="00DE7254"/>
    <w:rsid w:val="00DF0BB8"/>
    <w:rsid w:val="00DF2A79"/>
    <w:rsid w:val="00DF5058"/>
    <w:rsid w:val="00E0024D"/>
    <w:rsid w:val="00E01B18"/>
    <w:rsid w:val="00E0346F"/>
    <w:rsid w:val="00E06ED2"/>
    <w:rsid w:val="00E1050E"/>
    <w:rsid w:val="00E117A0"/>
    <w:rsid w:val="00E1305B"/>
    <w:rsid w:val="00E13973"/>
    <w:rsid w:val="00E14B46"/>
    <w:rsid w:val="00E218C0"/>
    <w:rsid w:val="00E24AB6"/>
    <w:rsid w:val="00E24D68"/>
    <w:rsid w:val="00E25A00"/>
    <w:rsid w:val="00E277F0"/>
    <w:rsid w:val="00E27B8A"/>
    <w:rsid w:val="00E41BAA"/>
    <w:rsid w:val="00E50889"/>
    <w:rsid w:val="00E52237"/>
    <w:rsid w:val="00E52A65"/>
    <w:rsid w:val="00E567FE"/>
    <w:rsid w:val="00E572C6"/>
    <w:rsid w:val="00E618A0"/>
    <w:rsid w:val="00E6329A"/>
    <w:rsid w:val="00E63EF9"/>
    <w:rsid w:val="00E65AD0"/>
    <w:rsid w:val="00E720BC"/>
    <w:rsid w:val="00E72869"/>
    <w:rsid w:val="00E72DE4"/>
    <w:rsid w:val="00E73C55"/>
    <w:rsid w:val="00E73D76"/>
    <w:rsid w:val="00E74DC1"/>
    <w:rsid w:val="00E82339"/>
    <w:rsid w:val="00E869BB"/>
    <w:rsid w:val="00E878A2"/>
    <w:rsid w:val="00E90083"/>
    <w:rsid w:val="00E905EA"/>
    <w:rsid w:val="00E92200"/>
    <w:rsid w:val="00E9387C"/>
    <w:rsid w:val="00E965FD"/>
    <w:rsid w:val="00E96B9A"/>
    <w:rsid w:val="00EA3240"/>
    <w:rsid w:val="00EA6367"/>
    <w:rsid w:val="00EA6CE6"/>
    <w:rsid w:val="00EA7E8D"/>
    <w:rsid w:val="00EB312E"/>
    <w:rsid w:val="00EB498C"/>
    <w:rsid w:val="00EB5005"/>
    <w:rsid w:val="00EC136E"/>
    <w:rsid w:val="00EC3C23"/>
    <w:rsid w:val="00EC4387"/>
    <w:rsid w:val="00EC587E"/>
    <w:rsid w:val="00EC6D26"/>
    <w:rsid w:val="00EC756E"/>
    <w:rsid w:val="00ED2FF8"/>
    <w:rsid w:val="00ED360B"/>
    <w:rsid w:val="00ED71AA"/>
    <w:rsid w:val="00EE6641"/>
    <w:rsid w:val="00EF1A32"/>
    <w:rsid w:val="00EF34C9"/>
    <w:rsid w:val="00EF385D"/>
    <w:rsid w:val="00EF3CAC"/>
    <w:rsid w:val="00EF5872"/>
    <w:rsid w:val="00EF68C0"/>
    <w:rsid w:val="00EF6B87"/>
    <w:rsid w:val="00EF6CC0"/>
    <w:rsid w:val="00EF7768"/>
    <w:rsid w:val="00EF7B00"/>
    <w:rsid w:val="00F007D8"/>
    <w:rsid w:val="00F01BB3"/>
    <w:rsid w:val="00F029AB"/>
    <w:rsid w:val="00F0422B"/>
    <w:rsid w:val="00F045D4"/>
    <w:rsid w:val="00F04678"/>
    <w:rsid w:val="00F050EB"/>
    <w:rsid w:val="00F075F4"/>
    <w:rsid w:val="00F10175"/>
    <w:rsid w:val="00F109E7"/>
    <w:rsid w:val="00F12C1F"/>
    <w:rsid w:val="00F14552"/>
    <w:rsid w:val="00F15AE5"/>
    <w:rsid w:val="00F16FD6"/>
    <w:rsid w:val="00F205D4"/>
    <w:rsid w:val="00F20E00"/>
    <w:rsid w:val="00F228DB"/>
    <w:rsid w:val="00F23E3A"/>
    <w:rsid w:val="00F26093"/>
    <w:rsid w:val="00F275FB"/>
    <w:rsid w:val="00F2765F"/>
    <w:rsid w:val="00F300D3"/>
    <w:rsid w:val="00F30C3E"/>
    <w:rsid w:val="00F30E0F"/>
    <w:rsid w:val="00F3426B"/>
    <w:rsid w:val="00F36691"/>
    <w:rsid w:val="00F37090"/>
    <w:rsid w:val="00F3781F"/>
    <w:rsid w:val="00F42C6A"/>
    <w:rsid w:val="00F440C3"/>
    <w:rsid w:val="00F44A5C"/>
    <w:rsid w:val="00F5652C"/>
    <w:rsid w:val="00F56780"/>
    <w:rsid w:val="00F62C69"/>
    <w:rsid w:val="00F638FA"/>
    <w:rsid w:val="00F64440"/>
    <w:rsid w:val="00F72B00"/>
    <w:rsid w:val="00F74B78"/>
    <w:rsid w:val="00F82B86"/>
    <w:rsid w:val="00F82D83"/>
    <w:rsid w:val="00F849D5"/>
    <w:rsid w:val="00F86D39"/>
    <w:rsid w:val="00F90E5F"/>
    <w:rsid w:val="00F915EF"/>
    <w:rsid w:val="00F92317"/>
    <w:rsid w:val="00F927F3"/>
    <w:rsid w:val="00F92C3B"/>
    <w:rsid w:val="00F92FC0"/>
    <w:rsid w:val="00F938A7"/>
    <w:rsid w:val="00F9410C"/>
    <w:rsid w:val="00F94D02"/>
    <w:rsid w:val="00F97DD3"/>
    <w:rsid w:val="00FA316A"/>
    <w:rsid w:val="00FA3A1A"/>
    <w:rsid w:val="00FA4FBC"/>
    <w:rsid w:val="00FA630E"/>
    <w:rsid w:val="00FB1C26"/>
    <w:rsid w:val="00FB3224"/>
    <w:rsid w:val="00FC03E5"/>
    <w:rsid w:val="00FC1688"/>
    <w:rsid w:val="00FC390A"/>
    <w:rsid w:val="00FC4379"/>
    <w:rsid w:val="00FC4A31"/>
    <w:rsid w:val="00FC4FDA"/>
    <w:rsid w:val="00FC66AD"/>
    <w:rsid w:val="00FC68D8"/>
    <w:rsid w:val="00FC7DAA"/>
    <w:rsid w:val="00FD3083"/>
    <w:rsid w:val="00FD5EE1"/>
    <w:rsid w:val="00FD6B3E"/>
    <w:rsid w:val="00FE2D9A"/>
    <w:rsid w:val="00FF3C33"/>
    <w:rsid w:val="00FF439C"/>
    <w:rsid w:val="00FF5605"/>
    <w:rsid w:val="00FF5BDA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E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C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styleId="ac">
    <w:name w:val="annotation reference"/>
    <w:uiPriority w:val="99"/>
    <w:qFormat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3"/>
    <w:uiPriority w:val="9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</w:rPr>
  </w:style>
  <w:style w:type="paragraph" w:styleId="af9">
    <w:name w:val="endnote text"/>
    <w:basedOn w:val="a"/>
    <w:link w:val="afa"/>
    <w:uiPriority w:val="99"/>
    <w:semiHidden/>
    <w:unhideWhenUsed/>
    <w:rPr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Pr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styleId="aff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0">
    <w:name w:val="Body Text"/>
    <w:basedOn w:val="a"/>
    <w:link w:val="aff1"/>
    <w:uiPriority w:val="99"/>
    <w:qFormat/>
    <w:pPr>
      <w:widowControl w:val="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Hyperlink"/>
    <w:uiPriority w:val="99"/>
    <w:unhideWhenUsed/>
    <w:rPr>
      <w:color w:val="0563C1" w:themeColor="hyperlink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layout">
    <w:name w:val="layout"/>
    <w:basedOn w:val="a0"/>
  </w:style>
  <w:style w:type="paragraph" w:styleId="aff4">
    <w:name w:val="Normal (Web)"/>
    <w:basedOn w:val="a"/>
    <w:uiPriority w:val="99"/>
    <w:semiHidden/>
    <w:unhideWhenUsed/>
    <w:rPr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5A0F47"/>
    <w:rPr>
      <w:color w:val="954F72" w:themeColor="followedHyperlink"/>
      <w:u w:val="single"/>
    </w:rPr>
  </w:style>
  <w:style w:type="character" w:customStyle="1" w:styleId="docdata">
    <w:name w:val="docdata"/>
    <w:aliases w:val="docy,v5,2096,bqiaagaaeyqcaaagiaiaaaoxbwaabauhaaaaaaaaaaaaaaaaaaaaaaaaaaaaaaaaaaaaaaaaaaaaaaaaaaaaaaaaaaaaaaaaaaaaaaaaaaaaaaaaaaaaaaaaaaaaaaaaaaaaaaaaaaaaaaaaaaaaaaaaaaaaaaaaaaaaaaaaaaaaaaaaaaaaaaaaaaaaaaaaaaaaaaaaaaaaaaaaaaaaaaaaaaaaaaaaaaaaaaaa"/>
    <w:basedOn w:val="a0"/>
    <w:rsid w:val="0096520B"/>
  </w:style>
  <w:style w:type="character" w:styleId="aff6">
    <w:name w:val="Emphasis"/>
    <w:basedOn w:val="a0"/>
    <w:qFormat/>
    <w:rsid w:val="008F02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C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styleId="ac">
    <w:name w:val="annotation reference"/>
    <w:uiPriority w:val="99"/>
    <w:qFormat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3"/>
    <w:uiPriority w:val="9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</w:rPr>
  </w:style>
  <w:style w:type="paragraph" w:styleId="af9">
    <w:name w:val="endnote text"/>
    <w:basedOn w:val="a"/>
    <w:link w:val="afa"/>
    <w:uiPriority w:val="99"/>
    <w:semiHidden/>
    <w:unhideWhenUsed/>
    <w:rPr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Pr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styleId="aff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0">
    <w:name w:val="Body Text"/>
    <w:basedOn w:val="a"/>
    <w:link w:val="aff1"/>
    <w:uiPriority w:val="99"/>
    <w:qFormat/>
    <w:pPr>
      <w:widowControl w:val="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Hyperlink"/>
    <w:uiPriority w:val="99"/>
    <w:unhideWhenUsed/>
    <w:rPr>
      <w:color w:val="0563C1" w:themeColor="hyperlink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layout">
    <w:name w:val="layout"/>
    <w:basedOn w:val="a0"/>
  </w:style>
  <w:style w:type="paragraph" w:styleId="aff4">
    <w:name w:val="Normal (Web)"/>
    <w:basedOn w:val="a"/>
    <w:uiPriority w:val="99"/>
    <w:semiHidden/>
    <w:unhideWhenUsed/>
    <w:rPr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5A0F47"/>
    <w:rPr>
      <w:color w:val="954F72" w:themeColor="followedHyperlink"/>
      <w:u w:val="single"/>
    </w:rPr>
  </w:style>
  <w:style w:type="character" w:customStyle="1" w:styleId="docdata">
    <w:name w:val="docdata"/>
    <w:aliases w:val="docy,v5,2096,bqiaagaaeyqcaaagiaiaaaoxbwaabauhaaaaaaaaaaaaaaaaaaaaaaaaaaaaaaaaaaaaaaaaaaaaaaaaaaaaaaaaaaaaaaaaaaaaaaaaaaaaaaaaaaaaaaaaaaaaaaaaaaaaaaaaaaaaaaaaaaaaaaaaaaaaaaaaaaaaaaaaaaaaaaaaaaaaaaaaaaaaaaaaaaaaaaaaaaaaaaaaaaaaaaaaaaaaaaaaaaaaaaaa"/>
    <w:basedOn w:val="a0"/>
    <w:rsid w:val="0096520B"/>
  </w:style>
  <w:style w:type="character" w:styleId="aff6">
    <w:name w:val="Emphasis"/>
    <w:basedOn w:val="a0"/>
    <w:qFormat/>
    <w:rsid w:val="008F02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91&amp;dst=100106" TargetMode="External"/><Relationship Id="rId18" Type="http://schemas.openxmlformats.org/officeDocument/2006/relationships/hyperlink" Target="https://login.consultant.ru/link/?req=doc&amp;base=LAW&amp;n=508991&amp;dst=10010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991&amp;dst=10010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991&amp;dst=100106" TargetMode="External"/><Relationship Id="rId17" Type="http://schemas.openxmlformats.org/officeDocument/2006/relationships/hyperlink" Target="https://login.consultant.ru/link/?req=doc&amp;base=LAW&amp;n=508991&amp;dst=100106" TargetMode="External"/><Relationship Id="rId25" Type="http://schemas.openxmlformats.org/officeDocument/2006/relationships/hyperlink" Target="https://login.consultant.ru/link/?req=doc&amp;base=LAW&amp;n=4420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91&amp;dst=100106" TargetMode="External"/><Relationship Id="rId20" Type="http://schemas.openxmlformats.org/officeDocument/2006/relationships/hyperlink" Target="https://login.consultant.ru/link/?req=doc&amp;base=LAW&amp;n=508991&amp;dst=10010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991&amp;dst=100106" TargetMode="External"/><Relationship Id="rId24" Type="http://schemas.openxmlformats.org/officeDocument/2006/relationships/hyperlink" Target="https://login.consultant.ru/link/?req=doc&amp;base=LAW&amp;n=529882&amp;dst=1000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991&amp;dst=100106" TargetMode="External"/><Relationship Id="rId23" Type="http://schemas.openxmlformats.org/officeDocument/2006/relationships/hyperlink" Target="https://login.consultant.ru/link/?req=doc&amp;base=LAW&amp;n=508991&amp;dst=10018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91&amp;dst=100076" TargetMode="External"/><Relationship Id="rId19" Type="http://schemas.openxmlformats.org/officeDocument/2006/relationships/hyperlink" Target="https://login.consultant.ru/link/?req=doc&amp;base=LAW&amp;n=508991&amp;dst=100106" TargetMode="Externa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8991&amp;dst=100106" TargetMode="External"/><Relationship Id="rId22" Type="http://schemas.openxmlformats.org/officeDocument/2006/relationships/hyperlink" Target="https://login.consultant.ru/link/?req=doc&amp;base=LAW&amp;n=508991&amp;dst=100106" TargetMode="External"/><Relationship Id="rId27" Type="http://schemas.openxmlformats.org/officeDocument/2006/relationships/header" Target="header2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084F-134A-4146-AA3F-4A96B329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10029</Words>
  <Characters>57168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Бакланов Евгений Дмитриевич</cp:lastModifiedBy>
  <cp:revision>2</cp:revision>
  <cp:lastPrinted>2026-04-22T12:43:00Z</cp:lastPrinted>
  <dcterms:created xsi:type="dcterms:W3CDTF">2026-05-04T14:13:00Z</dcterms:created>
  <dcterms:modified xsi:type="dcterms:W3CDTF">2026-05-04T14:13:00Z</dcterms:modified>
</cp:coreProperties>
</file>