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000000" w14:textId="77777777" w:rsidR="00E503D6" w:rsidRDefault="001F1DD7" w:rsidP="006D757C">
      <w:pPr>
        <w:pStyle w:val="ConsPlusNormal"/>
        <w:widowControl/>
        <w:ind w:left="4961"/>
        <w:jc w:val="center"/>
        <w:outlineLvl w:val="0"/>
        <w:rPr>
          <w:rFonts w:ascii="PT Astra Serif" w:hAnsi="PT Astra Serif"/>
          <w:sz w:val="28"/>
        </w:rPr>
      </w:pPr>
      <w:r>
        <w:rPr>
          <w:rFonts w:ascii="PT Astra Serif" w:hAnsi="PT Astra Serif"/>
          <w:sz w:val="28"/>
        </w:rPr>
        <w:t>УТВЕРЖДЕН</w:t>
      </w:r>
    </w:p>
    <w:p w14:paraId="04000000" w14:textId="77777777" w:rsidR="00E503D6" w:rsidRDefault="001F1DD7" w:rsidP="006D757C">
      <w:pPr>
        <w:pStyle w:val="ConsPlusNormal"/>
        <w:widowControl/>
        <w:ind w:left="4961"/>
        <w:jc w:val="center"/>
        <w:rPr>
          <w:rFonts w:ascii="PT Astra Serif" w:hAnsi="PT Astra Serif"/>
          <w:sz w:val="28"/>
        </w:rPr>
      </w:pPr>
      <w:r>
        <w:rPr>
          <w:rFonts w:ascii="PT Astra Serif" w:hAnsi="PT Astra Serif"/>
          <w:sz w:val="28"/>
        </w:rPr>
        <w:t>приказом Министерства юстиции</w:t>
      </w:r>
    </w:p>
    <w:p w14:paraId="05000000" w14:textId="77777777" w:rsidR="00E503D6" w:rsidRDefault="001F1DD7" w:rsidP="006D757C">
      <w:pPr>
        <w:pStyle w:val="ConsPlusNormal"/>
        <w:widowControl/>
        <w:ind w:left="4961"/>
        <w:jc w:val="center"/>
        <w:rPr>
          <w:rFonts w:ascii="PT Astra Serif" w:hAnsi="PT Astra Serif"/>
          <w:sz w:val="28"/>
        </w:rPr>
      </w:pPr>
      <w:r>
        <w:rPr>
          <w:rFonts w:ascii="PT Astra Serif" w:hAnsi="PT Astra Serif"/>
          <w:sz w:val="28"/>
        </w:rPr>
        <w:t>Российской Федерации</w:t>
      </w:r>
    </w:p>
    <w:p w14:paraId="06000000" w14:textId="77777777" w:rsidR="00E503D6" w:rsidRDefault="001F1DD7" w:rsidP="006D757C">
      <w:pPr>
        <w:pStyle w:val="ConsPlusNormal"/>
        <w:widowControl/>
        <w:ind w:left="4961"/>
        <w:jc w:val="center"/>
        <w:rPr>
          <w:rFonts w:ascii="PT Astra Serif" w:hAnsi="PT Astra Serif"/>
          <w:sz w:val="28"/>
        </w:rPr>
      </w:pPr>
      <w:r>
        <w:rPr>
          <w:rFonts w:ascii="PT Astra Serif" w:hAnsi="PT Astra Serif"/>
          <w:sz w:val="28"/>
        </w:rPr>
        <w:t>от_________________ № _______</w:t>
      </w:r>
    </w:p>
    <w:p w14:paraId="07000000" w14:textId="77777777" w:rsidR="00E503D6" w:rsidRDefault="00E503D6" w:rsidP="006D757C">
      <w:pPr>
        <w:pStyle w:val="ConsPlusNormal"/>
        <w:widowControl/>
        <w:ind w:left="4961"/>
        <w:jc w:val="center"/>
        <w:rPr>
          <w:rFonts w:ascii="PT Astra Serif" w:hAnsi="PT Astra Serif"/>
          <w:sz w:val="28"/>
        </w:rPr>
      </w:pPr>
    </w:p>
    <w:p w14:paraId="08000000" w14:textId="77777777" w:rsidR="00E503D6" w:rsidRDefault="00E503D6">
      <w:pPr>
        <w:pStyle w:val="ConsPlusTitle"/>
        <w:widowControl/>
        <w:jc w:val="center"/>
        <w:rPr>
          <w:rFonts w:ascii="PT Astra Serif" w:hAnsi="PT Astra Serif"/>
          <w:sz w:val="28"/>
        </w:rPr>
      </w:pPr>
      <w:bookmarkStart w:id="0" w:name="P36"/>
      <w:bookmarkEnd w:id="0"/>
    </w:p>
    <w:p w14:paraId="09000000" w14:textId="77777777" w:rsidR="00E503D6" w:rsidRDefault="00E503D6">
      <w:pPr>
        <w:pStyle w:val="ConsPlusTitle"/>
        <w:widowControl/>
        <w:jc w:val="center"/>
        <w:rPr>
          <w:rFonts w:ascii="PT Astra Serif" w:hAnsi="PT Astra Serif"/>
          <w:sz w:val="28"/>
        </w:rPr>
      </w:pPr>
    </w:p>
    <w:p w14:paraId="0A000000" w14:textId="77777777" w:rsidR="00E503D6" w:rsidRDefault="00E503D6">
      <w:pPr>
        <w:pStyle w:val="ConsPlusTitle"/>
        <w:widowControl/>
        <w:jc w:val="center"/>
        <w:rPr>
          <w:rFonts w:ascii="PT Astra Serif" w:hAnsi="PT Astra Serif"/>
          <w:sz w:val="28"/>
        </w:rPr>
      </w:pPr>
    </w:p>
    <w:p w14:paraId="0B000000" w14:textId="77777777" w:rsidR="00E503D6" w:rsidRDefault="001F1DD7">
      <w:pPr>
        <w:pStyle w:val="ConsPlusTitle"/>
        <w:widowControl/>
        <w:jc w:val="center"/>
        <w:rPr>
          <w:rFonts w:ascii="PT Astra Serif" w:hAnsi="PT Astra Serif"/>
          <w:sz w:val="28"/>
        </w:rPr>
      </w:pPr>
      <w:r>
        <w:rPr>
          <w:rFonts w:ascii="PT Astra Serif" w:hAnsi="PT Astra Serif"/>
          <w:sz w:val="28"/>
        </w:rPr>
        <w:t>Порядок</w:t>
      </w:r>
    </w:p>
    <w:p w14:paraId="0C000000" w14:textId="77777777" w:rsidR="00E503D6" w:rsidRDefault="001F1DD7">
      <w:pPr>
        <w:widowControl w:val="0"/>
        <w:spacing w:after="0" w:line="240" w:lineRule="auto"/>
        <w:jc w:val="center"/>
        <w:rPr>
          <w:rFonts w:ascii="PT Astra Serif" w:hAnsi="PT Astra Serif"/>
          <w:b/>
          <w:sz w:val="28"/>
        </w:rPr>
      </w:pPr>
      <w:r>
        <w:rPr>
          <w:rFonts w:ascii="PT Astra Serif" w:hAnsi="PT Astra Serif"/>
          <w:b/>
          <w:sz w:val="28"/>
        </w:rPr>
        <w:t>уведомления федеральными государственными гражданскими служащими Минюста России</w:t>
      </w:r>
      <w:r>
        <w:rPr>
          <w:rFonts w:ascii="PT Astra Serif" w:hAnsi="PT Astra Serif"/>
          <w:b/>
          <w:i/>
          <w:sz w:val="28"/>
        </w:rPr>
        <w:t xml:space="preserve"> </w:t>
      </w:r>
      <w:r>
        <w:rPr>
          <w:rFonts w:ascii="PT Astra Serif" w:hAnsi="PT Astra Serif"/>
          <w:b/>
          <w:sz w:val="28"/>
        </w:rPr>
        <w:t>и его территориальных органов,</w:t>
      </w:r>
      <w:r>
        <w:rPr>
          <w:rFonts w:ascii="PT Astra Serif" w:hAnsi="PT Astra Serif"/>
          <w:b/>
          <w:i/>
          <w:sz w:val="28"/>
        </w:rPr>
        <w:t xml:space="preserve"> </w:t>
      </w:r>
      <w:r>
        <w:rPr>
          <w:rFonts w:ascii="PT Astra Serif" w:hAnsi="PT Astra Serif"/>
          <w:b/>
          <w:sz w:val="28"/>
        </w:rPr>
        <w:t xml:space="preserve">работниками, замещающими отдельные должности на основании трудового договора в организациях, создаваемых для выполнения задач, поставленных перед Минюстом России, о фактах обращения </w:t>
      </w:r>
      <w:r>
        <w:rPr>
          <w:rFonts w:ascii="PT Astra Serif" w:hAnsi="PT Astra Serif"/>
          <w:b/>
          <w:sz w:val="28"/>
        </w:rPr>
        <w:br/>
        <w:t>в целях склонения к совершению коррупционных правонарушений</w:t>
      </w:r>
    </w:p>
    <w:p w14:paraId="0D000000" w14:textId="77777777" w:rsidR="00E503D6" w:rsidRDefault="00E503D6">
      <w:pPr>
        <w:pStyle w:val="ConsPlusNormal"/>
        <w:widowControl/>
        <w:ind w:firstLine="709"/>
        <w:jc w:val="both"/>
        <w:rPr>
          <w:rFonts w:ascii="PT Astra Serif" w:hAnsi="PT Astra Serif"/>
          <w:sz w:val="28"/>
        </w:rPr>
      </w:pPr>
    </w:p>
    <w:p w14:paraId="0E000000" w14:textId="537671C1" w:rsidR="00E503D6" w:rsidRDefault="001F1DD7">
      <w:pPr>
        <w:spacing w:after="0" w:line="360" w:lineRule="exact"/>
        <w:ind w:firstLine="709"/>
        <w:jc w:val="both"/>
        <w:rPr>
          <w:rFonts w:ascii="PT Astra Serif" w:hAnsi="PT Astra Serif"/>
          <w:sz w:val="28"/>
        </w:rPr>
      </w:pPr>
      <w:r>
        <w:rPr>
          <w:rFonts w:ascii="PT Astra Serif" w:hAnsi="PT Astra Serif"/>
          <w:sz w:val="28"/>
        </w:rPr>
        <w:t>1. Настоящий Порядок устанавливает процедуру уведомления федеральными государственными гражданскими служащими центрального аппарата Минюста России (далее – гражданские служащие центрального аппарата), федеральными государственными гражданскими служащими территориальных органов Минюста России (далее – гражданские служащие территориальных органов) (при совместном упоминании – гражданские служащие</w:t>
      </w:r>
      <w:r>
        <w:rPr>
          <w:rFonts w:ascii="PT Astra Serif" w:hAnsi="PT Astra Serif"/>
          <w:i/>
          <w:sz w:val="28"/>
        </w:rPr>
        <w:t>)</w:t>
      </w:r>
      <w:r>
        <w:rPr>
          <w:rFonts w:ascii="PT Astra Serif" w:hAnsi="PT Astra Serif"/>
          <w:sz w:val="28"/>
        </w:rPr>
        <w:t xml:space="preserve">, работниками, замещающими отдельные должности, включенные в перечень должностей в организациях, </w:t>
      </w:r>
      <w:proofErr w:type="gramStart"/>
      <w:r>
        <w:rPr>
          <w:rFonts w:ascii="PT Astra Serif" w:hAnsi="PT Astra Serif"/>
          <w:sz w:val="28"/>
        </w:rPr>
        <w:t xml:space="preserve">создаваемых для выполнения задач, поставленных перед Минюстом России (далее – организации), при назначении на которые граждане </w:t>
      </w:r>
      <w:r>
        <w:rPr>
          <w:rFonts w:ascii="PT Astra Serif" w:hAnsi="PT Astra Serif"/>
          <w:sz w:val="28"/>
        </w:rPr>
        <w:br/>
        <w:t xml:space="preserve">и при замещении которых работники обязаны представлять сведения </w:t>
      </w:r>
      <w:r>
        <w:rPr>
          <w:rFonts w:ascii="PT Astra Serif" w:hAnsi="PT Astra Serif"/>
          <w:sz w:val="28"/>
        </w:rPr>
        <w:br/>
        <w:t xml:space="preserve">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Минюста России от 03.04.2026 № 85 </w:t>
      </w:r>
      <w:r>
        <w:rPr>
          <w:rFonts w:ascii="PT Astra Serif" w:hAnsi="PT Astra Serif"/>
          <w:sz w:val="28"/>
        </w:rPr>
        <w:br/>
        <w:t>(далее – перечень) (зарегистрирован Минюстом</w:t>
      </w:r>
      <w:proofErr w:type="gramEnd"/>
      <w:r>
        <w:rPr>
          <w:rFonts w:ascii="PT Astra Serif" w:hAnsi="PT Astra Serif"/>
          <w:sz w:val="28"/>
        </w:rPr>
        <w:t xml:space="preserve"> </w:t>
      </w:r>
      <w:proofErr w:type="gramStart"/>
      <w:r>
        <w:rPr>
          <w:rFonts w:ascii="PT Astra Serif" w:hAnsi="PT Astra Serif"/>
          <w:sz w:val="28"/>
        </w:rPr>
        <w:t xml:space="preserve">России 07.04.2026, регистрационный № 85929), о фактах обращения в целях склонения </w:t>
      </w:r>
      <w:r>
        <w:rPr>
          <w:rFonts w:ascii="PT Astra Serif" w:hAnsi="PT Astra Serif"/>
          <w:sz w:val="28"/>
        </w:rPr>
        <w:br/>
        <w:t>к совершен</w:t>
      </w:r>
      <w:r w:rsidR="0002346B">
        <w:rPr>
          <w:rFonts w:ascii="PT Astra Serif" w:hAnsi="PT Astra Serif"/>
          <w:sz w:val="28"/>
        </w:rPr>
        <w:t>ию коррупционных правонарушений</w:t>
      </w:r>
      <w:r>
        <w:rPr>
          <w:rFonts w:ascii="PT Astra Serif" w:hAnsi="PT Astra Serif"/>
          <w:sz w:val="28"/>
        </w:rPr>
        <w:t>.</w:t>
      </w:r>
      <w:proofErr w:type="gramEnd"/>
    </w:p>
    <w:p w14:paraId="0F000000" w14:textId="77777777" w:rsidR="00E503D6" w:rsidRDefault="001F1DD7">
      <w:pPr>
        <w:pStyle w:val="ab"/>
        <w:spacing w:after="0" w:line="366" w:lineRule="exact"/>
        <w:ind w:left="0" w:firstLine="709"/>
        <w:jc w:val="both"/>
        <w:rPr>
          <w:rFonts w:ascii="PT Astra Serif" w:hAnsi="PT Astra Serif"/>
          <w:sz w:val="28"/>
        </w:rPr>
      </w:pPr>
      <w:r>
        <w:rPr>
          <w:rFonts w:ascii="PT Astra Serif" w:hAnsi="PT Astra Serif"/>
          <w:sz w:val="28"/>
        </w:rPr>
        <w:t>2. Гражданские служащие (работники организаций) обязаны уведомлять представителя нанимателя (работодателя), органы прокуратуры или другие государственные органы обо всех случаях обращения к ним каких-либо лиц в целях склонения их к совершению коррупционных правонарушений.</w:t>
      </w:r>
    </w:p>
    <w:p w14:paraId="10000000" w14:textId="77777777" w:rsidR="00E503D6" w:rsidRDefault="001F1DD7">
      <w:pPr>
        <w:pStyle w:val="ab"/>
        <w:spacing w:after="0" w:line="366" w:lineRule="exact"/>
        <w:ind w:left="0" w:firstLine="709"/>
        <w:jc w:val="both"/>
        <w:rPr>
          <w:rFonts w:ascii="PT Astra Serif" w:hAnsi="PT Astra Serif"/>
          <w:sz w:val="28"/>
        </w:rPr>
      </w:pPr>
      <w:r>
        <w:rPr>
          <w:rFonts w:ascii="PT Astra Serif" w:hAnsi="PT Astra Serif"/>
          <w:sz w:val="28"/>
        </w:rPr>
        <w:lastRenderedPageBreak/>
        <w:t xml:space="preserve">3. Гражданские служащие (работники организаций), которым стало известно о фактах обращения к иным гражданским служащим </w:t>
      </w:r>
      <w:r>
        <w:rPr>
          <w:rFonts w:ascii="PT Astra Serif" w:hAnsi="PT Astra Serif"/>
          <w:sz w:val="28"/>
        </w:rPr>
        <w:br/>
        <w:t>(работникам организаций) в связи с исполнением должностных обязанностей каких-либо лиц в целях склонения их к совершению коррупционных правонарушений, вправе уведомить об этом представителя нанимателя (работодателя) в соответствии с настоящим Порядком.</w:t>
      </w:r>
    </w:p>
    <w:p w14:paraId="11000000" w14:textId="37FA6DCF" w:rsidR="00E503D6" w:rsidRDefault="001F1DD7">
      <w:pPr>
        <w:pStyle w:val="ab"/>
        <w:spacing w:after="0" w:line="366" w:lineRule="exact"/>
        <w:ind w:left="0" w:firstLine="709"/>
        <w:jc w:val="both"/>
        <w:rPr>
          <w:rFonts w:ascii="PT Astra Serif" w:hAnsi="PT Astra Serif"/>
          <w:sz w:val="28"/>
        </w:rPr>
      </w:pPr>
      <w:r>
        <w:rPr>
          <w:rFonts w:ascii="PT Astra Serif" w:hAnsi="PT Astra Serif"/>
          <w:sz w:val="28"/>
        </w:rPr>
        <w:t>4. Уведомление о факт</w:t>
      </w:r>
      <w:r w:rsidR="00301D47">
        <w:rPr>
          <w:rFonts w:ascii="PT Astra Serif" w:hAnsi="PT Astra Serif"/>
          <w:sz w:val="28"/>
        </w:rPr>
        <w:t>е</w:t>
      </w:r>
      <w:r>
        <w:rPr>
          <w:rFonts w:ascii="PT Astra Serif" w:hAnsi="PT Astra Serif"/>
          <w:sz w:val="28"/>
        </w:rPr>
        <w:t xml:space="preserve"> обращения в целях склонения к совершению коррупционн</w:t>
      </w:r>
      <w:r w:rsidR="00BA1011">
        <w:rPr>
          <w:rFonts w:ascii="PT Astra Serif" w:hAnsi="PT Astra Serif"/>
          <w:sz w:val="28"/>
        </w:rPr>
        <w:t>ого</w:t>
      </w:r>
      <w:r>
        <w:rPr>
          <w:rFonts w:ascii="PT Astra Serif" w:hAnsi="PT Astra Serif"/>
          <w:sz w:val="28"/>
        </w:rPr>
        <w:t xml:space="preserve"> правонарушени</w:t>
      </w:r>
      <w:r w:rsidR="00BA1011">
        <w:rPr>
          <w:rFonts w:ascii="PT Astra Serif" w:hAnsi="PT Astra Serif"/>
          <w:sz w:val="28"/>
        </w:rPr>
        <w:t>я</w:t>
      </w:r>
      <w:r>
        <w:rPr>
          <w:rFonts w:ascii="PT Astra Serif" w:hAnsi="PT Astra Serif"/>
          <w:sz w:val="28"/>
        </w:rPr>
        <w:t xml:space="preserve"> (далее – уведомление) представляется гражданскими служащими (работниками организаций) </w:t>
      </w:r>
      <w:r>
        <w:rPr>
          <w:rFonts w:ascii="PT Astra Serif" w:hAnsi="PT Astra Serif"/>
          <w:sz w:val="28"/>
        </w:rPr>
        <w:br/>
        <w:t xml:space="preserve">в письменном виде (рекомендуемый образец приведен в приложении № 1 </w:t>
      </w:r>
      <w:r>
        <w:rPr>
          <w:rFonts w:ascii="PT Astra Serif" w:hAnsi="PT Astra Serif"/>
          <w:sz w:val="28"/>
        </w:rPr>
        <w:br/>
        <w:t xml:space="preserve">к настоящему Порядку) не позднее одного рабочего дня, следующего </w:t>
      </w:r>
      <w:r>
        <w:rPr>
          <w:rFonts w:ascii="PT Astra Serif" w:hAnsi="PT Astra Serif"/>
          <w:sz w:val="28"/>
        </w:rPr>
        <w:br/>
        <w:t>за днем, когда им стало известно о фактах такого обращения.</w:t>
      </w:r>
    </w:p>
    <w:p w14:paraId="12000000" w14:textId="77777777" w:rsidR="00E503D6" w:rsidRDefault="001F1DD7">
      <w:pPr>
        <w:pStyle w:val="ab"/>
        <w:spacing w:after="0" w:line="366" w:lineRule="exact"/>
        <w:ind w:left="0" w:firstLine="709"/>
        <w:jc w:val="both"/>
        <w:rPr>
          <w:rFonts w:ascii="PT Astra Serif" w:hAnsi="PT Astra Serif"/>
          <w:sz w:val="28"/>
        </w:rPr>
      </w:pPr>
      <w:r>
        <w:rPr>
          <w:rFonts w:ascii="PT Astra Serif" w:hAnsi="PT Astra Serif"/>
          <w:sz w:val="28"/>
        </w:rPr>
        <w:t>При нахождении гражданского служащего (работника организации) в командировке, отпуске, вне места осуществления служебной (трудовой) деятельности по иным основаниям, установленным трудовым законодательством Российской Федерации, он обязан уведомить представителя нанимателя (работодателя) о фактах обращения в целях склонения к совершению коррупционных правонарушений незамедлительно со дня прибытия к месту осуществления служебной (трудовой) деятельности.</w:t>
      </w:r>
    </w:p>
    <w:p w14:paraId="13000000" w14:textId="77777777" w:rsidR="00E503D6" w:rsidRDefault="001F1DD7">
      <w:pPr>
        <w:pStyle w:val="ab"/>
        <w:spacing w:after="0" w:line="366" w:lineRule="exact"/>
        <w:ind w:left="0" w:firstLine="709"/>
        <w:jc w:val="both"/>
        <w:rPr>
          <w:rFonts w:ascii="PT Astra Serif" w:hAnsi="PT Astra Serif"/>
          <w:sz w:val="28"/>
        </w:rPr>
      </w:pPr>
      <w:r>
        <w:rPr>
          <w:rFonts w:ascii="PT Astra Serif" w:hAnsi="PT Astra Serif"/>
          <w:sz w:val="28"/>
        </w:rPr>
        <w:t>В случае</w:t>
      </w:r>
      <w:proofErr w:type="gramStart"/>
      <w:r>
        <w:rPr>
          <w:rFonts w:ascii="PT Astra Serif" w:hAnsi="PT Astra Serif"/>
          <w:sz w:val="28"/>
        </w:rPr>
        <w:t>,</w:t>
      </w:r>
      <w:proofErr w:type="gramEnd"/>
      <w:r>
        <w:rPr>
          <w:rFonts w:ascii="PT Astra Serif" w:hAnsi="PT Astra Serif"/>
          <w:sz w:val="28"/>
        </w:rPr>
        <w:t xml:space="preserve"> если гражданский служащий (работник организации) </w:t>
      </w:r>
      <w:r>
        <w:rPr>
          <w:rFonts w:ascii="PT Astra Serif" w:hAnsi="PT Astra Serif"/>
          <w:sz w:val="28"/>
        </w:rPr>
        <w:br/>
        <w:t>не может представить уведомление лично, оно направляется посредством почтовой связи с уведомлением о вручении в срок, установленный в абзаце первом данного пункта настоящего Порядка.</w:t>
      </w:r>
    </w:p>
    <w:p w14:paraId="14000000" w14:textId="77777777" w:rsidR="00E503D6" w:rsidRDefault="001F1DD7">
      <w:pPr>
        <w:pStyle w:val="ab"/>
        <w:spacing w:after="0" w:line="366" w:lineRule="exact"/>
        <w:ind w:left="0" w:firstLine="709"/>
        <w:jc w:val="both"/>
        <w:rPr>
          <w:rFonts w:ascii="PT Astra Serif" w:hAnsi="PT Astra Serif"/>
          <w:sz w:val="28"/>
        </w:rPr>
      </w:pPr>
      <w:r>
        <w:rPr>
          <w:rFonts w:ascii="PT Astra Serif" w:hAnsi="PT Astra Serif"/>
          <w:sz w:val="28"/>
        </w:rPr>
        <w:t xml:space="preserve">5. Лица, замещающие должности федеральной государственной гражданской службы, назначение на которые и освобождение от которых осуществляются Президентом Российской Федерации, составляют </w:t>
      </w:r>
      <w:r>
        <w:rPr>
          <w:rFonts w:ascii="PT Astra Serif" w:hAnsi="PT Astra Serif"/>
          <w:sz w:val="28"/>
        </w:rPr>
        <w:br/>
        <w:t>и направляют уведомление Министру юстиции Российской Федерации</w:t>
      </w:r>
      <w:r>
        <w:rPr>
          <w:rStyle w:val="a7"/>
          <w:rFonts w:ascii="PT Astra Serif" w:hAnsi="PT Astra Serif"/>
          <w:sz w:val="28"/>
        </w:rPr>
        <w:footnoteReference w:id="1"/>
      </w:r>
      <w:r>
        <w:rPr>
          <w:rFonts w:ascii="PT Astra Serif" w:hAnsi="PT Astra Serif"/>
          <w:sz w:val="28"/>
        </w:rPr>
        <w:t xml:space="preserve"> (далее – Министр).</w:t>
      </w:r>
    </w:p>
    <w:p w14:paraId="16000000" w14:textId="77777777" w:rsidR="00E503D6" w:rsidRDefault="001F1DD7">
      <w:pPr>
        <w:pStyle w:val="ConsPlusNormal"/>
        <w:widowControl/>
        <w:spacing w:line="360" w:lineRule="exact"/>
        <w:ind w:firstLine="709"/>
        <w:jc w:val="both"/>
        <w:rPr>
          <w:rFonts w:ascii="PT Astra Serif" w:hAnsi="PT Astra Serif"/>
          <w:sz w:val="28"/>
        </w:rPr>
      </w:pPr>
      <w:r>
        <w:rPr>
          <w:rFonts w:ascii="PT Astra Serif" w:hAnsi="PT Astra Serif"/>
          <w:sz w:val="28"/>
        </w:rPr>
        <w:t xml:space="preserve">6. Гражданские служащие центрального аппарата, начальники </w:t>
      </w:r>
      <w:r>
        <w:rPr>
          <w:rFonts w:ascii="PT Astra Serif" w:hAnsi="PT Astra Serif"/>
          <w:sz w:val="28"/>
        </w:rPr>
        <w:br/>
        <w:t xml:space="preserve">и заместители начальников территориальных органов Минюста России, замещающие должности федеральной государственной гражданской </w:t>
      </w:r>
      <w:r>
        <w:rPr>
          <w:rFonts w:ascii="PT Astra Serif" w:hAnsi="PT Astra Serif"/>
          <w:sz w:val="28"/>
        </w:rPr>
        <w:lastRenderedPageBreak/>
        <w:t xml:space="preserve">службы, назначение на которые и освобождение от которых осуществляются Министром, составляют уведомление на имя Министра </w:t>
      </w:r>
      <w:r>
        <w:rPr>
          <w:rFonts w:ascii="PT Astra Serif" w:hAnsi="PT Astra Serif"/>
          <w:sz w:val="28"/>
        </w:rPr>
        <w:br/>
        <w:t>и представляют его в Департамент государственной службы и кадров.</w:t>
      </w:r>
    </w:p>
    <w:p w14:paraId="17000000" w14:textId="77777777" w:rsidR="00E503D6" w:rsidRDefault="001F1DD7">
      <w:pPr>
        <w:pStyle w:val="ConsPlusNormal"/>
        <w:widowControl/>
        <w:spacing w:line="360" w:lineRule="exact"/>
        <w:ind w:firstLine="709"/>
        <w:jc w:val="both"/>
        <w:rPr>
          <w:rFonts w:ascii="PT Astra Serif" w:hAnsi="PT Astra Serif"/>
          <w:sz w:val="28"/>
        </w:rPr>
      </w:pPr>
      <w:r>
        <w:rPr>
          <w:rFonts w:ascii="PT Astra Serif" w:hAnsi="PT Astra Serif"/>
          <w:sz w:val="28"/>
        </w:rPr>
        <w:t xml:space="preserve">7. Гражданские служащие центрального аппарата (до начальников отделов в структурных подразделениях), полномочия представителя </w:t>
      </w:r>
      <w:proofErr w:type="gramStart"/>
      <w:r>
        <w:rPr>
          <w:rFonts w:ascii="PT Astra Serif" w:hAnsi="PT Astra Serif"/>
          <w:sz w:val="28"/>
        </w:rPr>
        <w:t>нанимателя</w:t>
      </w:r>
      <w:proofErr w:type="gramEnd"/>
      <w:r>
        <w:rPr>
          <w:rFonts w:ascii="PT Astra Serif" w:hAnsi="PT Astra Serif"/>
          <w:sz w:val="28"/>
        </w:rPr>
        <w:t xml:space="preserve"> в отношении которых выполняет первый заместитель Министра юстиции Российской Федерации (далее – первый заместитель Министра), составляют уведомление на имя первого заместителя Министра и представляют его в Департамент государственной службы </w:t>
      </w:r>
      <w:r>
        <w:rPr>
          <w:rFonts w:ascii="PT Astra Serif" w:hAnsi="PT Astra Serif"/>
          <w:sz w:val="28"/>
        </w:rPr>
        <w:br/>
        <w:t>и кадров.</w:t>
      </w:r>
    </w:p>
    <w:p w14:paraId="18000000" w14:textId="77777777" w:rsidR="00E503D6" w:rsidRDefault="001F1DD7">
      <w:pPr>
        <w:pStyle w:val="ConsPlusNormal"/>
        <w:widowControl/>
        <w:spacing w:line="360" w:lineRule="exact"/>
        <w:ind w:firstLine="709"/>
        <w:jc w:val="both"/>
        <w:rPr>
          <w:rFonts w:ascii="PT Astra Serif" w:hAnsi="PT Astra Serif"/>
          <w:sz w:val="28"/>
        </w:rPr>
      </w:pPr>
      <w:r>
        <w:rPr>
          <w:rFonts w:ascii="PT Astra Serif" w:hAnsi="PT Astra Serif"/>
          <w:sz w:val="28"/>
        </w:rPr>
        <w:t>8. </w:t>
      </w:r>
      <w:proofErr w:type="gramStart"/>
      <w:r>
        <w:rPr>
          <w:rFonts w:ascii="PT Astra Serif" w:hAnsi="PT Astra Serif"/>
          <w:spacing w:val="-4"/>
          <w:sz w:val="28"/>
        </w:rPr>
        <w:t>Гражданские служащие территориальных органов (за исключением начальников и заместителей начальников территориальных</w:t>
      </w:r>
      <w:r>
        <w:rPr>
          <w:rFonts w:ascii="PT Astra Serif" w:hAnsi="PT Astra Serif"/>
          <w:sz w:val="28"/>
        </w:rPr>
        <w:t xml:space="preserve"> органов Минюста России) составляют уведомление на имя начальника территориального органа Минюста России и представляют его помощнику начальника территориального органа, а при его отсутствии – в кадровое подразделение территориального органа либо гражданскому служащему, </w:t>
      </w:r>
      <w:r>
        <w:rPr>
          <w:rFonts w:ascii="PT Astra Serif" w:hAnsi="PT Astra Serif"/>
          <w:sz w:val="28"/>
        </w:rPr>
        <w:br/>
        <w:t>в должностные обязанности которого входит профилактика коррупционных и иных правонарушений.</w:t>
      </w:r>
      <w:proofErr w:type="gramEnd"/>
    </w:p>
    <w:p w14:paraId="19000000" w14:textId="6FCC27E8" w:rsidR="00E503D6" w:rsidRDefault="001F1DD7">
      <w:pPr>
        <w:pStyle w:val="ConsPlusNormal"/>
        <w:widowControl/>
        <w:spacing w:line="360" w:lineRule="exact"/>
        <w:ind w:firstLine="709"/>
        <w:jc w:val="both"/>
        <w:rPr>
          <w:rFonts w:ascii="PT Astra Serif" w:hAnsi="PT Astra Serif"/>
          <w:sz w:val="28"/>
        </w:rPr>
      </w:pPr>
      <w:r>
        <w:rPr>
          <w:rFonts w:ascii="PT Astra Serif" w:hAnsi="PT Astra Serif"/>
          <w:sz w:val="28"/>
        </w:rPr>
        <w:t>9. </w:t>
      </w:r>
      <w:proofErr w:type="gramStart"/>
      <w:r>
        <w:rPr>
          <w:rFonts w:ascii="PT Astra Serif" w:hAnsi="PT Astra Serif"/>
          <w:sz w:val="28"/>
        </w:rPr>
        <w:t xml:space="preserve">Директор федерального бюджетного учреждения «Научный центр правовой информации при Министерстве юстиции Российской Федерации», ректор федерального государственного бюджетного образовательного учреждения высшего образования «Всероссийский государственный университет юстиции (РПА Минюста России)», ректор федерального государственного бюджетного образовательного учреждения высшего образования «Донбасский государственный университет юстиции», директор федерального бюджетного учреждения Российского федерального центра судебной экспертизы имени профессора </w:t>
      </w:r>
      <w:r>
        <w:rPr>
          <w:rFonts w:ascii="PT Astra Serif" w:hAnsi="PT Astra Serif"/>
          <w:sz w:val="28"/>
        </w:rPr>
        <w:br/>
        <w:t xml:space="preserve">А.Р. </w:t>
      </w:r>
      <w:proofErr w:type="spellStart"/>
      <w:r>
        <w:rPr>
          <w:rFonts w:ascii="PT Astra Serif" w:hAnsi="PT Astra Serif"/>
          <w:sz w:val="28"/>
        </w:rPr>
        <w:t>Шляхова</w:t>
      </w:r>
      <w:proofErr w:type="spellEnd"/>
      <w:r>
        <w:rPr>
          <w:rFonts w:ascii="PT Astra Serif" w:hAnsi="PT Astra Serif"/>
          <w:sz w:val="28"/>
        </w:rPr>
        <w:t xml:space="preserve"> при Министерстве юстиции Российской Федерации, директор</w:t>
      </w:r>
      <w:proofErr w:type="gramEnd"/>
      <w:r>
        <w:rPr>
          <w:rFonts w:ascii="PT Astra Serif" w:hAnsi="PT Astra Serif"/>
          <w:sz w:val="28"/>
        </w:rPr>
        <w:t xml:space="preserve"> федерального бюджетного учреждения «Санаторий Министерства юстиции Российской Федерации «Симеиз», </w:t>
      </w:r>
      <w:r w:rsidR="008D77D6">
        <w:rPr>
          <w:rFonts w:ascii="PT Astra Serif" w:hAnsi="PT Astra Serif"/>
          <w:sz w:val="28"/>
        </w:rPr>
        <w:t xml:space="preserve">начальник федерального казенного учреждения «Объект № 5068» </w:t>
      </w:r>
      <w:bookmarkStart w:id="1" w:name="_GoBack"/>
      <w:bookmarkEnd w:id="1"/>
      <w:r>
        <w:rPr>
          <w:rFonts w:ascii="PT Astra Serif" w:hAnsi="PT Astra Serif"/>
          <w:sz w:val="28"/>
        </w:rPr>
        <w:t>составляют уведомление на имя Министра и представляют его в Департамент государственной службы и кадров.</w:t>
      </w:r>
    </w:p>
    <w:p w14:paraId="1A000000" w14:textId="77777777" w:rsidR="00E503D6" w:rsidRDefault="001F1DD7">
      <w:pPr>
        <w:pStyle w:val="ConsPlusNormal"/>
        <w:widowControl/>
        <w:spacing w:line="360" w:lineRule="exact"/>
        <w:ind w:firstLine="709"/>
        <w:jc w:val="both"/>
        <w:rPr>
          <w:rFonts w:ascii="PT Astra Serif" w:hAnsi="PT Astra Serif"/>
          <w:sz w:val="28"/>
        </w:rPr>
      </w:pPr>
      <w:r>
        <w:rPr>
          <w:rFonts w:ascii="PT Astra Serif" w:hAnsi="PT Astra Serif"/>
          <w:sz w:val="28"/>
        </w:rPr>
        <w:t>10. Работники организаций (кроме лиц, указанных в пункте 9 настоящего Порядка), для которых работодателем является Министр, составляют уведомление на имя первого заместителя Министра</w:t>
      </w:r>
      <w:r>
        <w:rPr>
          <w:rFonts w:ascii="PT Astra Serif" w:hAnsi="PT Astra Serif"/>
          <w:i/>
          <w:sz w:val="28"/>
        </w:rPr>
        <w:t xml:space="preserve"> </w:t>
      </w:r>
      <w:r>
        <w:rPr>
          <w:rFonts w:ascii="PT Astra Serif" w:hAnsi="PT Astra Serif"/>
          <w:i/>
          <w:sz w:val="28"/>
        </w:rPr>
        <w:br/>
      </w:r>
      <w:r>
        <w:rPr>
          <w:rFonts w:ascii="PT Astra Serif" w:hAnsi="PT Astra Serif"/>
          <w:sz w:val="28"/>
        </w:rPr>
        <w:t>и представляют его в Департамент государственной службы и кадров.</w:t>
      </w:r>
    </w:p>
    <w:p w14:paraId="1B000000" w14:textId="77777777" w:rsidR="00E503D6" w:rsidRDefault="001F1DD7">
      <w:pPr>
        <w:pStyle w:val="ConsPlusNormal"/>
        <w:widowControl/>
        <w:spacing w:line="360" w:lineRule="exact"/>
        <w:ind w:firstLine="709"/>
        <w:jc w:val="both"/>
        <w:rPr>
          <w:rFonts w:ascii="PT Astra Serif" w:hAnsi="PT Astra Serif"/>
          <w:sz w:val="28"/>
        </w:rPr>
      </w:pPr>
      <w:r>
        <w:rPr>
          <w:rFonts w:ascii="PT Astra Serif" w:hAnsi="PT Astra Serif"/>
          <w:sz w:val="28"/>
        </w:rPr>
        <w:lastRenderedPageBreak/>
        <w:t xml:space="preserve">11. Работники организаций, замещающие иные должности, включенные в перечень, составляют уведомление на имя руководителя организации и представляют его в кадровое подразделение организации либо лицу, ответственному за работу по профилактике коррупционных </w:t>
      </w:r>
      <w:r>
        <w:rPr>
          <w:rFonts w:ascii="PT Astra Serif" w:hAnsi="PT Astra Serif"/>
          <w:sz w:val="28"/>
        </w:rPr>
        <w:br/>
        <w:t>и иных правонарушений.</w:t>
      </w:r>
    </w:p>
    <w:p w14:paraId="1C000000" w14:textId="77777777" w:rsidR="00E503D6" w:rsidRDefault="001F1DD7">
      <w:pPr>
        <w:pStyle w:val="ConsPlusNormal"/>
        <w:widowControl/>
        <w:spacing w:line="360" w:lineRule="exact"/>
        <w:jc w:val="both"/>
        <w:rPr>
          <w:rFonts w:ascii="PT Astra Serif" w:hAnsi="PT Astra Serif"/>
          <w:sz w:val="28"/>
        </w:rPr>
      </w:pPr>
      <w:r>
        <w:rPr>
          <w:rFonts w:ascii="PT Astra Serif" w:hAnsi="PT Astra Serif"/>
          <w:sz w:val="28"/>
        </w:rPr>
        <w:tab/>
        <w:t>12. Уведомление должно содержать следующие сведения:</w:t>
      </w:r>
    </w:p>
    <w:p w14:paraId="1D000000" w14:textId="77777777" w:rsidR="00E503D6" w:rsidRDefault="001F1DD7">
      <w:pPr>
        <w:pStyle w:val="ConsPlusNormal"/>
        <w:widowControl/>
        <w:spacing w:line="360" w:lineRule="exact"/>
        <w:jc w:val="both"/>
        <w:rPr>
          <w:rFonts w:ascii="PT Astra Serif" w:hAnsi="PT Astra Serif"/>
          <w:sz w:val="28"/>
        </w:rPr>
      </w:pPr>
      <w:r>
        <w:rPr>
          <w:rFonts w:ascii="PT Astra Serif" w:hAnsi="PT Astra Serif"/>
          <w:sz w:val="28"/>
        </w:rPr>
        <w:tab/>
        <w:t>1) фамилия, имя, отчество (при наличии), замещаемая должность, номер телефона гражданского служащего (работника организации), подавшего уведомление;</w:t>
      </w:r>
    </w:p>
    <w:p w14:paraId="1E000000" w14:textId="77777777" w:rsidR="00E503D6" w:rsidRDefault="001F1DD7">
      <w:pPr>
        <w:pStyle w:val="ConsPlusNormal"/>
        <w:widowControl/>
        <w:spacing w:line="360" w:lineRule="exact"/>
        <w:jc w:val="both"/>
        <w:rPr>
          <w:rFonts w:ascii="PT Astra Serif" w:hAnsi="PT Astra Serif"/>
          <w:sz w:val="28"/>
        </w:rPr>
      </w:pPr>
      <w:r>
        <w:rPr>
          <w:rFonts w:ascii="PT Astra Serif" w:hAnsi="PT Astra Serif"/>
          <w:sz w:val="28"/>
        </w:rPr>
        <w:tab/>
        <w:t>2) обстоятельства обращения к гражданскому служащему (работнику организации) либо к иным гражданским служащим (работникам организаций) в связи с исполнением ими должностных обязанностей каких-либо лиц в целях склонения их к совершению коррупционных правонарушений (дата, место, время, другие условия);</w:t>
      </w:r>
    </w:p>
    <w:p w14:paraId="1F000000" w14:textId="77777777" w:rsidR="00E503D6" w:rsidRDefault="001F1DD7">
      <w:pPr>
        <w:pStyle w:val="ConsPlusNormal"/>
        <w:widowControl/>
        <w:spacing w:line="360" w:lineRule="exact"/>
        <w:jc w:val="both"/>
        <w:rPr>
          <w:rFonts w:ascii="PT Astra Serif" w:hAnsi="PT Astra Serif"/>
          <w:sz w:val="28"/>
        </w:rPr>
      </w:pPr>
      <w:r>
        <w:rPr>
          <w:rFonts w:ascii="PT Astra Serif" w:hAnsi="PT Astra Serif"/>
          <w:sz w:val="28"/>
        </w:rPr>
        <w:tab/>
      </w:r>
      <w:proofErr w:type="gramStart"/>
      <w:r>
        <w:rPr>
          <w:rFonts w:ascii="PT Astra Serif" w:hAnsi="PT Astra Serif"/>
          <w:sz w:val="28"/>
        </w:rPr>
        <w:t>3) способ склонения гражданского служащего (работника организации) к совершению коррупционных правонарушений (просьба, подкуп, обещание, обман, угроза, насилие);</w:t>
      </w:r>
      <w:proofErr w:type="gramEnd"/>
    </w:p>
    <w:p w14:paraId="20000000" w14:textId="77777777" w:rsidR="00E503D6" w:rsidRDefault="001F1DD7">
      <w:pPr>
        <w:pStyle w:val="ConsPlusNormal"/>
        <w:widowControl/>
        <w:spacing w:line="360" w:lineRule="exact"/>
        <w:jc w:val="both"/>
        <w:rPr>
          <w:rFonts w:ascii="PT Astra Serif" w:hAnsi="PT Astra Serif"/>
          <w:sz w:val="28"/>
        </w:rPr>
      </w:pPr>
      <w:r>
        <w:rPr>
          <w:rFonts w:ascii="PT Astra Serif" w:hAnsi="PT Astra Serif"/>
          <w:sz w:val="28"/>
        </w:rPr>
        <w:tab/>
        <w:t xml:space="preserve">4) подробные сведения о коррупционном правонарушении </w:t>
      </w:r>
      <w:r>
        <w:rPr>
          <w:rFonts w:ascii="PT Astra Serif" w:hAnsi="PT Astra Serif"/>
          <w:sz w:val="28"/>
        </w:rPr>
        <w:br/>
        <w:t>(с указанием конкретных действий или бездействия), к совершению которого склоняется гражданский служащий (работник организации);</w:t>
      </w:r>
    </w:p>
    <w:p w14:paraId="21000000" w14:textId="77777777" w:rsidR="00E503D6" w:rsidRDefault="001F1DD7">
      <w:pPr>
        <w:pStyle w:val="ConsPlusNormal"/>
        <w:widowControl/>
        <w:spacing w:line="360" w:lineRule="exact"/>
        <w:jc w:val="both"/>
        <w:rPr>
          <w:rFonts w:ascii="PT Astra Serif" w:hAnsi="PT Astra Serif"/>
          <w:sz w:val="28"/>
        </w:rPr>
      </w:pPr>
      <w:r>
        <w:rPr>
          <w:rFonts w:ascii="PT Astra Serif" w:hAnsi="PT Astra Serif"/>
          <w:sz w:val="28"/>
        </w:rPr>
        <w:tab/>
        <w:t xml:space="preserve">5) все известные сведения о лице (лицах), склоняющем (склоняющих) гражданского служащего (работника организации) </w:t>
      </w:r>
      <w:r>
        <w:rPr>
          <w:rFonts w:ascii="PT Astra Serif" w:hAnsi="PT Astra Serif"/>
          <w:sz w:val="28"/>
        </w:rPr>
        <w:br/>
        <w:t>к совершению коррупционных правонарушений;</w:t>
      </w:r>
    </w:p>
    <w:p w14:paraId="22000000" w14:textId="77777777" w:rsidR="00E503D6" w:rsidRDefault="001F1DD7">
      <w:pPr>
        <w:pStyle w:val="ConsPlusNormal"/>
        <w:widowControl/>
        <w:spacing w:line="360" w:lineRule="exact"/>
        <w:jc w:val="both"/>
        <w:rPr>
          <w:rFonts w:ascii="PT Astra Serif" w:hAnsi="PT Astra Serif"/>
          <w:sz w:val="28"/>
        </w:rPr>
      </w:pPr>
      <w:r>
        <w:rPr>
          <w:rFonts w:ascii="PT Astra Serif" w:hAnsi="PT Astra Serif"/>
          <w:sz w:val="28"/>
        </w:rPr>
        <w:tab/>
        <w:t>6) информация об отказе (согласии) принять предложение лица (лиц) о совершении коррупционного правонарушения;</w:t>
      </w:r>
    </w:p>
    <w:p w14:paraId="23000000" w14:textId="77777777" w:rsidR="00E503D6" w:rsidRDefault="001F1DD7">
      <w:pPr>
        <w:pStyle w:val="ConsPlusNormal"/>
        <w:widowControl/>
        <w:spacing w:line="360" w:lineRule="exact"/>
        <w:jc w:val="both"/>
        <w:rPr>
          <w:rFonts w:ascii="PT Astra Serif" w:hAnsi="PT Astra Serif"/>
          <w:sz w:val="28"/>
        </w:rPr>
      </w:pPr>
      <w:r>
        <w:rPr>
          <w:rFonts w:ascii="PT Astra Serif" w:hAnsi="PT Astra Serif"/>
          <w:sz w:val="28"/>
        </w:rPr>
        <w:tab/>
        <w:t xml:space="preserve">7) сведения об уведомлении гражданским служащим (работником организации) органов прокуратуры или других государственных органов </w:t>
      </w:r>
      <w:r>
        <w:rPr>
          <w:rFonts w:ascii="PT Astra Serif" w:hAnsi="PT Astra Serif"/>
          <w:sz w:val="28"/>
        </w:rPr>
        <w:br/>
        <w:t xml:space="preserve">о факте склонения к совершению коррупционного правонарушения </w:t>
      </w:r>
      <w:r>
        <w:rPr>
          <w:rFonts w:ascii="PT Astra Serif" w:hAnsi="PT Astra Serif"/>
          <w:sz w:val="28"/>
        </w:rPr>
        <w:br/>
        <w:t>(в случае обращения);</w:t>
      </w:r>
    </w:p>
    <w:p w14:paraId="24000000" w14:textId="77777777" w:rsidR="00E503D6" w:rsidRDefault="001F1DD7">
      <w:pPr>
        <w:spacing w:after="0" w:line="360" w:lineRule="exact"/>
        <w:ind w:firstLine="540"/>
        <w:jc w:val="both"/>
        <w:rPr>
          <w:rFonts w:ascii="PT Astra Serif" w:hAnsi="PT Astra Serif"/>
          <w:sz w:val="28"/>
        </w:rPr>
      </w:pPr>
      <w:r>
        <w:rPr>
          <w:rFonts w:ascii="PT Astra Serif" w:hAnsi="PT Astra Serif"/>
          <w:sz w:val="28"/>
        </w:rPr>
        <w:tab/>
        <w:t>8) дата заполнения уведомления;</w:t>
      </w:r>
    </w:p>
    <w:p w14:paraId="25000000" w14:textId="77777777" w:rsidR="00E503D6" w:rsidRDefault="001F1DD7">
      <w:pPr>
        <w:spacing w:after="0" w:line="360" w:lineRule="exact"/>
        <w:ind w:firstLine="540"/>
        <w:jc w:val="both"/>
        <w:rPr>
          <w:rFonts w:ascii="PT Astra Serif" w:hAnsi="PT Astra Serif"/>
          <w:sz w:val="28"/>
        </w:rPr>
      </w:pPr>
      <w:r>
        <w:rPr>
          <w:rFonts w:ascii="PT Astra Serif" w:hAnsi="PT Astra Serif"/>
          <w:sz w:val="28"/>
        </w:rPr>
        <w:tab/>
        <w:t>9) подпись гражданского служащего (работника организации), подавшего уведомление.</w:t>
      </w:r>
    </w:p>
    <w:p w14:paraId="26000000" w14:textId="77777777" w:rsidR="00E503D6" w:rsidRDefault="001F1DD7">
      <w:pPr>
        <w:pStyle w:val="ab"/>
        <w:spacing w:after="0" w:line="360" w:lineRule="exact"/>
        <w:ind w:left="0" w:firstLine="709"/>
        <w:jc w:val="both"/>
        <w:rPr>
          <w:rFonts w:ascii="PT Astra Serif" w:hAnsi="PT Astra Serif"/>
          <w:sz w:val="28"/>
        </w:rPr>
      </w:pPr>
      <w:r>
        <w:rPr>
          <w:rFonts w:ascii="PT Astra Serif" w:hAnsi="PT Astra Serif"/>
          <w:sz w:val="28"/>
        </w:rPr>
        <w:t xml:space="preserve">Гражданский служащий (работник организации) вправе приложить </w:t>
      </w:r>
      <w:r>
        <w:rPr>
          <w:rFonts w:ascii="PT Astra Serif" w:hAnsi="PT Astra Serif"/>
          <w:sz w:val="28"/>
        </w:rPr>
        <w:br/>
        <w:t xml:space="preserve">к уведомлению любые имеющиеся в его распоряжении материалы </w:t>
      </w:r>
      <w:r>
        <w:rPr>
          <w:rFonts w:ascii="PT Astra Serif" w:hAnsi="PT Astra Serif"/>
          <w:sz w:val="28"/>
        </w:rPr>
        <w:br/>
        <w:t>и документы, подтверждающие изложенные в уведомлении факты.</w:t>
      </w:r>
    </w:p>
    <w:p w14:paraId="27000000" w14:textId="77777777" w:rsidR="00E503D6" w:rsidRDefault="001F1DD7">
      <w:pPr>
        <w:pStyle w:val="ConsPlusNormal"/>
        <w:widowControl/>
        <w:tabs>
          <w:tab w:val="left" w:pos="709"/>
        </w:tabs>
        <w:spacing w:line="360" w:lineRule="exact"/>
        <w:jc w:val="both"/>
        <w:rPr>
          <w:rFonts w:ascii="PT Astra Serif" w:hAnsi="PT Astra Serif"/>
          <w:spacing w:val="-4"/>
          <w:sz w:val="28"/>
        </w:rPr>
      </w:pPr>
      <w:r>
        <w:rPr>
          <w:rFonts w:ascii="PT Astra Serif" w:hAnsi="PT Astra Serif"/>
          <w:i/>
          <w:sz w:val="28"/>
        </w:rPr>
        <w:t xml:space="preserve"> </w:t>
      </w:r>
      <w:r>
        <w:rPr>
          <w:rFonts w:ascii="PT Astra Serif" w:hAnsi="PT Astra Serif"/>
          <w:sz w:val="28"/>
        </w:rPr>
        <w:tab/>
        <w:t xml:space="preserve">13. Уведомление регистрируется </w:t>
      </w:r>
      <w:proofErr w:type="gramStart"/>
      <w:r>
        <w:rPr>
          <w:rFonts w:ascii="PT Astra Serif" w:hAnsi="PT Astra Serif"/>
          <w:sz w:val="28"/>
        </w:rPr>
        <w:t xml:space="preserve">в день его поступления в журнале регистрации уведомлений о фактах обращения в целях склонения </w:t>
      </w:r>
      <w:r>
        <w:rPr>
          <w:rFonts w:ascii="PT Astra Serif" w:hAnsi="PT Astra Serif"/>
          <w:sz w:val="28"/>
        </w:rPr>
        <w:br/>
        <w:t>к совершению</w:t>
      </w:r>
      <w:proofErr w:type="gramEnd"/>
      <w:r>
        <w:rPr>
          <w:rFonts w:ascii="PT Astra Serif" w:hAnsi="PT Astra Serif"/>
          <w:sz w:val="28"/>
        </w:rPr>
        <w:t xml:space="preserve"> коррупционных правонарушений (далее – журнал) </w:t>
      </w:r>
      <w:r>
        <w:rPr>
          <w:rFonts w:ascii="PT Astra Serif" w:hAnsi="PT Astra Serif"/>
          <w:spacing w:val="-4"/>
          <w:sz w:val="28"/>
        </w:rPr>
        <w:lastRenderedPageBreak/>
        <w:t>(рекомендуемый образец приведен в приложении № 2 к настоящему Порядку):</w:t>
      </w:r>
    </w:p>
    <w:p w14:paraId="28000000" w14:textId="77777777" w:rsidR="00E503D6" w:rsidRDefault="001F1DD7">
      <w:pPr>
        <w:pStyle w:val="ConsPlusNormal"/>
        <w:widowControl/>
        <w:spacing w:line="360" w:lineRule="exact"/>
        <w:jc w:val="both"/>
        <w:rPr>
          <w:rFonts w:ascii="PT Astra Serif" w:hAnsi="PT Astra Serif"/>
          <w:spacing w:val="-4"/>
          <w:sz w:val="28"/>
        </w:rPr>
      </w:pPr>
      <w:r>
        <w:rPr>
          <w:rFonts w:ascii="PT Astra Serif" w:hAnsi="PT Astra Serif"/>
          <w:spacing w:val="-4"/>
          <w:sz w:val="28"/>
        </w:rPr>
        <w:tab/>
        <w:t>в центральном аппарате Минюста России – отделом профилактики коррупционных и иных правонарушений и проведения проверок Департамента государственной службы и кадров;</w:t>
      </w:r>
    </w:p>
    <w:p w14:paraId="29000000" w14:textId="77777777" w:rsidR="00E503D6" w:rsidRDefault="001F1DD7">
      <w:pPr>
        <w:pStyle w:val="ConsPlusNormal"/>
        <w:widowControl/>
        <w:spacing w:line="360" w:lineRule="exact"/>
        <w:jc w:val="both"/>
        <w:rPr>
          <w:rFonts w:ascii="PT Astra Serif" w:hAnsi="PT Astra Serif"/>
          <w:spacing w:val="-4"/>
          <w:sz w:val="28"/>
        </w:rPr>
      </w:pPr>
      <w:r>
        <w:rPr>
          <w:rFonts w:ascii="PT Astra Serif" w:hAnsi="PT Astra Serif"/>
          <w:spacing w:val="-4"/>
          <w:sz w:val="28"/>
        </w:rPr>
        <w:tab/>
        <w:t xml:space="preserve">в территориальном органе Минюста России – помощником начальника, а при его отсутствии – кадровым подразделением либо </w:t>
      </w:r>
      <w:r>
        <w:rPr>
          <w:rFonts w:ascii="PT Astra Serif" w:hAnsi="PT Astra Serif"/>
          <w:spacing w:val="-4"/>
          <w:sz w:val="28"/>
        </w:rPr>
        <w:br/>
        <w:t xml:space="preserve">при отсутствии такого подразделения гражданским служащим, </w:t>
      </w:r>
      <w:r>
        <w:rPr>
          <w:rFonts w:ascii="PT Astra Serif" w:hAnsi="PT Astra Serif"/>
          <w:spacing w:val="-4"/>
          <w:sz w:val="28"/>
        </w:rPr>
        <w:br/>
        <w:t>в должностные обязанности которого входит профилактика коррупционных и иных правонарушений;</w:t>
      </w:r>
    </w:p>
    <w:p w14:paraId="2A000000" w14:textId="77777777" w:rsidR="00E503D6" w:rsidRDefault="001F1DD7">
      <w:pPr>
        <w:pStyle w:val="ConsPlusNormal"/>
        <w:widowControl/>
        <w:spacing w:line="360" w:lineRule="exact"/>
        <w:jc w:val="both"/>
        <w:rPr>
          <w:rFonts w:ascii="PT Astra Serif" w:hAnsi="PT Astra Serif"/>
          <w:spacing w:val="-4"/>
          <w:sz w:val="28"/>
        </w:rPr>
      </w:pPr>
      <w:r>
        <w:rPr>
          <w:rFonts w:ascii="PT Astra Serif" w:hAnsi="PT Astra Serif"/>
          <w:spacing w:val="-4"/>
          <w:sz w:val="28"/>
        </w:rPr>
        <w:tab/>
        <w:t>в организациях – кадровым подразделением организации либо лицом, ответственным за работу по профилактике коррупционных и иных правонарушений.</w:t>
      </w:r>
    </w:p>
    <w:p w14:paraId="2B000000" w14:textId="77777777" w:rsidR="00E503D6" w:rsidRDefault="001F1DD7">
      <w:pPr>
        <w:pStyle w:val="ConsPlusNormal"/>
        <w:widowControl/>
        <w:spacing w:line="360" w:lineRule="exact"/>
        <w:jc w:val="both"/>
        <w:rPr>
          <w:rFonts w:ascii="PT Astra Serif" w:hAnsi="PT Astra Serif"/>
          <w:spacing w:val="-4"/>
          <w:sz w:val="28"/>
        </w:rPr>
      </w:pPr>
      <w:r>
        <w:rPr>
          <w:rFonts w:ascii="PT Astra Serif" w:hAnsi="PT Astra Serif"/>
          <w:spacing w:val="-4"/>
          <w:sz w:val="28"/>
        </w:rPr>
        <w:tab/>
        <w:t>14. </w:t>
      </w:r>
      <w:proofErr w:type="gramStart"/>
      <w:r>
        <w:rPr>
          <w:rFonts w:ascii="PT Astra Serif" w:hAnsi="PT Astra Serif"/>
          <w:spacing w:val="-4"/>
          <w:sz w:val="28"/>
        </w:rPr>
        <w:t>Подразделения и должностные лица, указанные в пункте 13 настоящего Порядка (далее – уполномоченные подразделения (должностные лица), обеспечивают конфиденциальность и сохранность полученных сведений.</w:t>
      </w:r>
      <w:proofErr w:type="gramEnd"/>
    </w:p>
    <w:p w14:paraId="2C000000" w14:textId="77777777" w:rsidR="00E503D6" w:rsidRDefault="001F1DD7">
      <w:pPr>
        <w:pStyle w:val="ConsPlusNormal"/>
        <w:widowControl/>
        <w:spacing w:line="360" w:lineRule="exact"/>
        <w:jc w:val="both"/>
        <w:rPr>
          <w:rFonts w:ascii="PT Astra Serif" w:hAnsi="PT Astra Serif"/>
          <w:spacing w:val="-4"/>
          <w:sz w:val="28"/>
        </w:rPr>
      </w:pPr>
      <w:r>
        <w:rPr>
          <w:rFonts w:ascii="PT Astra Serif" w:hAnsi="PT Astra Serif"/>
          <w:spacing w:val="-4"/>
          <w:sz w:val="28"/>
        </w:rPr>
        <w:tab/>
        <w:t xml:space="preserve">15. Копия зарегистрированного уведомления выдается гражданскому служащему (работнику организации), подтверждающему ее получение путем проставления личной подписи в соответствующей графе журнала, либо направляется посредством почтовой связи с уведомлением </w:t>
      </w:r>
      <w:r>
        <w:rPr>
          <w:rFonts w:ascii="PT Astra Serif" w:hAnsi="PT Astra Serif"/>
          <w:spacing w:val="-4"/>
          <w:sz w:val="28"/>
        </w:rPr>
        <w:br/>
        <w:t>о вручении.</w:t>
      </w:r>
    </w:p>
    <w:p w14:paraId="2D000000" w14:textId="77777777" w:rsidR="00E503D6" w:rsidRDefault="001F1DD7">
      <w:pPr>
        <w:pStyle w:val="ConsPlusNormal"/>
        <w:widowControl/>
        <w:spacing w:line="360" w:lineRule="exact"/>
        <w:ind w:firstLine="709"/>
        <w:jc w:val="both"/>
        <w:rPr>
          <w:rFonts w:ascii="PT Astra Serif" w:hAnsi="PT Astra Serif"/>
          <w:spacing w:val="-4"/>
          <w:sz w:val="28"/>
        </w:rPr>
      </w:pPr>
      <w:r>
        <w:rPr>
          <w:rFonts w:ascii="PT Astra Serif" w:hAnsi="PT Astra Serif"/>
          <w:spacing w:val="-4"/>
          <w:sz w:val="28"/>
        </w:rPr>
        <w:t xml:space="preserve">16. Уполномоченные подразделения (должностные лица) не позднее одного рабочего дня, следующего за днем регистрации уведомления, направляют его Министру (первому заместителю Министра, начальнику территориального органа Минюста России, руководителю организации) </w:t>
      </w:r>
      <w:r>
        <w:rPr>
          <w:rFonts w:ascii="PT Astra Serif" w:hAnsi="PT Astra Serif"/>
          <w:spacing w:val="-4"/>
          <w:sz w:val="28"/>
        </w:rPr>
        <w:br/>
        <w:t>для принятия решения о проведении проверки содержащихся в нем сведений.</w:t>
      </w:r>
    </w:p>
    <w:p w14:paraId="2E000000" w14:textId="77777777" w:rsidR="00E503D6" w:rsidRDefault="001F1DD7">
      <w:pPr>
        <w:pStyle w:val="ConsPlusNormal"/>
        <w:widowControl/>
        <w:spacing w:line="360" w:lineRule="exact"/>
        <w:jc w:val="both"/>
        <w:rPr>
          <w:rFonts w:ascii="PT Astra Serif" w:hAnsi="PT Astra Serif"/>
          <w:spacing w:val="-4"/>
          <w:sz w:val="28"/>
        </w:rPr>
      </w:pPr>
      <w:r>
        <w:rPr>
          <w:rFonts w:ascii="PT Astra Serif" w:hAnsi="PT Astra Serif"/>
          <w:spacing w:val="-4"/>
          <w:sz w:val="28"/>
        </w:rPr>
        <w:tab/>
        <w:t xml:space="preserve">17. Уполномоченные подразделения (должностные лица) осуществляют проверку содержащихся в уведомлении сведений в течение </w:t>
      </w:r>
      <w:r>
        <w:rPr>
          <w:rFonts w:ascii="PT Astra Serif" w:hAnsi="PT Astra Serif"/>
          <w:spacing w:val="-4"/>
          <w:sz w:val="28"/>
        </w:rPr>
        <w:br/>
        <w:t>7 рабочих дней с момента принятия такого решения путем:</w:t>
      </w:r>
    </w:p>
    <w:p w14:paraId="2F000000" w14:textId="77777777" w:rsidR="00E503D6" w:rsidRDefault="001F1DD7">
      <w:pPr>
        <w:pStyle w:val="ConsPlusNormal"/>
        <w:widowControl/>
        <w:spacing w:line="360" w:lineRule="exact"/>
        <w:jc w:val="both"/>
        <w:rPr>
          <w:rFonts w:ascii="PT Astra Serif" w:hAnsi="PT Astra Serif"/>
          <w:spacing w:val="-4"/>
          <w:sz w:val="28"/>
        </w:rPr>
      </w:pPr>
      <w:r>
        <w:rPr>
          <w:rFonts w:ascii="PT Astra Serif" w:hAnsi="PT Astra Serif"/>
          <w:spacing w:val="-4"/>
          <w:sz w:val="28"/>
        </w:rPr>
        <w:tab/>
        <w:t>1) проведения бесед с гражданским служащим (работником организации), подавшим уведомление (указанным в уведомлении);</w:t>
      </w:r>
    </w:p>
    <w:p w14:paraId="30000000" w14:textId="77777777" w:rsidR="00E503D6" w:rsidRDefault="001F1DD7">
      <w:pPr>
        <w:pStyle w:val="ConsPlusNormal"/>
        <w:widowControl/>
        <w:spacing w:line="360" w:lineRule="exact"/>
        <w:jc w:val="both"/>
        <w:rPr>
          <w:rFonts w:ascii="PT Astra Serif" w:hAnsi="PT Astra Serif"/>
          <w:spacing w:val="-4"/>
          <w:sz w:val="28"/>
        </w:rPr>
      </w:pPr>
      <w:r>
        <w:rPr>
          <w:rFonts w:ascii="PT Astra Serif" w:hAnsi="PT Astra Serif"/>
          <w:spacing w:val="-4"/>
          <w:sz w:val="28"/>
        </w:rPr>
        <w:tab/>
        <w:t>2) получения от гражданского служащего (работника организации), подавшего уведомление (указанного в уведомлении), с его согласия пояснений по сведениям, изложенным в уведомлении.</w:t>
      </w:r>
    </w:p>
    <w:p w14:paraId="31000000" w14:textId="77777777" w:rsidR="00E503D6" w:rsidRDefault="001F1DD7">
      <w:pPr>
        <w:pStyle w:val="ConsPlusNormal"/>
        <w:widowControl/>
        <w:spacing w:line="360" w:lineRule="exact"/>
        <w:jc w:val="both"/>
        <w:rPr>
          <w:rFonts w:ascii="PT Astra Serif" w:hAnsi="PT Astra Serif"/>
          <w:sz w:val="28"/>
        </w:rPr>
      </w:pPr>
      <w:r>
        <w:rPr>
          <w:rFonts w:ascii="PT Astra Serif" w:hAnsi="PT Astra Serif"/>
          <w:sz w:val="28"/>
        </w:rPr>
        <w:tab/>
        <w:t xml:space="preserve">18. По окончании проверки уведомление с приложением материалов проверки представляется уполномоченным подразделением (должностным лицом) Министру (первому заместителю Министра, начальнику </w:t>
      </w:r>
      <w:r>
        <w:rPr>
          <w:rFonts w:ascii="PT Astra Serif" w:hAnsi="PT Astra Serif"/>
          <w:sz w:val="28"/>
        </w:rPr>
        <w:lastRenderedPageBreak/>
        <w:t xml:space="preserve">территориального органа Минюста России, руководителю организации) </w:t>
      </w:r>
      <w:bookmarkStart w:id="2" w:name="Par0"/>
      <w:bookmarkEnd w:id="2"/>
      <w:r>
        <w:rPr>
          <w:rFonts w:ascii="PT Astra Serif" w:hAnsi="PT Astra Serif"/>
          <w:sz w:val="28"/>
        </w:rPr>
        <w:t xml:space="preserve">для принятия решения о направлении полученных материалов </w:t>
      </w:r>
      <w:r>
        <w:rPr>
          <w:rFonts w:ascii="PT Astra Serif" w:hAnsi="PT Astra Serif"/>
          <w:sz w:val="28"/>
        </w:rPr>
        <w:br/>
        <w:t>в правоохранительные органы или об отсутствии оснований для передачи материалов в указанные органы.</w:t>
      </w:r>
    </w:p>
    <w:p w14:paraId="32000000" w14:textId="77777777" w:rsidR="00E503D6" w:rsidRDefault="001F1DD7">
      <w:pPr>
        <w:pStyle w:val="ConsPlusNormal"/>
        <w:widowControl/>
        <w:spacing w:line="360" w:lineRule="exact"/>
        <w:jc w:val="both"/>
        <w:rPr>
          <w:rFonts w:ascii="PT Astra Serif" w:hAnsi="PT Astra Serif"/>
          <w:sz w:val="28"/>
        </w:rPr>
      </w:pPr>
      <w:r>
        <w:rPr>
          <w:rFonts w:ascii="PT Astra Serif" w:hAnsi="PT Astra Serif"/>
          <w:sz w:val="28"/>
        </w:rPr>
        <w:tab/>
        <w:t xml:space="preserve">19. Уполномоченное подразделение (должностное лицо) в течение </w:t>
      </w:r>
      <w:r>
        <w:rPr>
          <w:rFonts w:ascii="PT Astra Serif" w:hAnsi="PT Astra Serif"/>
          <w:sz w:val="28"/>
        </w:rPr>
        <w:br/>
        <w:t>3 рабочих дней со дня принятия решения, указанного в пункте 19 настоящего Порядка, в письменной форме сообщает гражданскому служащему (работнику организации), представившему уведомление (указанному в уведомлении), о принятом решении.</w:t>
      </w:r>
    </w:p>
    <w:p w14:paraId="33000000" w14:textId="77777777" w:rsidR="00E503D6" w:rsidRDefault="001F1DD7">
      <w:pPr>
        <w:pStyle w:val="ConsPlusNormal"/>
        <w:widowControl/>
        <w:spacing w:line="360" w:lineRule="exact"/>
        <w:jc w:val="both"/>
        <w:rPr>
          <w:rFonts w:ascii="PT Astra Serif" w:hAnsi="PT Astra Serif"/>
          <w:sz w:val="28"/>
        </w:rPr>
      </w:pPr>
      <w:r>
        <w:rPr>
          <w:rFonts w:ascii="PT Astra Serif" w:hAnsi="PT Astra Serif"/>
          <w:sz w:val="28"/>
        </w:rPr>
        <w:tab/>
        <w:t xml:space="preserve">20. Руководитель организации в течение 7 рабочих дней со дня принятия решения представляет первому заместителю Министра доклад </w:t>
      </w:r>
      <w:r>
        <w:rPr>
          <w:rFonts w:ascii="PT Astra Serif" w:hAnsi="PT Astra Serif"/>
          <w:sz w:val="28"/>
        </w:rPr>
        <w:br/>
        <w:t>о принятом им в соответствии с пунктом 19 настоящего Порядка решении по результатам рассмотрения уведомления, представленного работником, для которого работодателем является руководитель организации.</w:t>
      </w:r>
    </w:p>
    <w:sectPr w:rsidR="00E503D6">
      <w:headerReference w:type="default" r:id="rId7"/>
      <w:pgSz w:w="11906" w:h="16838"/>
      <w:pgMar w:top="1418" w:right="1418" w:bottom="1701" w:left="1418"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8BC6B7" w14:textId="77777777" w:rsidR="00F634D4" w:rsidRDefault="00F634D4">
      <w:pPr>
        <w:spacing w:after="0" w:line="240" w:lineRule="auto"/>
      </w:pPr>
      <w:r>
        <w:separator/>
      </w:r>
    </w:p>
  </w:endnote>
  <w:endnote w:type="continuationSeparator" w:id="0">
    <w:p w14:paraId="2D8F0E01" w14:textId="77777777" w:rsidR="00F634D4" w:rsidRDefault="00F63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XO Thames">
    <w:panose1 w:val="02020603050405020304"/>
    <w:charset w:val="CC"/>
    <w:family w:val="roman"/>
    <w:pitch w:val="variable"/>
    <w:sig w:usb0="800006FF" w:usb1="0000285A" w:usb2="00000000" w:usb3="00000000" w:csb0="00000015"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572E9F" w14:textId="77777777" w:rsidR="00F634D4" w:rsidRDefault="00F634D4">
      <w:pPr>
        <w:spacing w:after="0" w:line="240" w:lineRule="auto"/>
      </w:pPr>
      <w:r>
        <w:separator/>
      </w:r>
    </w:p>
  </w:footnote>
  <w:footnote w:type="continuationSeparator" w:id="0">
    <w:p w14:paraId="785ED9A0" w14:textId="77777777" w:rsidR="00F634D4" w:rsidRDefault="00F634D4">
      <w:pPr>
        <w:spacing w:after="0" w:line="240" w:lineRule="auto"/>
      </w:pPr>
      <w:r>
        <w:continuationSeparator/>
      </w:r>
    </w:p>
  </w:footnote>
  <w:footnote w:id="1">
    <w:p w14:paraId="36000000" w14:textId="77777777" w:rsidR="00E503D6" w:rsidRDefault="001F1DD7">
      <w:pPr>
        <w:pStyle w:val="Footnote"/>
        <w:jc w:val="both"/>
        <w:rPr>
          <w:rFonts w:ascii="PT Astra Serif" w:hAnsi="PT Astra Serif"/>
        </w:rPr>
      </w:pPr>
      <w:r>
        <w:rPr>
          <w:rFonts w:ascii="PT Astra Serif" w:hAnsi="PT Astra Serif"/>
          <w:vertAlign w:val="superscript"/>
        </w:rPr>
        <w:footnoteRef/>
      </w:r>
      <w:r>
        <w:rPr>
          <w:rFonts w:ascii="PT Astra Serif" w:hAnsi="PT Astra Serif"/>
        </w:rPr>
        <w:t xml:space="preserve"> </w:t>
      </w:r>
      <w:proofErr w:type="gramStart"/>
      <w:r>
        <w:rPr>
          <w:rFonts w:ascii="PT Astra Serif" w:hAnsi="PT Astra Serif"/>
        </w:rPr>
        <w:t>Подпункт 6 пункта 27 Положения о Министерстве юстиции Российской Федерации, утвержденного Указом Президента Российской Федерации от 13.01.2023 № 10 «Вопросы Министерства юстиции Российской Федерации», Указ Президента Российской Федерации от 14.02.2023 № 92 «О некоторых вопросах прохождения федеральной государственной гражданской службы в федеральных министерствах, федеральных службах и федеральных агентствах, руководство деятельностью которых осуществляет Президент Российской Федерации, федеральных службах и федеральных агентствах, подведомственных этим</w:t>
      </w:r>
      <w:proofErr w:type="gramEnd"/>
      <w:r>
        <w:rPr>
          <w:rFonts w:ascii="PT Astra Serif" w:hAnsi="PT Astra Serif"/>
        </w:rPr>
        <w:t xml:space="preserve"> федеральным министерствам».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00000" w14:textId="77777777" w:rsidR="00E503D6" w:rsidRDefault="001F1DD7">
    <w:pPr>
      <w:pStyle w:val="a3"/>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sidR="008D77D6">
      <w:rPr>
        <w:rFonts w:ascii="PT Astra Serif" w:hAnsi="PT Astra Serif"/>
        <w:noProof/>
        <w:sz w:val="28"/>
      </w:rPr>
      <w:t>6</w:t>
    </w:r>
    <w:r>
      <w:rPr>
        <w:rFonts w:ascii="PT Astra Serif" w:hAnsi="PT Astra Serif"/>
        <w:sz w:val="28"/>
      </w:rPr>
      <w:fldChar w:fldCharType="end"/>
    </w:r>
  </w:p>
  <w:p w14:paraId="02000000" w14:textId="77777777" w:rsidR="00E503D6" w:rsidRDefault="00E503D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
  <w:rsids>
    <w:rsidRoot w:val="00E503D6"/>
    <w:rsid w:val="0002346B"/>
    <w:rsid w:val="001F1DD7"/>
    <w:rsid w:val="00245F72"/>
    <w:rsid w:val="00301D47"/>
    <w:rsid w:val="00564DDC"/>
    <w:rsid w:val="00610522"/>
    <w:rsid w:val="006D757C"/>
    <w:rsid w:val="008D77D6"/>
    <w:rsid w:val="008E555F"/>
    <w:rsid w:val="00BA1011"/>
    <w:rsid w:val="00C72FA2"/>
    <w:rsid w:val="00CD7AEC"/>
    <w:rsid w:val="00E503D6"/>
    <w:rsid w:val="00F63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a3">
    <w:name w:val="header"/>
    <w:basedOn w:val="a"/>
    <w:link w:val="a4"/>
    <w:pPr>
      <w:tabs>
        <w:tab w:val="center" w:pos="4677"/>
        <w:tab w:val="right" w:pos="9355"/>
      </w:tabs>
      <w:spacing w:after="0" w:line="240" w:lineRule="auto"/>
    </w:pPr>
  </w:style>
  <w:style w:type="character" w:customStyle="1" w:styleId="a4">
    <w:name w:val="Верхний колонтитул Знак"/>
    <w:basedOn w:val="1"/>
    <w:link w:val="a3"/>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ConsPlusNormal">
    <w:name w:val="ConsPlusNormal"/>
    <w:link w:val="ConsPlusNormal0"/>
    <w:pPr>
      <w:widowControl w:val="0"/>
    </w:pPr>
    <w:rPr>
      <w:sz w:val="22"/>
    </w:rPr>
  </w:style>
  <w:style w:type="character" w:customStyle="1" w:styleId="ConsPlusNormal0">
    <w:name w:val="ConsPlusNormal"/>
    <w:link w:val="ConsPlusNormal"/>
    <w:rPr>
      <w:sz w:val="22"/>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2">
    <w:name w:val="Основной шрифт абзаца1"/>
  </w:style>
  <w:style w:type="paragraph" w:styleId="a5">
    <w:name w:val="Balloon Text"/>
    <w:basedOn w:val="a"/>
    <w:link w:val="a6"/>
    <w:pPr>
      <w:spacing w:after="0" w:line="240" w:lineRule="auto"/>
    </w:pPr>
    <w:rPr>
      <w:rFonts w:ascii="Tahoma" w:hAnsi="Tahoma"/>
      <w:sz w:val="16"/>
    </w:rPr>
  </w:style>
  <w:style w:type="character" w:customStyle="1" w:styleId="a6">
    <w:name w:val="Текст выноски Знак"/>
    <w:basedOn w:val="1"/>
    <w:link w:val="a5"/>
    <w:rPr>
      <w:rFonts w:ascii="Tahoma" w:hAnsi="Tahoma"/>
      <w:sz w:val="16"/>
    </w:rPr>
  </w:style>
  <w:style w:type="paragraph" w:customStyle="1" w:styleId="13">
    <w:name w:val="Знак сноски1"/>
    <w:basedOn w:val="12"/>
    <w:link w:val="a7"/>
    <w:rPr>
      <w:vertAlign w:val="superscript"/>
    </w:rPr>
  </w:style>
  <w:style w:type="character" w:styleId="a7">
    <w:name w:val="footnote reference"/>
    <w:basedOn w:val="a0"/>
    <w:link w:val="13"/>
    <w:rPr>
      <w:vertAlign w:val="superscript"/>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paragraph" w:styleId="a8">
    <w:name w:val="footer"/>
    <w:basedOn w:val="a"/>
    <w:link w:val="a9"/>
    <w:pPr>
      <w:tabs>
        <w:tab w:val="center" w:pos="4677"/>
        <w:tab w:val="right" w:pos="9355"/>
      </w:tabs>
      <w:spacing w:after="0" w:line="240" w:lineRule="auto"/>
    </w:pPr>
  </w:style>
  <w:style w:type="character" w:customStyle="1" w:styleId="a9">
    <w:name w:val="Нижний колонтитул Знак"/>
    <w:basedOn w:val="1"/>
    <w:link w:val="a8"/>
    <w:rPr>
      <w:sz w:val="22"/>
    </w:rPr>
  </w:style>
  <w:style w:type="character" w:customStyle="1" w:styleId="11">
    <w:name w:val="Заголовок 1 Знак"/>
    <w:link w:val="10"/>
    <w:rPr>
      <w:rFonts w:ascii="XO Thames" w:hAnsi="XO Thames"/>
      <w:b/>
      <w:sz w:val="32"/>
    </w:rPr>
  </w:style>
  <w:style w:type="paragraph" w:customStyle="1" w:styleId="14">
    <w:name w:val="Гиперссылка1"/>
    <w:basedOn w:val="12"/>
    <w:link w:val="aa"/>
    <w:rPr>
      <w:color w:val="0000FF"/>
      <w:u w:val="single"/>
    </w:rPr>
  </w:style>
  <w:style w:type="character" w:styleId="aa">
    <w:name w:val="Hyperlink"/>
    <w:basedOn w:val="a0"/>
    <w:link w:val="14"/>
    <w:rPr>
      <w:color w:val="0000FF"/>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
    <w:link w:val="Footnote"/>
    <w:rPr>
      <w:sz w:val="20"/>
    </w:rPr>
  </w:style>
  <w:style w:type="paragraph" w:styleId="ab">
    <w:name w:val="List Paragraph"/>
    <w:basedOn w:val="a"/>
    <w:link w:val="ac"/>
    <w:pPr>
      <w:ind w:left="720"/>
    </w:pPr>
  </w:style>
  <w:style w:type="character" w:customStyle="1" w:styleId="ac">
    <w:name w:val="Абзац списка Знак"/>
    <w:basedOn w:val="1"/>
    <w:link w:val="ab"/>
    <w:rPr>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ConsPlusTitle">
    <w:name w:val="ConsPlusTitle"/>
    <w:link w:val="ConsPlusTitle0"/>
    <w:pPr>
      <w:widowControl w:val="0"/>
    </w:pPr>
    <w:rPr>
      <w:b/>
      <w:sz w:val="22"/>
    </w:rPr>
  </w:style>
  <w:style w:type="character" w:customStyle="1" w:styleId="ConsPlusTitle0">
    <w:name w:val="ConsPlusTitle"/>
    <w:link w:val="ConsPlusTitle"/>
    <w:rPr>
      <w:b/>
      <w:sz w:val="22"/>
    </w:rPr>
  </w:style>
  <w:style w:type="paragraph" w:styleId="ad">
    <w:name w:val="Subtitle"/>
    <w:next w:val="a"/>
    <w:link w:val="ae"/>
    <w:uiPriority w:val="11"/>
    <w:qFormat/>
    <w:pPr>
      <w:jc w:val="both"/>
    </w:pPr>
    <w:rPr>
      <w:rFonts w:ascii="XO Thames" w:hAnsi="XO Thames"/>
      <w:i/>
      <w:sz w:val="24"/>
    </w:rPr>
  </w:style>
  <w:style w:type="character" w:customStyle="1" w:styleId="ae">
    <w:name w:val="Подзаголовок Знак"/>
    <w:link w:val="ad"/>
    <w:rPr>
      <w:rFonts w:ascii="XO Thames" w:hAnsi="XO Thames"/>
      <w:i/>
      <w:sz w:val="24"/>
    </w:rPr>
  </w:style>
  <w:style w:type="paragraph" w:styleId="af">
    <w:name w:val="Title"/>
    <w:next w:val="a"/>
    <w:link w:val="af0"/>
    <w:uiPriority w:val="10"/>
    <w:qFormat/>
    <w:pPr>
      <w:spacing w:before="567" w:after="567"/>
      <w:jc w:val="center"/>
    </w:pPr>
    <w:rPr>
      <w:rFonts w:ascii="XO Thames" w:hAnsi="XO Thames"/>
      <w:b/>
      <w:caps/>
      <w:sz w:val="40"/>
    </w:rPr>
  </w:style>
  <w:style w:type="character" w:customStyle="1" w:styleId="af0">
    <w:name w:val="Название Знак"/>
    <w:link w:val="af"/>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a3">
    <w:name w:val="header"/>
    <w:basedOn w:val="a"/>
    <w:link w:val="a4"/>
    <w:pPr>
      <w:tabs>
        <w:tab w:val="center" w:pos="4677"/>
        <w:tab w:val="right" w:pos="9355"/>
      </w:tabs>
      <w:spacing w:after="0" w:line="240" w:lineRule="auto"/>
    </w:pPr>
  </w:style>
  <w:style w:type="character" w:customStyle="1" w:styleId="a4">
    <w:name w:val="Верхний колонтитул Знак"/>
    <w:basedOn w:val="1"/>
    <w:link w:val="a3"/>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ConsPlusNormal">
    <w:name w:val="ConsPlusNormal"/>
    <w:link w:val="ConsPlusNormal0"/>
    <w:pPr>
      <w:widowControl w:val="0"/>
    </w:pPr>
    <w:rPr>
      <w:sz w:val="22"/>
    </w:rPr>
  </w:style>
  <w:style w:type="character" w:customStyle="1" w:styleId="ConsPlusNormal0">
    <w:name w:val="ConsPlusNormal"/>
    <w:link w:val="ConsPlusNormal"/>
    <w:rPr>
      <w:sz w:val="22"/>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2">
    <w:name w:val="Основной шрифт абзаца1"/>
  </w:style>
  <w:style w:type="paragraph" w:styleId="a5">
    <w:name w:val="Balloon Text"/>
    <w:basedOn w:val="a"/>
    <w:link w:val="a6"/>
    <w:pPr>
      <w:spacing w:after="0" w:line="240" w:lineRule="auto"/>
    </w:pPr>
    <w:rPr>
      <w:rFonts w:ascii="Tahoma" w:hAnsi="Tahoma"/>
      <w:sz w:val="16"/>
    </w:rPr>
  </w:style>
  <w:style w:type="character" w:customStyle="1" w:styleId="a6">
    <w:name w:val="Текст выноски Знак"/>
    <w:basedOn w:val="1"/>
    <w:link w:val="a5"/>
    <w:rPr>
      <w:rFonts w:ascii="Tahoma" w:hAnsi="Tahoma"/>
      <w:sz w:val="16"/>
    </w:rPr>
  </w:style>
  <w:style w:type="paragraph" w:customStyle="1" w:styleId="13">
    <w:name w:val="Знак сноски1"/>
    <w:basedOn w:val="12"/>
    <w:link w:val="a7"/>
    <w:rPr>
      <w:vertAlign w:val="superscript"/>
    </w:rPr>
  </w:style>
  <w:style w:type="character" w:styleId="a7">
    <w:name w:val="footnote reference"/>
    <w:basedOn w:val="a0"/>
    <w:link w:val="13"/>
    <w:rPr>
      <w:vertAlign w:val="superscript"/>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paragraph" w:styleId="a8">
    <w:name w:val="footer"/>
    <w:basedOn w:val="a"/>
    <w:link w:val="a9"/>
    <w:pPr>
      <w:tabs>
        <w:tab w:val="center" w:pos="4677"/>
        <w:tab w:val="right" w:pos="9355"/>
      </w:tabs>
      <w:spacing w:after="0" w:line="240" w:lineRule="auto"/>
    </w:pPr>
  </w:style>
  <w:style w:type="character" w:customStyle="1" w:styleId="a9">
    <w:name w:val="Нижний колонтитул Знак"/>
    <w:basedOn w:val="1"/>
    <w:link w:val="a8"/>
    <w:rPr>
      <w:sz w:val="22"/>
    </w:rPr>
  </w:style>
  <w:style w:type="character" w:customStyle="1" w:styleId="11">
    <w:name w:val="Заголовок 1 Знак"/>
    <w:link w:val="10"/>
    <w:rPr>
      <w:rFonts w:ascii="XO Thames" w:hAnsi="XO Thames"/>
      <w:b/>
      <w:sz w:val="32"/>
    </w:rPr>
  </w:style>
  <w:style w:type="paragraph" w:customStyle="1" w:styleId="14">
    <w:name w:val="Гиперссылка1"/>
    <w:basedOn w:val="12"/>
    <w:link w:val="aa"/>
    <w:rPr>
      <w:color w:val="0000FF"/>
      <w:u w:val="single"/>
    </w:rPr>
  </w:style>
  <w:style w:type="character" w:styleId="aa">
    <w:name w:val="Hyperlink"/>
    <w:basedOn w:val="a0"/>
    <w:link w:val="14"/>
    <w:rPr>
      <w:color w:val="0000FF"/>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
    <w:link w:val="Footnote"/>
    <w:rPr>
      <w:sz w:val="20"/>
    </w:rPr>
  </w:style>
  <w:style w:type="paragraph" w:styleId="ab">
    <w:name w:val="List Paragraph"/>
    <w:basedOn w:val="a"/>
    <w:link w:val="ac"/>
    <w:pPr>
      <w:ind w:left="720"/>
    </w:pPr>
  </w:style>
  <w:style w:type="character" w:customStyle="1" w:styleId="ac">
    <w:name w:val="Абзац списка Знак"/>
    <w:basedOn w:val="1"/>
    <w:link w:val="ab"/>
    <w:rPr>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ConsPlusTitle">
    <w:name w:val="ConsPlusTitle"/>
    <w:link w:val="ConsPlusTitle0"/>
    <w:pPr>
      <w:widowControl w:val="0"/>
    </w:pPr>
    <w:rPr>
      <w:b/>
      <w:sz w:val="22"/>
    </w:rPr>
  </w:style>
  <w:style w:type="character" w:customStyle="1" w:styleId="ConsPlusTitle0">
    <w:name w:val="ConsPlusTitle"/>
    <w:link w:val="ConsPlusTitle"/>
    <w:rPr>
      <w:b/>
      <w:sz w:val="22"/>
    </w:rPr>
  </w:style>
  <w:style w:type="paragraph" w:styleId="ad">
    <w:name w:val="Subtitle"/>
    <w:next w:val="a"/>
    <w:link w:val="ae"/>
    <w:uiPriority w:val="11"/>
    <w:qFormat/>
    <w:pPr>
      <w:jc w:val="both"/>
    </w:pPr>
    <w:rPr>
      <w:rFonts w:ascii="XO Thames" w:hAnsi="XO Thames"/>
      <w:i/>
      <w:sz w:val="24"/>
    </w:rPr>
  </w:style>
  <w:style w:type="character" w:customStyle="1" w:styleId="ae">
    <w:name w:val="Подзаголовок Знак"/>
    <w:link w:val="ad"/>
    <w:rPr>
      <w:rFonts w:ascii="XO Thames" w:hAnsi="XO Thames"/>
      <w:i/>
      <w:sz w:val="24"/>
    </w:rPr>
  </w:style>
  <w:style w:type="paragraph" w:styleId="af">
    <w:name w:val="Title"/>
    <w:next w:val="a"/>
    <w:link w:val="af0"/>
    <w:uiPriority w:val="10"/>
    <w:qFormat/>
    <w:pPr>
      <w:spacing w:before="567" w:after="567"/>
      <w:jc w:val="center"/>
    </w:pPr>
    <w:rPr>
      <w:rFonts w:ascii="XO Thames" w:hAnsi="XO Thames"/>
      <w:b/>
      <w:caps/>
      <w:sz w:val="40"/>
    </w:rPr>
  </w:style>
  <w:style w:type="character" w:customStyle="1" w:styleId="af0">
    <w:name w:val="Название Знак"/>
    <w:link w:val="af"/>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1646</Words>
  <Characters>9387</Characters>
  <Application>Microsoft Office Word</Application>
  <DocSecurity>0</DocSecurity>
  <Lines>78</Lines>
  <Paragraphs>22</Paragraphs>
  <ScaleCrop>false</ScaleCrop>
  <Company>Минюст России</Company>
  <LinksUpToDate>false</LinksUpToDate>
  <CharactersWithSpaces>11011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Правкин Валерий Юзефович</cp:lastModifiedBy>
  <cp:revision>10</cp:revision>
  <dcterms:created xsi:type="dcterms:W3CDTF">2026-04-21T11:37:00Z</dcterms:created>
  <dcterms:modified xsi:type="dcterms:W3CDTF">2026-04-29T13:01:00Z</dcterms:modified>
</cp:coreProperties>
</file>