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4A" w:rsidRDefault="00E97D8E" w:rsidP="003600F4">
      <w:pPr>
        <w:widowControl w:val="0"/>
        <w:autoSpaceDE w:val="0"/>
        <w:autoSpaceDN w:val="0"/>
        <w:adjustRightInd w:val="0"/>
        <w:ind w:right="-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:rsidR="00822314" w:rsidRDefault="00F86369" w:rsidP="00360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приказа </w:t>
      </w:r>
      <w:r w:rsidR="00062658" w:rsidRPr="00062658">
        <w:rPr>
          <w:b/>
          <w:sz w:val="28"/>
          <w:szCs w:val="28"/>
        </w:rPr>
        <w:t>Минцифры</w:t>
      </w:r>
      <w:r w:rsidR="00377DD4">
        <w:rPr>
          <w:b/>
          <w:sz w:val="28"/>
          <w:szCs w:val="28"/>
        </w:rPr>
        <w:t xml:space="preserve"> России «О внесении изменений</w:t>
      </w:r>
      <w:r w:rsidR="00FE6811">
        <w:rPr>
          <w:b/>
          <w:sz w:val="28"/>
          <w:szCs w:val="28"/>
        </w:rPr>
        <w:t xml:space="preserve"> в</w:t>
      </w:r>
      <w:r w:rsidR="00062658" w:rsidRPr="00062658">
        <w:rPr>
          <w:b/>
          <w:sz w:val="28"/>
          <w:szCs w:val="28"/>
        </w:rPr>
        <w:t xml:space="preserve"> </w:t>
      </w:r>
      <w:r w:rsidR="00B84A8B">
        <w:rPr>
          <w:b/>
          <w:sz w:val="28"/>
          <w:szCs w:val="28"/>
        </w:rPr>
        <w:t>приложения</w:t>
      </w:r>
      <w:r w:rsidR="00062658" w:rsidRPr="00062658">
        <w:rPr>
          <w:b/>
          <w:sz w:val="28"/>
          <w:szCs w:val="28"/>
        </w:rPr>
        <w:t xml:space="preserve"> № 1</w:t>
      </w:r>
      <w:r w:rsidR="00377DD4">
        <w:rPr>
          <w:b/>
          <w:sz w:val="28"/>
          <w:szCs w:val="28"/>
        </w:rPr>
        <w:t xml:space="preserve"> и № 2</w:t>
      </w:r>
      <w:r w:rsidR="00062658" w:rsidRPr="00062658">
        <w:rPr>
          <w:b/>
          <w:sz w:val="28"/>
          <w:szCs w:val="28"/>
        </w:rPr>
        <w:t xml:space="preserve"> к приказу Министерства цифрового развития, связи и массовых ко</w:t>
      </w:r>
      <w:r w:rsidR="00B84A8B">
        <w:rPr>
          <w:b/>
          <w:sz w:val="28"/>
          <w:szCs w:val="28"/>
        </w:rPr>
        <w:t xml:space="preserve">ммуникаций Российской Федерации </w:t>
      </w:r>
      <w:r w:rsidR="00FE6811">
        <w:rPr>
          <w:b/>
          <w:sz w:val="28"/>
          <w:szCs w:val="28"/>
        </w:rPr>
        <w:t>от 31 января 2024 г. № 66»</w:t>
      </w:r>
      <w:r w:rsidR="00822314">
        <w:rPr>
          <w:b/>
          <w:sz w:val="28"/>
          <w:szCs w:val="28"/>
        </w:rPr>
        <w:t xml:space="preserve"> </w:t>
      </w:r>
    </w:p>
    <w:p w:rsidR="00D27F07" w:rsidRDefault="00D27F07" w:rsidP="003600F4">
      <w:pPr>
        <w:widowControl w:val="0"/>
        <w:autoSpaceDE w:val="0"/>
        <w:autoSpaceDN w:val="0"/>
        <w:adjustRightInd w:val="0"/>
        <w:ind w:right="-7"/>
        <w:jc w:val="center"/>
        <w:rPr>
          <w:sz w:val="28"/>
          <w:szCs w:val="28"/>
        </w:rPr>
      </w:pPr>
    </w:p>
    <w:p w:rsidR="00377DD4" w:rsidRDefault="00F86369" w:rsidP="008457C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14">
        <w:rPr>
          <w:sz w:val="28"/>
          <w:szCs w:val="28"/>
        </w:rPr>
        <w:t xml:space="preserve">Проект приказа </w:t>
      </w:r>
      <w:r w:rsidR="00062658" w:rsidRPr="00062658">
        <w:rPr>
          <w:sz w:val="28"/>
        </w:rPr>
        <w:t>Минци</w:t>
      </w:r>
      <w:r w:rsidR="00377DD4">
        <w:rPr>
          <w:sz w:val="28"/>
        </w:rPr>
        <w:t>фры России «О внесении изменений</w:t>
      </w:r>
      <w:r w:rsidR="00062658" w:rsidRPr="00062658">
        <w:rPr>
          <w:sz w:val="28"/>
        </w:rPr>
        <w:t xml:space="preserve"> в приложения </w:t>
      </w:r>
      <w:r w:rsidR="00FE6811">
        <w:rPr>
          <w:sz w:val="28"/>
        </w:rPr>
        <w:br/>
      </w:r>
      <w:r w:rsidR="00062658" w:rsidRPr="00062658">
        <w:rPr>
          <w:sz w:val="28"/>
        </w:rPr>
        <w:t>№ 1</w:t>
      </w:r>
      <w:r w:rsidR="00377DD4">
        <w:rPr>
          <w:sz w:val="28"/>
        </w:rPr>
        <w:t xml:space="preserve"> и № 2</w:t>
      </w:r>
      <w:r w:rsidR="00062658" w:rsidRPr="00062658">
        <w:rPr>
          <w:sz w:val="28"/>
        </w:rPr>
        <w:t xml:space="preserve"> к приказу Министерства цифрового развития, связи и массовых коммуникаций Российской Федерации от 31 января 2024 г. № 66 </w:t>
      </w:r>
      <w:r w:rsidR="00C80F20" w:rsidRPr="00822314">
        <w:rPr>
          <w:sz w:val="28"/>
          <w:szCs w:val="28"/>
        </w:rPr>
        <w:t>(далее –</w:t>
      </w:r>
      <w:r w:rsidR="00535AB5" w:rsidRPr="00822314">
        <w:rPr>
          <w:sz w:val="28"/>
          <w:szCs w:val="28"/>
        </w:rPr>
        <w:t xml:space="preserve"> </w:t>
      </w:r>
      <w:r w:rsidR="00D65474">
        <w:rPr>
          <w:sz w:val="28"/>
          <w:szCs w:val="28"/>
        </w:rPr>
        <w:t>п</w:t>
      </w:r>
      <w:r w:rsidR="00182270" w:rsidRPr="00822314">
        <w:rPr>
          <w:sz w:val="28"/>
          <w:szCs w:val="28"/>
        </w:rPr>
        <w:t>роект</w:t>
      </w:r>
      <w:r w:rsidR="00535AB5" w:rsidRPr="00822314">
        <w:rPr>
          <w:sz w:val="28"/>
          <w:szCs w:val="28"/>
        </w:rPr>
        <w:t xml:space="preserve"> приказа</w:t>
      </w:r>
      <w:r w:rsidR="00062658">
        <w:rPr>
          <w:sz w:val="28"/>
          <w:szCs w:val="28"/>
        </w:rPr>
        <w:t>, приказ № 66</w:t>
      </w:r>
      <w:r w:rsidR="00C80F20" w:rsidRPr="00822314">
        <w:rPr>
          <w:sz w:val="28"/>
          <w:szCs w:val="28"/>
        </w:rPr>
        <w:t xml:space="preserve">) </w:t>
      </w:r>
      <w:r w:rsidR="00862BD0">
        <w:rPr>
          <w:sz w:val="28"/>
          <w:szCs w:val="28"/>
        </w:rPr>
        <w:t xml:space="preserve">разработан </w:t>
      </w:r>
      <w:r w:rsidR="00062658" w:rsidRPr="00062658">
        <w:rPr>
          <w:sz w:val="28"/>
          <w:szCs w:val="28"/>
        </w:rPr>
        <w:t xml:space="preserve">в целях приведения </w:t>
      </w:r>
      <w:r w:rsidR="00377DD4">
        <w:rPr>
          <w:sz w:val="28"/>
          <w:szCs w:val="28"/>
        </w:rPr>
        <w:t xml:space="preserve">положений приказа </w:t>
      </w:r>
      <w:r w:rsidR="00213C28">
        <w:rPr>
          <w:sz w:val="28"/>
          <w:szCs w:val="28"/>
        </w:rPr>
        <w:br/>
      </w:r>
      <w:r w:rsidR="00377DD4">
        <w:rPr>
          <w:sz w:val="28"/>
          <w:szCs w:val="28"/>
        </w:rPr>
        <w:t xml:space="preserve">№ 66 </w:t>
      </w:r>
      <w:r w:rsidR="00377DD4" w:rsidRPr="00377DD4">
        <w:rPr>
          <w:sz w:val="28"/>
          <w:szCs w:val="28"/>
        </w:rPr>
        <w:t>в соответствие</w:t>
      </w:r>
      <w:r w:rsidR="00377DD4">
        <w:rPr>
          <w:sz w:val="28"/>
          <w:szCs w:val="28"/>
        </w:rPr>
        <w:t xml:space="preserve"> с </w:t>
      </w:r>
      <w:r w:rsidR="00377DD4" w:rsidRPr="00377DD4">
        <w:rPr>
          <w:sz w:val="28"/>
          <w:szCs w:val="28"/>
        </w:rPr>
        <w:t>норм</w:t>
      </w:r>
      <w:r w:rsidR="00377DD4">
        <w:rPr>
          <w:sz w:val="28"/>
          <w:szCs w:val="28"/>
        </w:rPr>
        <w:t>ами</w:t>
      </w:r>
      <w:r w:rsidR="00377DD4" w:rsidRPr="00377DD4">
        <w:rPr>
          <w:sz w:val="28"/>
          <w:szCs w:val="28"/>
        </w:rPr>
        <w:t xml:space="preserve"> Федерального закона от 28</w:t>
      </w:r>
      <w:r w:rsidR="00213C28">
        <w:rPr>
          <w:sz w:val="28"/>
          <w:szCs w:val="28"/>
        </w:rPr>
        <w:t xml:space="preserve"> декабря </w:t>
      </w:r>
      <w:r w:rsidR="00377DD4" w:rsidRPr="00377DD4">
        <w:rPr>
          <w:sz w:val="28"/>
          <w:szCs w:val="28"/>
        </w:rPr>
        <w:t>2024</w:t>
      </w:r>
      <w:r w:rsidR="00213C28">
        <w:rPr>
          <w:sz w:val="28"/>
          <w:szCs w:val="28"/>
        </w:rPr>
        <w:t xml:space="preserve"> г.</w:t>
      </w:r>
      <w:r w:rsidR="00377DD4" w:rsidRPr="00377DD4">
        <w:rPr>
          <w:sz w:val="28"/>
          <w:szCs w:val="28"/>
        </w:rPr>
        <w:t xml:space="preserve"> </w:t>
      </w:r>
      <w:r w:rsidR="00377DD4">
        <w:rPr>
          <w:sz w:val="28"/>
          <w:szCs w:val="28"/>
        </w:rPr>
        <w:br/>
      </w:r>
      <w:r w:rsidR="00377DD4" w:rsidRPr="00377DD4">
        <w:rPr>
          <w:sz w:val="28"/>
          <w:szCs w:val="28"/>
        </w:rPr>
        <w:t xml:space="preserve">№ 522-ФЗ «О внесении изменений в Федеральный закон «О противодействии легализации (отмыванию) доходов, полученных преступным путем, </w:t>
      </w:r>
      <w:r w:rsidR="00213C28">
        <w:rPr>
          <w:sz w:val="28"/>
          <w:szCs w:val="28"/>
        </w:rPr>
        <w:br/>
      </w:r>
      <w:r w:rsidR="00377DD4" w:rsidRPr="00377DD4">
        <w:rPr>
          <w:sz w:val="28"/>
          <w:szCs w:val="28"/>
        </w:rPr>
        <w:t>и финансированию терроризма»</w:t>
      </w:r>
      <w:r w:rsidR="008457CF">
        <w:rPr>
          <w:sz w:val="28"/>
          <w:szCs w:val="28"/>
        </w:rPr>
        <w:t xml:space="preserve"> (далее – Закон № 522)</w:t>
      </w:r>
      <w:r w:rsidR="00377DD4">
        <w:rPr>
          <w:sz w:val="28"/>
          <w:szCs w:val="28"/>
        </w:rPr>
        <w:t xml:space="preserve">, Федерального закона </w:t>
      </w:r>
      <w:r w:rsidR="00213C28">
        <w:rPr>
          <w:sz w:val="28"/>
          <w:szCs w:val="28"/>
        </w:rPr>
        <w:br/>
      </w:r>
      <w:r w:rsidR="00377DD4">
        <w:rPr>
          <w:sz w:val="28"/>
          <w:szCs w:val="28"/>
        </w:rPr>
        <w:t>от 31</w:t>
      </w:r>
      <w:r w:rsidR="00213C28">
        <w:rPr>
          <w:sz w:val="28"/>
          <w:szCs w:val="28"/>
        </w:rPr>
        <w:t xml:space="preserve"> июля </w:t>
      </w:r>
      <w:r w:rsidR="00377DD4">
        <w:rPr>
          <w:sz w:val="28"/>
          <w:szCs w:val="28"/>
        </w:rPr>
        <w:t>2020</w:t>
      </w:r>
      <w:r w:rsidR="00213C28">
        <w:rPr>
          <w:sz w:val="28"/>
          <w:szCs w:val="28"/>
        </w:rPr>
        <w:t xml:space="preserve"> г.</w:t>
      </w:r>
      <w:r w:rsidR="00377DD4">
        <w:rPr>
          <w:sz w:val="28"/>
          <w:szCs w:val="28"/>
        </w:rPr>
        <w:t xml:space="preserve"> </w:t>
      </w:r>
      <w:r w:rsidR="00377DD4" w:rsidRPr="00377DD4">
        <w:rPr>
          <w:sz w:val="28"/>
          <w:szCs w:val="28"/>
        </w:rPr>
        <w:t xml:space="preserve">№ 248-ФЗ «О государственном контроле (надзоре) </w:t>
      </w:r>
      <w:r w:rsidR="00213C28">
        <w:rPr>
          <w:sz w:val="28"/>
          <w:szCs w:val="28"/>
        </w:rPr>
        <w:br/>
      </w:r>
      <w:r w:rsidR="00377DD4" w:rsidRPr="00377DD4">
        <w:rPr>
          <w:sz w:val="28"/>
          <w:szCs w:val="28"/>
        </w:rPr>
        <w:t>и муниципальном контроле в Российской Федерации»</w:t>
      </w:r>
      <w:r w:rsidR="00377DD4">
        <w:rPr>
          <w:sz w:val="28"/>
          <w:szCs w:val="28"/>
        </w:rPr>
        <w:t xml:space="preserve"> (далее – Закон № 248-ФЗ).</w:t>
      </w:r>
    </w:p>
    <w:p w:rsidR="00377DD4" w:rsidRPr="00377DD4" w:rsidRDefault="00377DD4" w:rsidP="00377D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DD4">
        <w:rPr>
          <w:sz w:val="28"/>
          <w:szCs w:val="28"/>
        </w:rPr>
        <w:t xml:space="preserve">В целях реализации норм </w:t>
      </w:r>
      <w:r w:rsidR="008457CF">
        <w:rPr>
          <w:sz w:val="28"/>
          <w:szCs w:val="28"/>
        </w:rPr>
        <w:t>З</w:t>
      </w:r>
      <w:r w:rsidRPr="00377DD4">
        <w:rPr>
          <w:sz w:val="28"/>
          <w:szCs w:val="28"/>
        </w:rPr>
        <w:t>акона № 522-ФЗ принято постановление Прав</w:t>
      </w:r>
      <w:r w:rsidR="008457CF">
        <w:rPr>
          <w:sz w:val="28"/>
          <w:szCs w:val="28"/>
        </w:rPr>
        <w:t xml:space="preserve">ительства Российской Федерации </w:t>
      </w:r>
      <w:r w:rsidRPr="00377DD4">
        <w:rPr>
          <w:sz w:val="28"/>
          <w:szCs w:val="28"/>
        </w:rPr>
        <w:t>от 27</w:t>
      </w:r>
      <w:r w:rsidR="00213C28">
        <w:rPr>
          <w:sz w:val="28"/>
          <w:szCs w:val="28"/>
        </w:rPr>
        <w:t xml:space="preserve"> марта </w:t>
      </w:r>
      <w:r w:rsidRPr="00377DD4">
        <w:rPr>
          <w:sz w:val="28"/>
          <w:szCs w:val="28"/>
        </w:rPr>
        <w:t>2025</w:t>
      </w:r>
      <w:r w:rsidR="00213C28">
        <w:rPr>
          <w:sz w:val="28"/>
          <w:szCs w:val="28"/>
        </w:rPr>
        <w:t xml:space="preserve"> г.</w:t>
      </w:r>
      <w:r w:rsidRPr="00377DD4">
        <w:rPr>
          <w:sz w:val="28"/>
          <w:szCs w:val="28"/>
        </w:rPr>
        <w:t xml:space="preserve"> № 378 «О внесении изменения в постановление Правительства Российской Федерации от 16 марта 2009 г. № 228»</w:t>
      </w:r>
      <w:r w:rsidR="00213C28">
        <w:rPr>
          <w:bCs/>
          <w:sz w:val="28"/>
          <w:szCs w:val="28"/>
        </w:rPr>
        <w:t>, которым внесено изменение в пункт</w:t>
      </w:r>
      <w:r w:rsidRPr="00377DD4">
        <w:rPr>
          <w:bCs/>
          <w:sz w:val="28"/>
          <w:szCs w:val="28"/>
        </w:rPr>
        <w:t xml:space="preserve"> 5.1.1.9 Положения </w:t>
      </w:r>
      <w:r w:rsidR="00213C28">
        <w:rPr>
          <w:bCs/>
          <w:sz w:val="28"/>
          <w:szCs w:val="28"/>
        </w:rPr>
        <w:br/>
      </w:r>
      <w:r w:rsidRPr="00377DD4">
        <w:rPr>
          <w:bCs/>
          <w:sz w:val="28"/>
          <w:szCs w:val="28"/>
        </w:rPr>
        <w:t xml:space="preserve">о Федеральной службе по надзору в сфере связи, информационных технологий </w:t>
      </w:r>
      <w:r w:rsidR="00213C28">
        <w:rPr>
          <w:bCs/>
          <w:sz w:val="28"/>
          <w:szCs w:val="28"/>
        </w:rPr>
        <w:br/>
      </w:r>
      <w:r w:rsidRPr="00377DD4">
        <w:rPr>
          <w:bCs/>
          <w:sz w:val="28"/>
          <w:szCs w:val="28"/>
        </w:rPr>
        <w:t xml:space="preserve">и массовых коммуникаций, утвержденного постановлением Правительства Российской </w:t>
      </w:r>
      <w:r w:rsidR="008457CF">
        <w:rPr>
          <w:bCs/>
          <w:sz w:val="28"/>
          <w:szCs w:val="28"/>
        </w:rPr>
        <w:t>Федерации от 16</w:t>
      </w:r>
      <w:r w:rsidR="00213C28">
        <w:rPr>
          <w:bCs/>
          <w:sz w:val="28"/>
          <w:szCs w:val="28"/>
        </w:rPr>
        <w:t xml:space="preserve"> марта </w:t>
      </w:r>
      <w:r w:rsidR="008457CF">
        <w:rPr>
          <w:bCs/>
          <w:sz w:val="28"/>
          <w:szCs w:val="28"/>
        </w:rPr>
        <w:t>2009</w:t>
      </w:r>
      <w:r w:rsidR="00213C28">
        <w:rPr>
          <w:bCs/>
          <w:sz w:val="28"/>
          <w:szCs w:val="28"/>
        </w:rPr>
        <w:t xml:space="preserve"> г.</w:t>
      </w:r>
      <w:r w:rsidR="008457CF">
        <w:rPr>
          <w:bCs/>
          <w:sz w:val="28"/>
          <w:szCs w:val="28"/>
        </w:rPr>
        <w:t xml:space="preserve"> № 228, </w:t>
      </w:r>
      <w:r w:rsidRPr="00377DD4">
        <w:rPr>
          <w:bCs/>
          <w:sz w:val="28"/>
          <w:szCs w:val="28"/>
        </w:rPr>
        <w:t>в части расширения функционала Роскомнадзора по осуществлени</w:t>
      </w:r>
      <w:r w:rsidR="00213C28">
        <w:rPr>
          <w:bCs/>
          <w:sz w:val="28"/>
          <w:szCs w:val="28"/>
        </w:rPr>
        <w:t>ю</w:t>
      </w:r>
      <w:r w:rsidRPr="00377DD4">
        <w:rPr>
          <w:bCs/>
          <w:sz w:val="28"/>
          <w:szCs w:val="28"/>
        </w:rPr>
        <w:t xml:space="preserve"> контроля (надзора) не только </w:t>
      </w:r>
      <w:r w:rsidR="00213C28">
        <w:rPr>
          <w:bCs/>
          <w:sz w:val="28"/>
          <w:szCs w:val="28"/>
        </w:rPr>
        <w:br/>
      </w:r>
      <w:r w:rsidRPr="00377DD4">
        <w:rPr>
          <w:bCs/>
          <w:sz w:val="28"/>
          <w:szCs w:val="28"/>
        </w:rPr>
        <w:t>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но и экстремистской деятельности.</w:t>
      </w:r>
    </w:p>
    <w:p w:rsidR="00377DD4" w:rsidRPr="00377DD4" w:rsidRDefault="00377DD4" w:rsidP="00377D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приказа вносятся к</w:t>
      </w:r>
      <w:r w:rsidRPr="00377DD4">
        <w:rPr>
          <w:sz w:val="28"/>
          <w:szCs w:val="28"/>
        </w:rPr>
        <w:t xml:space="preserve">орреспондирующие изменения </w:t>
      </w:r>
      <w:r>
        <w:rPr>
          <w:sz w:val="28"/>
          <w:szCs w:val="28"/>
        </w:rPr>
        <w:t xml:space="preserve">в приказ </w:t>
      </w:r>
      <w:r w:rsidRPr="00377DD4">
        <w:rPr>
          <w:sz w:val="28"/>
          <w:szCs w:val="28"/>
        </w:rPr>
        <w:t>№ 66.</w:t>
      </w:r>
    </w:p>
    <w:p w:rsidR="00062658" w:rsidRDefault="00377DD4" w:rsidP="003600F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</w:t>
      </w:r>
      <w:r w:rsidR="00062658" w:rsidRPr="00062658">
        <w:rPr>
          <w:sz w:val="28"/>
          <w:szCs w:val="28"/>
        </w:rPr>
        <w:t>подпункт</w:t>
      </w:r>
      <w:r w:rsidR="00FE6811">
        <w:rPr>
          <w:sz w:val="28"/>
          <w:szCs w:val="28"/>
        </w:rPr>
        <w:t xml:space="preserve"> «б</w:t>
      </w:r>
      <w:r w:rsidR="00062658" w:rsidRPr="00062658">
        <w:rPr>
          <w:sz w:val="28"/>
          <w:szCs w:val="28"/>
        </w:rPr>
        <w:t xml:space="preserve">» подпункта 19 пункта 7 приложения № 1 </w:t>
      </w:r>
      <w:r w:rsidR="00213C28">
        <w:rPr>
          <w:sz w:val="28"/>
          <w:szCs w:val="28"/>
        </w:rPr>
        <w:br/>
      </w:r>
      <w:r w:rsidR="00062658" w:rsidRPr="00062658">
        <w:rPr>
          <w:sz w:val="28"/>
          <w:szCs w:val="28"/>
        </w:rPr>
        <w:t xml:space="preserve">к приказу № 66 </w:t>
      </w:r>
      <w:r>
        <w:rPr>
          <w:sz w:val="28"/>
          <w:szCs w:val="28"/>
        </w:rPr>
        <w:t xml:space="preserve">приводится </w:t>
      </w:r>
      <w:r w:rsidR="00062658" w:rsidRPr="00062658">
        <w:rPr>
          <w:sz w:val="28"/>
          <w:szCs w:val="28"/>
        </w:rPr>
        <w:t xml:space="preserve">в соответствие с </w:t>
      </w:r>
      <w:r w:rsidR="00213C28">
        <w:rPr>
          <w:sz w:val="28"/>
          <w:szCs w:val="28"/>
        </w:rPr>
        <w:t>частью</w:t>
      </w:r>
      <w:r w:rsidR="00FE6811">
        <w:rPr>
          <w:sz w:val="28"/>
          <w:szCs w:val="28"/>
        </w:rPr>
        <w:t xml:space="preserve"> 1 ст</w:t>
      </w:r>
      <w:r w:rsidR="00213C28">
        <w:rPr>
          <w:sz w:val="28"/>
          <w:szCs w:val="28"/>
        </w:rPr>
        <w:t>атьи</w:t>
      </w:r>
      <w:r w:rsidR="00FE6811">
        <w:rPr>
          <w:sz w:val="28"/>
          <w:szCs w:val="28"/>
        </w:rPr>
        <w:t xml:space="preserve"> 61 Закон</w:t>
      </w:r>
      <w:r w:rsidR="00213C28">
        <w:rPr>
          <w:sz w:val="28"/>
          <w:szCs w:val="28"/>
        </w:rPr>
        <w:t>а</w:t>
      </w:r>
      <w:r w:rsidR="00FE6811">
        <w:rPr>
          <w:sz w:val="28"/>
          <w:szCs w:val="28"/>
        </w:rPr>
        <w:t xml:space="preserve"> </w:t>
      </w:r>
      <w:r>
        <w:rPr>
          <w:sz w:val="28"/>
          <w:szCs w:val="28"/>
        </w:rPr>
        <w:t>№ 248-ФЗ</w:t>
      </w:r>
      <w:r w:rsidR="00FE6811">
        <w:rPr>
          <w:sz w:val="28"/>
          <w:szCs w:val="28"/>
        </w:rPr>
        <w:t xml:space="preserve"> </w:t>
      </w:r>
      <w:r w:rsidR="00062658" w:rsidRPr="00062658">
        <w:rPr>
          <w:sz w:val="28"/>
          <w:szCs w:val="28"/>
        </w:rPr>
        <w:t xml:space="preserve">в </w:t>
      </w:r>
      <w:r w:rsidR="003600F4">
        <w:rPr>
          <w:sz w:val="28"/>
          <w:szCs w:val="28"/>
        </w:rPr>
        <w:t xml:space="preserve">части функционала </w:t>
      </w:r>
      <w:r w:rsidR="003600F4">
        <w:rPr>
          <w:bCs/>
          <w:sz w:val="28"/>
          <w:szCs w:val="28"/>
        </w:rPr>
        <w:t>окружного территориального</w:t>
      </w:r>
      <w:r w:rsidR="003600F4" w:rsidRPr="003600F4">
        <w:rPr>
          <w:bCs/>
          <w:sz w:val="28"/>
          <w:szCs w:val="28"/>
        </w:rPr>
        <w:t xml:space="preserve"> орган </w:t>
      </w:r>
      <w:r w:rsidR="003600F4">
        <w:rPr>
          <w:bCs/>
          <w:sz w:val="28"/>
          <w:szCs w:val="28"/>
        </w:rPr>
        <w:t xml:space="preserve">по координации </w:t>
      </w:r>
      <w:r w:rsidR="00213C28">
        <w:rPr>
          <w:bCs/>
          <w:sz w:val="28"/>
          <w:szCs w:val="28"/>
        </w:rPr>
        <w:br/>
      </w:r>
      <w:r w:rsidR="003600F4">
        <w:rPr>
          <w:bCs/>
          <w:sz w:val="28"/>
          <w:szCs w:val="28"/>
        </w:rPr>
        <w:t>и контролю</w:t>
      </w:r>
      <w:r w:rsidR="003600F4" w:rsidRPr="003600F4">
        <w:rPr>
          <w:bCs/>
          <w:sz w:val="28"/>
          <w:szCs w:val="28"/>
        </w:rPr>
        <w:t xml:space="preserve"> </w:t>
      </w:r>
      <w:r w:rsidR="003600F4">
        <w:rPr>
          <w:bCs/>
          <w:sz w:val="28"/>
          <w:szCs w:val="28"/>
        </w:rPr>
        <w:t xml:space="preserve">за </w:t>
      </w:r>
      <w:r w:rsidR="003600F4" w:rsidRPr="003600F4">
        <w:rPr>
          <w:bCs/>
          <w:sz w:val="28"/>
          <w:szCs w:val="28"/>
        </w:rPr>
        <w:t>деятельност</w:t>
      </w:r>
      <w:r w:rsidR="003600F4">
        <w:rPr>
          <w:bCs/>
          <w:sz w:val="28"/>
          <w:szCs w:val="28"/>
        </w:rPr>
        <w:t>ью</w:t>
      </w:r>
      <w:r w:rsidR="003600F4" w:rsidRPr="003600F4">
        <w:rPr>
          <w:bCs/>
          <w:sz w:val="28"/>
          <w:szCs w:val="28"/>
        </w:rPr>
        <w:t xml:space="preserve"> территориальных органов в субъектах Российской Федерации, входящих </w:t>
      </w:r>
      <w:r w:rsidR="00A50291">
        <w:rPr>
          <w:bCs/>
          <w:sz w:val="28"/>
          <w:szCs w:val="28"/>
        </w:rPr>
        <w:t>в состав федерального округа, выполнения</w:t>
      </w:r>
      <w:r w:rsidR="003600F4" w:rsidRPr="003600F4">
        <w:rPr>
          <w:bCs/>
          <w:sz w:val="28"/>
          <w:szCs w:val="28"/>
        </w:rPr>
        <w:t xml:space="preserve"> ими</w:t>
      </w:r>
      <w:r w:rsidR="003600F4">
        <w:rPr>
          <w:sz w:val="28"/>
          <w:szCs w:val="28"/>
        </w:rPr>
        <w:t xml:space="preserve"> </w:t>
      </w:r>
      <w:r w:rsidR="003600F4" w:rsidRPr="003600F4">
        <w:rPr>
          <w:bCs/>
          <w:sz w:val="28"/>
          <w:szCs w:val="28"/>
        </w:rPr>
        <w:t xml:space="preserve">ежегодных планов деятельности </w:t>
      </w:r>
      <w:r w:rsidR="003600F4">
        <w:rPr>
          <w:bCs/>
          <w:sz w:val="28"/>
          <w:szCs w:val="28"/>
        </w:rPr>
        <w:t xml:space="preserve">и </w:t>
      </w:r>
      <w:r w:rsidR="00062658" w:rsidRPr="00062658">
        <w:rPr>
          <w:sz w:val="28"/>
          <w:szCs w:val="28"/>
        </w:rPr>
        <w:t>планов проведения плановых контрольных (надзорных) мероприят</w:t>
      </w:r>
      <w:r w:rsidR="003600F4">
        <w:rPr>
          <w:sz w:val="28"/>
          <w:szCs w:val="28"/>
        </w:rPr>
        <w:t>ий на очередной календарный год</w:t>
      </w:r>
      <w:r w:rsidR="00062658" w:rsidRPr="00062658">
        <w:rPr>
          <w:sz w:val="28"/>
          <w:szCs w:val="28"/>
        </w:rPr>
        <w:t>.</w:t>
      </w:r>
    </w:p>
    <w:p w:rsidR="00062658" w:rsidRPr="00D36D45" w:rsidRDefault="00062658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действующей редакции </w:t>
      </w:r>
      <w:r w:rsidR="00FE6811">
        <w:rPr>
          <w:sz w:val="28"/>
          <w:szCs w:val="28"/>
        </w:rPr>
        <w:t>подпункта «б</w:t>
      </w:r>
      <w:r w:rsidRPr="00062658">
        <w:rPr>
          <w:sz w:val="28"/>
          <w:szCs w:val="28"/>
        </w:rPr>
        <w:t>» подпункта 19 пункта 7 приложения № 1 к приказу № 66</w:t>
      </w:r>
      <w:r>
        <w:rPr>
          <w:sz w:val="28"/>
          <w:szCs w:val="28"/>
        </w:rPr>
        <w:t xml:space="preserve"> предусмотрено</w:t>
      </w:r>
      <w:r w:rsidR="00D36D45">
        <w:rPr>
          <w:sz w:val="28"/>
          <w:szCs w:val="28"/>
        </w:rPr>
        <w:t>, что</w:t>
      </w:r>
      <w:r w:rsidR="00D36D45">
        <w:rPr>
          <w:b/>
          <w:bCs/>
          <w:sz w:val="28"/>
          <w:szCs w:val="28"/>
        </w:rPr>
        <w:t xml:space="preserve"> </w:t>
      </w:r>
      <w:r w:rsidR="00D36D45" w:rsidRPr="00D36D45">
        <w:rPr>
          <w:bCs/>
          <w:sz w:val="28"/>
          <w:szCs w:val="28"/>
        </w:rPr>
        <w:t xml:space="preserve">окружной территориальный орган координирует и контролирует деятельность территориальных органов в субъектах Российской Федерации, входящих в состав федерального округа, за выполнением </w:t>
      </w:r>
      <w:r w:rsidR="00D36D45">
        <w:rPr>
          <w:bCs/>
          <w:sz w:val="28"/>
          <w:szCs w:val="28"/>
        </w:rPr>
        <w:t xml:space="preserve">ими </w:t>
      </w:r>
      <w:r w:rsidR="00D36D45" w:rsidRPr="00D36D45">
        <w:rPr>
          <w:bCs/>
          <w:sz w:val="28"/>
          <w:szCs w:val="28"/>
        </w:rPr>
        <w:t>ежегодных планов деятельности и планов проведения плановых проверок юридических лиц (их филиалов, представительств, обособленных подразделений) и индивидуальных предпринимателей.</w:t>
      </w:r>
    </w:p>
    <w:p w:rsidR="00062658" w:rsidRDefault="00213C28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</w:t>
      </w:r>
      <w:r w:rsidR="00062658">
        <w:rPr>
          <w:sz w:val="28"/>
          <w:szCs w:val="28"/>
        </w:rPr>
        <w:t xml:space="preserve"> 61 </w:t>
      </w:r>
      <w:r w:rsidR="00FE6811">
        <w:rPr>
          <w:sz w:val="28"/>
          <w:szCs w:val="28"/>
        </w:rPr>
        <w:t>З</w:t>
      </w:r>
      <w:r w:rsidR="00062658" w:rsidRPr="00062658">
        <w:rPr>
          <w:sz w:val="28"/>
          <w:szCs w:val="28"/>
        </w:rPr>
        <w:t xml:space="preserve">акона № 248-ФЗ </w:t>
      </w:r>
      <w:r w:rsidR="00062658">
        <w:rPr>
          <w:sz w:val="28"/>
          <w:szCs w:val="28"/>
        </w:rPr>
        <w:t xml:space="preserve">плановые контрольные (надзорные) мероприятия проводятся на основании плана проведения </w:t>
      </w:r>
      <w:r w:rsidR="00062658" w:rsidRPr="00062658">
        <w:rPr>
          <w:sz w:val="28"/>
          <w:szCs w:val="28"/>
        </w:rPr>
        <w:t>контрольны</w:t>
      </w:r>
      <w:r w:rsidR="00062658">
        <w:rPr>
          <w:sz w:val="28"/>
          <w:szCs w:val="28"/>
        </w:rPr>
        <w:t>х</w:t>
      </w:r>
      <w:r w:rsidR="00062658" w:rsidRPr="00062658">
        <w:rPr>
          <w:sz w:val="28"/>
          <w:szCs w:val="28"/>
        </w:rPr>
        <w:t xml:space="preserve"> (надзорны</w:t>
      </w:r>
      <w:r w:rsidR="00062658">
        <w:rPr>
          <w:sz w:val="28"/>
          <w:szCs w:val="28"/>
        </w:rPr>
        <w:t>х</w:t>
      </w:r>
      <w:r w:rsidR="00062658" w:rsidRPr="00062658">
        <w:rPr>
          <w:sz w:val="28"/>
          <w:szCs w:val="28"/>
        </w:rPr>
        <w:t>) мероприяти</w:t>
      </w:r>
      <w:r w:rsidR="00062658">
        <w:rPr>
          <w:sz w:val="28"/>
          <w:szCs w:val="28"/>
        </w:rPr>
        <w:t>й на очередной календарный год, формируемого контрольным (надзорным) органом (далее – план).</w:t>
      </w:r>
    </w:p>
    <w:p w:rsidR="00062658" w:rsidRDefault="003600F4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ч</w:t>
      </w:r>
      <w:r w:rsidR="00213C28">
        <w:rPr>
          <w:sz w:val="28"/>
          <w:szCs w:val="28"/>
        </w:rPr>
        <w:t>асти</w:t>
      </w:r>
      <w:r w:rsidR="00062658">
        <w:rPr>
          <w:sz w:val="28"/>
          <w:szCs w:val="28"/>
        </w:rPr>
        <w:t xml:space="preserve"> 3 </w:t>
      </w:r>
      <w:r>
        <w:rPr>
          <w:sz w:val="28"/>
          <w:szCs w:val="28"/>
        </w:rPr>
        <w:t>ст</w:t>
      </w:r>
      <w:r w:rsidR="00213C28">
        <w:rPr>
          <w:sz w:val="28"/>
          <w:szCs w:val="28"/>
        </w:rPr>
        <w:t>атьи</w:t>
      </w:r>
      <w:r w:rsidR="00062658" w:rsidRPr="00062658">
        <w:rPr>
          <w:sz w:val="28"/>
          <w:szCs w:val="28"/>
        </w:rPr>
        <w:t xml:space="preserve"> 61 </w:t>
      </w:r>
      <w:r w:rsidR="00FE6811">
        <w:rPr>
          <w:sz w:val="28"/>
          <w:szCs w:val="28"/>
        </w:rPr>
        <w:t>З</w:t>
      </w:r>
      <w:r w:rsidR="00062658" w:rsidRPr="00062658">
        <w:rPr>
          <w:sz w:val="28"/>
          <w:szCs w:val="28"/>
        </w:rPr>
        <w:t>акона</w:t>
      </w:r>
      <w:r w:rsidR="00062658">
        <w:rPr>
          <w:sz w:val="28"/>
          <w:szCs w:val="28"/>
        </w:rPr>
        <w:t xml:space="preserve"> № 248-ФЗ</w:t>
      </w:r>
      <w:r w:rsidR="00EF5AB4">
        <w:rPr>
          <w:sz w:val="28"/>
          <w:szCs w:val="28"/>
        </w:rPr>
        <w:t>,</w:t>
      </w:r>
      <w:r w:rsidR="00062658">
        <w:rPr>
          <w:sz w:val="28"/>
          <w:szCs w:val="28"/>
        </w:rPr>
        <w:t xml:space="preserve"> порядок формирования плана, его согласование с органами прокуратуры, включения в него </w:t>
      </w:r>
      <w:r w:rsidR="00062658" w:rsidRPr="00062658">
        <w:rPr>
          <w:sz w:val="28"/>
          <w:szCs w:val="28"/>
        </w:rPr>
        <w:t>контрольных (надзорных) мероприятий</w:t>
      </w:r>
      <w:r w:rsidR="00062658">
        <w:rPr>
          <w:sz w:val="28"/>
          <w:szCs w:val="28"/>
        </w:rPr>
        <w:t xml:space="preserve"> в течение года устанавливается Правительством Российской Федерации.</w:t>
      </w:r>
    </w:p>
    <w:p w:rsidR="00062658" w:rsidRDefault="00FE6811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62658">
        <w:rPr>
          <w:sz w:val="28"/>
          <w:szCs w:val="28"/>
        </w:rPr>
        <w:t>а основании п</w:t>
      </w:r>
      <w:r w:rsidR="00062658" w:rsidRPr="00062658">
        <w:rPr>
          <w:sz w:val="28"/>
          <w:szCs w:val="28"/>
        </w:rPr>
        <w:t>одпункт</w:t>
      </w:r>
      <w:r w:rsidR="00062658">
        <w:rPr>
          <w:sz w:val="28"/>
          <w:szCs w:val="28"/>
        </w:rPr>
        <w:t>а</w:t>
      </w:r>
      <w:r w:rsidR="00062658" w:rsidRPr="00062658">
        <w:rPr>
          <w:sz w:val="28"/>
          <w:szCs w:val="28"/>
        </w:rPr>
        <w:t xml:space="preserve"> «а» пункта 2 Правил формирования плана проведения плановых контрольных (надзорных) мероприятий на очередной календарный год</w:t>
      </w:r>
      <w:r w:rsidR="00213C28">
        <w:rPr>
          <w:sz w:val="28"/>
          <w:szCs w:val="28"/>
        </w:rPr>
        <w:t>,</w:t>
      </w:r>
      <w:r w:rsidR="00062658" w:rsidRPr="00062658">
        <w:rPr>
          <w:sz w:val="28"/>
          <w:szCs w:val="28"/>
        </w:rPr>
        <w:t xml:space="preserve"> его согласования с органами прокуратуры, включения </w:t>
      </w:r>
      <w:r w:rsidR="00213C28">
        <w:rPr>
          <w:sz w:val="28"/>
          <w:szCs w:val="28"/>
        </w:rPr>
        <w:br/>
      </w:r>
      <w:r w:rsidR="00062658" w:rsidRPr="00062658">
        <w:rPr>
          <w:sz w:val="28"/>
          <w:szCs w:val="28"/>
        </w:rPr>
        <w:t>в него и исключения из него контрольных (надзорных) мероприятий в течение года, утвержденных постановление</w:t>
      </w:r>
      <w:r w:rsidR="002C2255">
        <w:rPr>
          <w:sz w:val="28"/>
          <w:szCs w:val="28"/>
        </w:rPr>
        <w:t>м</w:t>
      </w:r>
      <w:r w:rsidR="00062658" w:rsidRPr="00062658">
        <w:rPr>
          <w:sz w:val="28"/>
          <w:szCs w:val="28"/>
        </w:rPr>
        <w:t xml:space="preserve"> Правительства Рос</w:t>
      </w:r>
      <w:r w:rsidR="00B84A8B">
        <w:rPr>
          <w:sz w:val="28"/>
          <w:szCs w:val="28"/>
        </w:rPr>
        <w:t xml:space="preserve">сийской Федерации </w:t>
      </w:r>
      <w:r w:rsidR="00B84A8B">
        <w:rPr>
          <w:sz w:val="28"/>
          <w:szCs w:val="28"/>
        </w:rPr>
        <w:br/>
        <w:t>от 31</w:t>
      </w:r>
      <w:r w:rsidR="00213C28">
        <w:rPr>
          <w:sz w:val="28"/>
          <w:szCs w:val="28"/>
        </w:rPr>
        <w:t xml:space="preserve"> декабря </w:t>
      </w:r>
      <w:r w:rsidR="00B84A8B">
        <w:rPr>
          <w:sz w:val="28"/>
          <w:szCs w:val="28"/>
        </w:rPr>
        <w:t>2020</w:t>
      </w:r>
      <w:r w:rsidR="00213C28">
        <w:rPr>
          <w:sz w:val="28"/>
          <w:szCs w:val="28"/>
        </w:rPr>
        <w:t xml:space="preserve"> г.</w:t>
      </w:r>
      <w:r w:rsidR="00B84A8B">
        <w:rPr>
          <w:sz w:val="28"/>
          <w:szCs w:val="28"/>
        </w:rPr>
        <w:t xml:space="preserve"> </w:t>
      </w:r>
      <w:r w:rsidR="00062658" w:rsidRPr="00062658">
        <w:rPr>
          <w:sz w:val="28"/>
          <w:szCs w:val="28"/>
        </w:rPr>
        <w:t>№ 2428</w:t>
      </w:r>
      <w:r w:rsidR="00062658">
        <w:rPr>
          <w:sz w:val="28"/>
          <w:szCs w:val="28"/>
        </w:rPr>
        <w:t>, план формируется в том числе федеральными органами исполнительной власти (включая территориальные органы)</w:t>
      </w:r>
      <w:r w:rsidR="00615BDB">
        <w:rPr>
          <w:sz w:val="28"/>
          <w:szCs w:val="28"/>
        </w:rPr>
        <w:t>.</w:t>
      </w:r>
    </w:p>
    <w:p w:rsidR="00CA7D4B" w:rsidRDefault="00782F73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  <w:r w:rsidRPr="00822314">
        <w:rPr>
          <w:sz w:val="28"/>
          <w:szCs w:val="28"/>
        </w:rPr>
        <w:t xml:space="preserve">Принятие проекта приказа не потребует дополнительного финансирования </w:t>
      </w:r>
      <w:r w:rsidR="00CC647A" w:rsidRPr="00822314">
        <w:rPr>
          <w:sz w:val="28"/>
          <w:szCs w:val="28"/>
        </w:rPr>
        <w:br/>
      </w:r>
      <w:r w:rsidRPr="00822314">
        <w:rPr>
          <w:sz w:val="28"/>
          <w:szCs w:val="28"/>
        </w:rPr>
        <w:t>из федерального бюджета.</w:t>
      </w:r>
    </w:p>
    <w:p w:rsidR="00615BDB" w:rsidRDefault="00615BDB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  <w:r w:rsidRPr="00615BDB">
        <w:rPr>
          <w:sz w:val="28"/>
          <w:szCs w:val="28"/>
        </w:rPr>
        <w:t xml:space="preserve">Принятие </w:t>
      </w:r>
      <w:r w:rsidR="00B84A8B">
        <w:rPr>
          <w:sz w:val="28"/>
          <w:szCs w:val="28"/>
        </w:rPr>
        <w:t xml:space="preserve">проект </w:t>
      </w:r>
      <w:r w:rsidRPr="00615BDB">
        <w:rPr>
          <w:sz w:val="28"/>
          <w:szCs w:val="28"/>
        </w:rPr>
        <w:t>приказа не повлечет необходимости принятия иных нормативных правовых актов или признания утратившими силу ранее принятых нормативных правовых актов.</w:t>
      </w:r>
    </w:p>
    <w:p w:rsidR="00377DD4" w:rsidRPr="00822314" w:rsidRDefault="00377DD4" w:rsidP="003600F4">
      <w:pPr>
        <w:widowControl w:val="0"/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</w:p>
    <w:p w:rsidR="00182270" w:rsidRDefault="00182270" w:rsidP="003600F4">
      <w:pPr>
        <w:widowControl w:val="0"/>
        <w:autoSpaceDE w:val="0"/>
        <w:autoSpaceDN w:val="0"/>
        <w:adjustRightInd w:val="0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182270" w:rsidSect="00213C28">
      <w:headerReference w:type="default" r:id="rId7"/>
      <w:footerReference w:type="default" r:id="rId8"/>
      <w:pgSz w:w="11900" w:h="16820"/>
      <w:pgMar w:top="1276" w:right="794" w:bottom="709" w:left="1134" w:header="426" w:footer="4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4E" w:rsidRDefault="0089784E">
      <w:r>
        <w:separator/>
      </w:r>
    </w:p>
  </w:endnote>
  <w:endnote w:type="continuationSeparator" w:id="0">
    <w:p w:rsidR="0089784E" w:rsidRDefault="0089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07" w:rsidRDefault="0089784E">
    <w:pPr>
      <w:pStyle w:val="a8"/>
      <w:rPr>
        <w:vertAlign w:val="subscript"/>
        <w:lang w:val="en-US"/>
      </w:rPr>
    </w:pPr>
    <w:hyperlink w:anchor="DataDoc" w:history="1">
      <w:r w:rsidR="00F86369">
        <w:rPr>
          <w:rStyle w:val="a5"/>
          <w:color w:val="FFFFFF" w:themeColor="background1"/>
          <w:sz w:val="2"/>
          <w:szCs w:val="2"/>
        </w:rPr>
        <w:t>#DataDoc</w:t>
      </w:r>
    </w:hyperlink>
    <w:r w:rsidR="00F86369">
      <w:rPr>
        <w:color w:val="FFFFFF" w:themeColor="background1"/>
        <w:sz w:val="2"/>
        <w:szCs w:val="2"/>
        <w:lang w:val="en-US"/>
      </w:rPr>
      <w:t xml:space="preserve"> </w:t>
    </w:r>
    <w:hyperlink w:anchor="NumDoc" w:history="1">
      <w:r w:rsidR="00F86369">
        <w:rPr>
          <w:rStyle w:val="a5"/>
          <w:color w:val="FFFFFF" w:themeColor="background1"/>
          <w:sz w:val="2"/>
          <w:szCs w:val="2"/>
        </w:rPr>
        <w:t>#NumDoc</w:t>
      </w:r>
    </w:hyperlink>
    <w:r w:rsidR="00F86369">
      <w:rPr>
        <w:color w:val="FFFFFF" w:themeColor="background1"/>
        <w:sz w:val="2"/>
        <w:szCs w:val="2"/>
        <w:lang w:val="en-US"/>
      </w:rPr>
      <w:t xml:space="preserve"> </w:t>
    </w:r>
    <w:hyperlink w:anchor="SignDoc" w:history="1">
      <w:r w:rsidR="00F86369">
        <w:rPr>
          <w:rStyle w:val="a5"/>
          <w:color w:val="FFFFFF" w:themeColor="background1"/>
          <w:sz w:val="2"/>
          <w:szCs w:val="2"/>
        </w:rPr>
        <w:t>#SignDoc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4E" w:rsidRDefault="0089784E">
      <w:r>
        <w:separator/>
      </w:r>
    </w:p>
  </w:footnote>
  <w:footnote w:type="continuationSeparator" w:id="0">
    <w:p w:rsidR="0089784E" w:rsidRDefault="0089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66263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27F07" w:rsidRPr="00213C28" w:rsidRDefault="00F86369">
        <w:pPr>
          <w:pStyle w:val="a6"/>
          <w:jc w:val="center"/>
          <w:rPr>
            <w:sz w:val="28"/>
          </w:rPr>
        </w:pPr>
        <w:r w:rsidRPr="00213C28">
          <w:rPr>
            <w:sz w:val="28"/>
          </w:rPr>
          <w:fldChar w:fldCharType="begin"/>
        </w:r>
        <w:r w:rsidRPr="00213C28">
          <w:rPr>
            <w:sz w:val="28"/>
          </w:rPr>
          <w:instrText>PAGE   \* MERGEFORMAT</w:instrText>
        </w:r>
        <w:r w:rsidRPr="00213C28">
          <w:rPr>
            <w:sz w:val="28"/>
          </w:rPr>
          <w:fldChar w:fldCharType="separate"/>
        </w:r>
        <w:r w:rsidR="00213C28">
          <w:rPr>
            <w:noProof/>
            <w:sz w:val="28"/>
          </w:rPr>
          <w:t>2</w:t>
        </w:r>
        <w:r w:rsidRPr="00213C28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07"/>
    <w:rsid w:val="00062658"/>
    <w:rsid w:val="000A364A"/>
    <w:rsid w:val="000C0BEC"/>
    <w:rsid w:val="00182270"/>
    <w:rsid w:val="00184AE5"/>
    <w:rsid w:val="001A20F3"/>
    <w:rsid w:val="001D2E8A"/>
    <w:rsid w:val="001E70B8"/>
    <w:rsid w:val="00213C28"/>
    <w:rsid w:val="002C2255"/>
    <w:rsid w:val="003600F4"/>
    <w:rsid w:val="00374DA4"/>
    <w:rsid w:val="00377DD4"/>
    <w:rsid w:val="00407FC7"/>
    <w:rsid w:val="00422F13"/>
    <w:rsid w:val="004C7B3C"/>
    <w:rsid w:val="004E02C3"/>
    <w:rsid w:val="005339AD"/>
    <w:rsid w:val="00535AB5"/>
    <w:rsid w:val="005C15BF"/>
    <w:rsid w:val="00615BDB"/>
    <w:rsid w:val="006C527E"/>
    <w:rsid w:val="00782F73"/>
    <w:rsid w:val="007B0449"/>
    <w:rsid w:val="007D7BB3"/>
    <w:rsid w:val="00822314"/>
    <w:rsid w:val="008457CF"/>
    <w:rsid w:val="00862BD0"/>
    <w:rsid w:val="0089784E"/>
    <w:rsid w:val="009560DC"/>
    <w:rsid w:val="009C584C"/>
    <w:rsid w:val="009E48F9"/>
    <w:rsid w:val="00A50291"/>
    <w:rsid w:val="00A673AC"/>
    <w:rsid w:val="00AA7921"/>
    <w:rsid w:val="00B108D7"/>
    <w:rsid w:val="00B34E76"/>
    <w:rsid w:val="00B5163A"/>
    <w:rsid w:val="00B84A8B"/>
    <w:rsid w:val="00BB147F"/>
    <w:rsid w:val="00C17413"/>
    <w:rsid w:val="00C41989"/>
    <w:rsid w:val="00C80F20"/>
    <w:rsid w:val="00C96929"/>
    <w:rsid w:val="00CA78D4"/>
    <w:rsid w:val="00CA7D4B"/>
    <w:rsid w:val="00CC647A"/>
    <w:rsid w:val="00D01A93"/>
    <w:rsid w:val="00D108B6"/>
    <w:rsid w:val="00D27F07"/>
    <w:rsid w:val="00D36D45"/>
    <w:rsid w:val="00D65474"/>
    <w:rsid w:val="00E43932"/>
    <w:rsid w:val="00E97D8E"/>
    <w:rsid w:val="00EF5AB4"/>
    <w:rsid w:val="00F10FFD"/>
    <w:rsid w:val="00F5615A"/>
    <w:rsid w:val="00F86369"/>
    <w:rsid w:val="00FB1B0C"/>
    <w:rsid w:val="00FD7D36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83754B"/>
  <w14:defaultImageDpi w14:val="96"/>
  <w15:docId w15:val="{6F1B618F-0882-4F76-85C8-70EF7F0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styleId="aa">
    <w:name w:val="FollowedHyperlink"/>
    <w:basedOn w:val="a0"/>
    <w:uiPriority w:val="99"/>
    <w:semiHidden/>
    <w:unhideWhenUsed/>
    <w:rPr>
      <w:rFonts w:cs="Times New Roman"/>
      <w:color w:val="800080" w:themeColor="followedHyperlink"/>
      <w:u w:val="single"/>
    </w:rPr>
  </w:style>
  <w:style w:type="table" w:styleId="ab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B5A41A-8577-4D13-8271-3C50B5FC3DC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Вячеславович</dc:creator>
  <cp:lastModifiedBy>Квашина Полина Викторовна</cp:lastModifiedBy>
  <cp:revision>3</cp:revision>
  <cp:lastPrinted>2023-06-06T07:30:00Z</cp:lastPrinted>
  <dcterms:created xsi:type="dcterms:W3CDTF">2026-04-08T06:40:00Z</dcterms:created>
  <dcterms:modified xsi:type="dcterms:W3CDTF">2026-04-15T14:18:00Z</dcterms:modified>
</cp:coreProperties>
</file>