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192C1" w14:textId="77777777" w:rsidR="00E72ACA" w:rsidRPr="00E80AD0" w:rsidRDefault="00E72ACA" w:rsidP="00E72ACA">
      <w:pPr>
        <w:jc w:val="center"/>
        <w:rPr>
          <w:sz w:val="28"/>
        </w:rPr>
      </w:pPr>
      <w:r w:rsidRPr="00E80AD0">
        <w:rPr>
          <w:sz w:val="28"/>
        </w:rPr>
        <w:t>ПОЯСНИТЕЛЬНАЯ</w:t>
      </w:r>
      <w:r>
        <w:rPr>
          <w:sz w:val="28"/>
        </w:rPr>
        <w:t xml:space="preserve"> </w:t>
      </w:r>
      <w:r w:rsidRPr="00E80AD0">
        <w:rPr>
          <w:sz w:val="28"/>
        </w:rPr>
        <w:t>ЗАПИСКА</w:t>
      </w:r>
    </w:p>
    <w:p w14:paraId="24E7BB59" w14:textId="1B820D9B" w:rsidR="00E72ACA" w:rsidRPr="00B847FC" w:rsidRDefault="00E72ACA" w:rsidP="00E72ACA">
      <w:pPr>
        <w:pStyle w:val="Body"/>
        <w:jc w:val="center"/>
        <w:rPr>
          <w:rFonts w:eastAsia="Times New Roman" w:cs="Times New Roman"/>
          <w:b/>
          <w:color w:val="auto"/>
          <w:kern w:val="0"/>
          <w:sz w:val="28"/>
          <w:bdr w:val="none" w:sz="0" w:space="0" w:color="auto" w:frame="1"/>
          <w:lang w:val="ru-RU" w:eastAsia="ru-RU"/>
        </w:rPr>
      </w:pPr>
      <w:r w:rsidRPr="00E80AD0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>к</w:t>
      </w:r>
      <w:r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 xml:space="preserve"> </w:t>
      </w:r>
      <w:r w:rsidRPr="00E80AD0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>проекту</w:t>
      </w:r>
      <w:r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 xml:space="preserve"> </w:t>
      </w:r>
      <w:r w:rsidRPr="00E80AD0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>постановления</w:t>
      </w:r>
      <w:r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 xml:space="preserve"> </w:t>
      </w:r>
      <w:r w:rsidRPr="00E80AD0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>Правительства</w:t>
      </w:r>
      <w:r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 xml:space="preserve"> </w:t>
      </w:r>
      <w:r w:rsidRPr="00E80AD0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>Российской</w:t>
      </w:r>
      <w:r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 xml:space="preserve"> </w:t>
      </w:r>
      <w:r w:rsidRPr="00E80AD0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>Федерации</w:t>
      </w:r>
      <w:r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 xml:space="preserve"> </w:t>
      </w:r>
      <w:r w:rsidRPr="00E80AD0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br/>
        <w:t>«О</w:t>
      </w:r>
      <w:r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 xml:space="preserve"> </w:t>
      </w:r>
      <w:r w:rsidRPr="00E80AD0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>внесении</w:t>
      </w:r>
      <w:r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 xml:space="preserve"> </w:t>
      </w:r>
      <w:r w:rsidRPr="00E80AD0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>изменени</w:t>
      </w:r>
      <w:r w:rsidR="00FD381E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>й</w:t>
      </w:r>
      <w:r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 xml:space="preserve"> </w:t>
      </w:r>
      <w:r w:rsidRPr="00E80AD0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>в</w:t>
      </w:r>
      <w:r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 xml:space="preserve"> </w:t>
      </w:r>
      <w:r w:rsidRPr="00E80AD0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>постановлени</w:t>
      </w:r>
      <w:r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 xml:space="preserve">е </w:t>
      </w:r>
      <w:r w:rsidRPr="00E80AD0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>Правительства</w:t>
      </w:r>
      <w:r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br/>
      </w:r>
      <w:r w:rsidRPr="00E80AD0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>Российской</w:t>
      </w:r>
      <w:r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 xml:space="preserve"> </w:t>
      </w:r>
      <w:r w:rsidRPr="00E80AD0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>Федерации</w:t>
      </w:r>
      <w:r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 xml:space="preserve"> </w:t>
      </w:r>
      <w:r w:rsidR="00051D67" w:rsidRPr="00051D67">
        <w:rPr>
          <w:rFonts w:eastAsia="SimSun" w:cs="Times New Roman"/>
          <w:bCs/>
          <w:color w:val="000000" w:themeColor="text1"/>
          <w:kern w:val="1"/>
          <w:sz w:val="28"/>
          <w:szCs w:val="28"/>
          <w:lang w:val="ru-RU" w:eastAsia="hi-IN" w:bidi="hi-IN"/>
        </w:rPr>
        <w:t>от 28 декабря 2016 г. № 1524</w:t>
      </w:r>
      <w:r w:rsidRPr="00E80AD0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>»</w:t>
      </w:r>
    </w:p>
    <w:p w14:paraId="690B18E0" w14:textId="77777777" w:rsidR="002F000D" w:rsidRDefault="002F000D"/>
    <w:p w14:paraId="69C63784" w14:textId="13494BD8" w:rsidR="0038717A" w:rsidRPr="007D17E1" w:rsidRDefault="0038717A" w:rsidP="007D17E1">
      <w:pPr>
        <w:spacing w:line="360" w:lineRule="exact"/>
        <w:ind w:firstLine="709"/>
        <w:jc w:val="both"/>
        <w:rPr>
          <w:spacing w:val="-4"/>
          <w:sz w:val="28"/>
          <w:szCs w:val="28"/>
          <w:u w:val="single"/>
        </w:rPr>
      </w:pPr>
      <w:r w:rsidRPr="0038717A">
        <w:rPr>
          <w:sz w:val="28"/>
          <w:szCs w:val="28"/>
        </w:rPr>
        <w:t xml:space="preserve">Проект постановления Правительства Российской Федерации </w:t>
      </w:r>
      <w:r w:rsidR="001B04F3">
        <w:rPr>
          <w:sz w:val="28"/>
          <w:szCs w:val="28"/>
        </w:rPr>
        <w:br/>
      </w:r>
      <w:r w:rsidR="00E72ACA" w:rsidRPr="00E72ACA">
        <w:rPr>
          <w:sz w:val="28"/>
          <w:szCs w:val="28"/>
        </w:rPr>
        <w:t>«О внесении изменени</w:t>
      </w:r>
      <w:r w:rsidR="00FD381E">
        <w:rPr>
          <w:sz w:val="28"/>
          <w:szCs w:val="28"/>
        </w:rPr>
        <w:t>й</w:t>
      </w:r>
      <w:r w:rsidR="00E72ACA" w:rsidRPr="00E72ACA">
        <w:rPr>
          <w:sz w:val="28"/>
          <w:szCs w:val="28"/>
        </w:rPr>
        <w:t xml:space="preserve"> в постановление Правительства Российской Федерации </w:t>
      </w:r>
      <w:r w:rsidR="00777490">
        <w:rPr>
          <w:sz w:val="28"/>
          <w:szCs w:val="28"/>
        </w:rPr>
        <w:br/>
      </w:r>
      <w:r w:rsidR="00051D67" w:rsidRPr="00051D67">
        <w:rPr>
          <w:rFonts w:eastAsia="SimSun"/>
          <w:bCs/>
          <w:color w:val="000000" w:themeColor="text1"/>
          <w:kern w:val="1"/>
          <w:sz w:val="28"/>
          <w:szCs w:val="28"/>
          <w:lang w:eastAsia="hi-IN" w:bidi="hi-IN"/>
        </w:rPr>
        <w:t>от 28 декабря 2016 г. № 1524</w:t>
      </w:r>
      <w:r w:rsidR="00E72ACA" w:rsidRPr="00E72ACA">
        <w:rPr>
          <w:sz w:val="28"/>
          <w:szCs w:val="28"/>
        </w:rPr>
        <w:t>»</w:t>
      </w:r>
      <w:r w:rsidRPr="0038717A">
        <w:rPr>
          <w:sz w:val="28"/>
          <w:szCs w:val="28"/>
        </w:rPr>
        <w:t xml:space="preserve"> (далее</w:t>
      </w:r>
      <w:r w:rsidR="00EB3E59">
        <w:rPr>
          <w:sz w:val="28"/>
          <w:szCs w:val="28"/>
        </w:rPr>
        <w:t xml:space="preserve"> </w:t>
      </w:r>
      <w:r w:rsidRPr="0038717A">
        <w:rPr>
          <w:sz w:val="28"/>
          <w:szCs w:val="28"/>
        </w:rPr>
        <w:t>– проект постановления) подготовлен Минвостокразвития России в соответствии с Фе</w:t>
      </w:r>
      <w:r w:rsidR="00777490">
        <w:rPr>
          <w:sz w:val="28"/>
          <w:szCs w:val="28"/>
        </w:rPr>
        <w:t xml:space="preserve">деральным законом </w:t>
      </w:r>
      <w:r w:rsidR="00777490">
        <w:rPr>
          <w:sz w:val="28"/>
          <w:szCs w:val="28"/>
        </w:rPr>
        <w:br/>
        <w:t xml:space="preserve">от 29 декабря </w:t>
      </w:r>
      <w:r w:rsidRPr="0038717A">
        <w:rPr>
          <w:sz w:val="28"/>
          <w:szCs w:val="28"/>
        </w:rPr>
        <w:t xml:space="preserve">2014 г. № 473-ФЗ «О территориях опережающего развития </w:t>
      </w:r>
      <w:r w:rsidR="00777490">
        <w:rPr>
          <w:sz w:val="28"/>
          <w:szCs w:val="28"/>
        </w:rPr>
        <w:br/>
      </w:r>
      <w:r w:rsidRPr="0038717A">
        <w:rPr>
          <w:sz w:val="28"/>
          <w:szCs w:val="28"/>
        </w:rPr>
        <w:t>в Российской Федерации»</w:t>
      </w:r>
      <w:r w:rsidR="00D114E2">
        <w:rPr>
          <w:spacing w:val="-4"/>
          <w:sz w:val="28"/>
          <w:szCs w:val="28"/>
        </w:rPr>
        <w:t xml:space="preserve"> </w:t>
      </w:r>
      <w:r w:rsidR="0076576E">
        <w:rPr>
          <w:spacing w:val="-4"/>
          <w:sz w:val="28"/>
          <w:szCs w:val="28"/>
        </w:rPr>
        <w:t xml:space="preserve">(далее – Федеральный закон № 473-ФЗ) </w:t>
      </w:r>
      <w:r w:rsidR="00D114E2">
        <w:rPr>
          <w:spacing w:val="-4"/>
          <w:sz w:val="28"/>
          <w:szCs w:val="28"/>
        </w:rPr>
        <w:t>и</w:t>
      </w:r>
      <w:r w:rsidR="00E72ACA">
        <w:rPr>
          <w:sz w:val="28"/>
          <w:szCs w:val="28"/>
        </w:rPr>
        <w:t xml:space="preserve"> заявкой</w:t>
      </w:r>
      <w:r w:rsidRPr="0038717A">
        <w:rPr>
          <w:sz w:val="28"/>
          <w:szCs w:val="28"/>
        </w:rPr>
        <w:t xml:space="preserve"> акционерного </w:t>
      </w:r>
      <w:r w:rsidRPr="009F7CF2">
        <w:rPr>
          <w:spacing w:val="-8"/>
          <w:sz w:val="28"/>
          <w:szCs w:val="28"/>
        </w:rPr>
        <w:t xml:space="preserve">общества «Корпорация развития Дальнего Востока и Арктики» </w:t>
      </w:r>
      <w:r w:rsidR="0076576E">
        <w:rPr>
          <w:spacing w:val="-8"/>
          <w:sz w:val="28"/>
          <w:szCs w:val="28"/>
        </w:rPr>
        <w:br/>
      </w:r>
      <w:r w:rsidR="009F7CF2" w:rsidRPr="004F2BCB">
        <w:rPr>
          <w:sz w:val="28"/>
          <w:szCs w:val="28"/>
        </w:rPr>
        <w:t xml:space="preserve">от </w:t>
      </w:r>
      <w:r w:rsidR="00A60D2F">
        <w:rPr>
          <w:sz w:val="28"/>
          <w:szCs w:val="28"/>
        </w:rPr>
        <w:t>24</w:t>
      </w:r>
      <w:r w:rsidR="00303B34" w:rsidRPr="00E72ACA">
        <w:rPr>
          <w:sz w:val="28"/>
          <w:szCs w:val="28"/>
        </w:rPr>
        <w:t xml:space="preserve"> </w:t>
      </w:r>
      <w:r w:rsidR="00A60D2F">
        <w:rPr>
          <w:sz w:val="28"/>
          <w:szCs w:val="28"/>
        </w:rPr>
        <w:t>сентября</w:t>
      </w:r>
      <w:r w:rsidR="00E72ACA" w:rsidRPr="00E72ACA">
        <w:rPr>
          <w:sz w:val="28"/>
          <w:szCs w:val="28"/>
        </w:rPr>
        <w:t xml:space="preserve"> 202</w:t>
      </w:r>
      <w:r w:rsidR="00A60D2F">
        <w:rPr>
          <w:sz w:val="28"/>
          <w:szCs w:val="28"/>
        </w:rPr>
        <w:t>5</w:t>
      </w:r>
      <w:r w:rsidR="009F7CF2" w:rsidRPr="00E72ACA">
        <w:rPr>
          <w:sz w:val="28"/>
          <w:szCs w:val="28"/>
        </w:rPr>
        <w:t xml:space="preserve"> г. № </w:t>
      </w:r>
      <w:r w:rsidR="00A60D2F" w:rsidRPr="00A60D2F">
        <w:rPr>
          <w:sz w:val="28"/>
          <w:szCs w:val="28"/>
        </w:rPr>
        <w:t>033-16871</w:t>
      </w:r>
      <w:r w:rsidR="00A60D2F">
        <w:rPr>
          <w:sz w:val="28"/>
          <w:szCs w:val="28"/>
        </w:rPr>
        <w:t xml:space="preserve"> </w:t>
      </w:r>
      <w:r w:rsidR="00D114E2">
        <w:rPr>
          <w:spacing w:val="-4"/>
          <w:sz w:val="28"/>
          <w:szCs w:val="28"/>
        </w:rPr>
        <w:t xml:space="preserve">в целях реализации </w:t>
      </w:r>
      <w:r w:rsidR="00081F0D">
        <w:rPr>
          <w:spacing w:val="-4"/>
          <w:sz w:val="28"/>
          <w:szCs w:val="28"/>
        </w:rPr>
        <w:t xml:space="preserve">потенциальным </w:t>
      </w:r>
      <w:r w:rsidR="00081F0D" w:rsidRPr="007D17E1">
        <w:rPr>
          <w:spacing w:val="-4"/>
          <w:sz w:val="28"/>
          <w:szCs w:val="28"/>
        </w:rPr>
        <w:t>резидентом</w:t>
      </w:r>
      <w:r w:rsidR="00081F0D">
        <w:rPr>
          <w:spacing w:val="-4"/>
          <w:sz w:val="28"/>
          <w:szCs w:val="28"/>
        </w:rPr>
        <w:t xml:space="preserve"> </w:t>
      </w:r>
      <w:r w:rsidR="0076576E">
        <w:rPr>
          <w:spacing w:val="-4"/>
          <w:sz w:val="28"/>
          <w:szCs w:val="28"/>
        </w:rPr>
        <w:br/>
      </w:r>
      <w:r w:rsidR="00DE3ACF">
        <w:rPr>
          <w:spacing w:val="-4"/>
          <w:sz w:val="28"/>
          <w:szCs w:val="28"/>
        </w:rPr>
        <w:t>ОО</w:t>
      </w:r>
      <w:r w:rsidR="00081F0D">
        <w:rPr>
          <w:spacing w:val="-4"/>
          <w:sz w:val="28"/>
          <w:szCs w:val="28"/>
        </w:rPr>
        <w:t xml:space="preserve">О </w:t>
      </w:r>
      <w:r w:rsidR="00081F0D" w:rsidRPr="00F95E81">
        <w:rPr>
          <w:sz w:val="28"/>
          <w:szCs w:val="28"/>
        </w:rPr>
        <w:t>«</w:t>
      </w:r>
      <w:r w:rsidR="00A60D2F" w:rsidRPr="00A60D2F">
        <w:rPr>
          <w:sz w:val="28"/>
          <w:szCs w:val="28"/>
        </w:rPr>
        <w:t>ЭКО ГРУПП «Агентство экологической безопасности»</w:t>
      </w:r>
      <w:r w:rsidR="00081F0D">
        <w:rPr>
          <w:sz w:val="28"/>
          <w:szCs w:val="28"/>
        </w:rPr>
        <w:t xml:space="preserve"> </w:t>
      </w:r>
      <w:r w:rsidR="00D114E2">
        <w:rPr>
          <w:sz w:val="28"/>
          <w:szCs w:val="28"/>
        </w:rPr>
        <w:t>инвестиционного проекта</w:t>
      </w:r>
      <w:r w:rsidR="00D114E2" w:rsidRPr="004F2BCB">
        <w:rPr>
          <w:sz w:val="28"/>
          <w:szCs w:val="28"/>
        </w:rPr>
        <w:t xml:space="preserve"> </w:t>
      </w:r>
      <w:r w:rsidR="00081F0D">
        <w:rPr>
          <w:sz w:val="28"/>
          <w:szCs w:val="28"/>
        </w:rPr>
        <w:t>на территории опережающего развития (далее – ТОР) «</w:t>
      </w:r>
      <w:r w:rsidR="00051D67">
        <w:rPr>
          <w:sz w:val="28"/>
          <w:szCs w:val="28"/>
        </w:rPr>
        <w:t>Южная Якутия</w:t>
      </w:r>
      <w:r w:rsidR="00081F0D">
        <w:rPr>
          <w:sz w:val="28"/>
          <w:szCs w:val="28"/>
        </w:rPr>
        <w:t>»</w:t>
      </w:r>
      <w:r w:rsidR="00D114E2">
        <w:rPr>
          <w:spacing w:val="-4"/>
          <w:sz w:val="28"/>
          <w:szCs w:val="28"/>
          <w:u w:color="000000"/>
        </w:rPr>
        <w:t>.</w:t>
      </w:r>
    </w:p>
    <w:p w14:paraId="744CC39A" w14:textId="16295A4C" w:rsidR="00A659A5" w:rsidRPr="00CE4E38" w:rsidRDefault="00A659A5" w:rsidP="00CE4E38">
      <w:pPr>
        <w:spacing w:line="360" w:lineRule="exact"/>
        <w:ind w:firstLine="709"/>
        <w:jc w:val="both"/>
        <w:rPr>
          <w:sz w:val="28"/>
          <w:szCs w:val="28"/>
        </w:rPr>
      </w:pPr>
      <w:r w:rsidRPr="00CE4E38">
        <w:rPr>
          <w:sz w:val="28"/>
          <w:szCs w:val="28"/>
        </w:rPr>
        <w:t>Цель проекта –</w:t>
      </w:r>
      <w:r w:rsidR="00CE4E38">
        <w:rPr>
          <w:sz w:val="28"/>
          <w:szCs w:val="28"/>
        </w:rPr>
        <w:t xml:space="preserve"> </w:t>
      </w:r>
      <w:r w:rsidR="00A60D2F" w:rsidRPr="00A60D2F">
        <w:rPr>
          <w:sz w:val="28"/>
          <w:szCs w:val="28"/>
        </w:rPr>
        <w:t>создание производства по переработке крупногабаритных шин и других резинотехнических изделий</w:t>
      </w:r>
      <w:r w:rsidR="00960D98" w:rsidRPr="00960D98">
        <w:rPr>
          <w:sz w:val="28"/>
          <w:szCs w:val="28"/>
        </w:rPr>
        <w:t>.</w:t>
      </w:r>
    </w:p>
    <w:p w14:paraId="1EE510BB" w14:textId="1B50CFB0" w:rsidR="00DE3ACF" w:rsidRDefault="00DE3ACF" w:rsidP="00960D98">
      <w:pPr>
        <w:spacing w:line="360" w:lineRule="exact"/>
        <w:ind w:firstLine="709"/>
        <w:jc w:val="both"/>
        <w:rPr>
          <w:sz w:val="28"/>
          <w:szCs w:val="28"/>
        </w:rPr>
      </w:pPr>
      <w:r w:rsidRPr="009A2B2E">
        <w:rPr>
          <w:sz w:val="28"/>
          <w:szCs w:val="28"/>
        </w:rPr>
        <w:t xml:space="preserve">Проект направлен на </w:t>
      </w:r>
      <w:r w:rsidR="00A60D2F">
        <w:rPr>
          <w:sz w:val="28"/>
          <w:szCs w:val="28"/>
        </w:rPr>
        <w:t xml:space="preserve">организацию </w:t>
      </w:r>
      <w:r w:rsidR="00A60D2F" w:rsidRPr="00755E0D">
        <w:rPr>
          <w:color w:val="000000" w:themeColor="text1"/>
          <w:sz w:val="28"/>
          <w:szCs w:val="28"/>
        </w:rPr>
        <w:t>переработк</w:t>
      </w:r>
      <w:r w:rsidR="00A60D2F">
        <w:rPr>
          <w:color w:val="000000" w:themeColor="text1"/>
          <w:sz w:val="28"/>
          <w:szCs w:val="28"/>
        </w:rPr>
        <w:t>и</w:t>
      </w:r>
      <w:r w:rsidR="00A60D2F" w:rsidRPr="00755E0D">
        <w:rPr>
          <w:color w:val="000000" w:themeColor="text1"/>
          <w:sz w:val="28"/>
          <w:szCs w:val="28"/>
        </w:rPr>
        <w:t xml:space="preserve"> опасных отходов, сохранение природных ресурсов, сокращение территорий, выделенных под полигоны</w:t>
      </w:r>
      <w:r w:rsidR="00CE4E38" w:rsidRPr="00CE4E38">
        <w:rPr>
          <w:sz w:val="28"/>
          <w:szCs w:val="28"/>
        </w:rPr>
        <w:t>.</w:t>
      </w:r>
    </w:p>
    <w:p w14:paraId="3FF8E66D" w14:textId="17E239A8" w:rsidR="00A659A5" w:rsidRDefault="00A659A5" w:rsidP="00A659A5">
      <w:pPr>
        <w:spacing w:line="360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Планируемый срок реализации проекта с </w:t>
      </w:r>
      <w:r w:rsidRPr="007D3F6F">
        <w:rPr>
          <w:color w:val="000000" w:themeColor="text1"/>
          <w:sz w:val="28"/>
          <w:szCs w:val="28"/>
        </w:rPr>
        <w:t>202</w:t>
      </w:r>
      <w:r w:rsidR="007D3F6F" w:rsidRPr="007D3F6F">
        <w:rPr>
          <w:color w:val="000000" w:themeColor="text1"/>
          <w:sz w:val="28"/>
          <w:szCs w:val="28"/>
        </w:rPr>
        <w:t>6</w:t>
      </w:r>
      <w:r w:rsidRPr="007D3F6F">
        <w:rPr>
          <w:color w:val="000000" w:themeColor="text1"/>
          <w:sz w:val="28"/>
          <w:szCs w:val="28"/>
        </w:rPr>
        <w:t xml:space="preserve"> по 20</w:t>
      </w:r>
      <w:r w:rsidR="007D3F6F" w:rsidRPr="007D3F6F">
        <w:rPr>
          <w:color w:val="000000" w:themeColor="text1"/>
          <w:sz w:val="28"/>
          <w:szCs w:val="28"/>
        </w:rPr>
        <w:t>29</w:t>
      </w:r>
      <w:r w:rsidRPr="007D3F6F">
        <w:rPr>
          <w:color w:val="000000" w:themeColor="text1"/>
          <w:sz w:val="28"/>
          <w:szCs w:val="28"/>
        </w:rPr>
        <w:t xml:space="preserve"> год. Простой срок окупаемости проекта – </w:t>
      </w:r>
      <w:r w:rsidR="007D3F6F" w:rsidRPr="007D3F6F">
        <w:rPr>
          <w:color w:val="000000" w:themeColor="text1"/>
          <w:sz w:val="28"/>
          <w:szCs w:val="28"/>
        </w:rPr>
        <w:t>4,3</w:t>
      </w:r>
      <w:r w:rsidRPr="007D3F6F">
        <w:rPr>
          <w:color w:val="000000" w:themeColor="text1"/>
          <w:sz w:val="28"/>
          <w:szCs w:val="28"/>
        </w:rPr>
        <w:t xml:space="preserve"> </w:t>
      </w:r>
      <w:r w:rsidR="007D3F6F" w:rsidRPr="007D3F6F">
        <w:rPr>
          <w:color w:val="000000" w:themeColor="text1"/>
          <w:sz w:val="28"/>
          <w:szCs w:val="28"/>
        </w:rPr>
        <w:t>года</w:t>
      </w:r>
      <w:r w:rsidRPr="007D3F6F">
        <w:rPr>
          <w:color w:val="000000" w:themeColor="text1"/>
          <w:sz w:val="28"/>
          <w:szCs w:val="28"/>
        </w:rPr>
        <w:t xml:space="preserve">, дисконтированный срок окупаемости проекта – </w:t>
      </w:r>
      <w:r w:rsidR="00777490" w:rsidRPr="007D3F6F">
        <w:rPr>
          <w:color w:val="000000" w:themeColor="text1"/>
          <w:sz w:val="28"/>
          <w:szCs w:val="28"/>
        </w:rPr>
        <w:br/>
      </w:r>
      <w:r w:rsidR="00051D67" w:rsidRPr="007D3F6F">
        <w:rPr>
          <w:color w:val="000000" w:themeColor="text1"/>
          <w:sz w:val="28"/>
          <w:szCs w:val="28"/>
        </w:rPr>
        <w:t>1</w:t>
      </w:r>
      <w:r w:rsidR="007D3F6F" w:rsidRPr="007D3F6F">
        <w:rPr>
          <w:color w:val="000000" w:themeColor="text1"/>
          <w:sz w:val="28"/>
          <w:szCs w:val="28"/>
        </w:rPr>
        <w:t>4,</w:t>
      </w:r>
      <w:r w:rsidR="008D1F4C" w:rsidRPr="007D3F6F">
        <w:rPr>
          <w:color w:val="000000" w:themeColor="text1"/>
          <w:sz w:val="28"/>
          <w:szCs w:val="28"/>
        </w:rPr>
        <w:t>2</w:t>
      </w:r>
      <w:r w:rsidR="00051D67" w:rsidRPr="007D3F6F">
        <w:rPr>
          <w:color w:val="000000" w:themeColor="text1"/>
          <w:sz w:val="28"/>
          <w:szCs w:val="28"/>
        </w:rPr>
        <w:t xml:space="preserve"> лет</w:t>
      </w:r>
      <w:r w:rsidRPr="007D3F6F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</w:p>
    <w:p w14:paraId="4AACCAA0" w14:textId="10553647" w:rsidR="00A659A5" w:rsidRDefault="00A659A5" w:rsidP="00A659A5">
      <w:pPr>
        <w:spacing w:line="360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Общий предполагаемый объем капитальных вложений в период деятельности инвестора на ТОР «</w:t>
      </w:r>
      <w:r w:rsidR="00051D67">
        <w:rPr>
          <w:sz w:val="28"/>
          <w:szCs w:val="28"/>
        </w:rPr>
        <w:t>Южная Якутия</w:t>
      </w:r>
      <w:r>
        <w:rPr>
          <w:color w:val="000000" w:themeColor="text1"/>
          <w:sz w:val="28"/>
          <w:szCs w:val="28"/>
        </w:rPr>
        <w:t xml:space="preserve">» составит </w:t>
      </w:r>
      <w:r w:rsidR="007D3F6F" w:rsidRPr="007D3F6F">
        <w:rPr>
          <w:color w:val="000000" w:themeColor="text1"/>
          <w:sz w:val="28"/>
          <w:szCs w:val="28"/>
        </w:rPr>
        <w:t>841,67</w:t>
      </w:r>
      <w:r>
        <w:rPr>
          <w:sz w:val="28"/>
          <w:szCs w:val="28"/>
        </w:rPr>
        <w:t xml:space="preserve"> </w:t>
      </w:r>
      <w:r w:rsidR="00CF180B">
        <w:rPr>
          <w:color w:val="000000" w:themeColor="text1"/>
          <w:sz w:val="28"/>
          <w:szCs w:val="28"/>
        </w:rPr>
        <w:t>млн</w:t>
      </w:r>
      <w:r w:rsidR="00822EE6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руб</w:t>
      </w:r>
      <w:r w:rsidR="00822EE6">
        <w:rPr>
          <w:color w:val="000000" w:themeColor="text1"/>
          <w:sz w:val="28"/>
          <w:szCs w:val="28"/>
        </w:rPr>
        <w:t>лей</w:t>
      </w:r>
      <w:r>
        <w:rPr>
          <w:color w:val="000000" w:themeColor="text1"/>
          <w:sz w:val="28"/>
          <w:szCs w:val="28"/>
        </w:rPr>
        <w:t xml:space="preserve"> без НДС.</w:t>
      </w:r>
    </w:p>
    <w:p w14:paraId="61E62C99" w14:textId="73A25285" w:rsidR="00A659A5" w:rsidRDefault="00A659A5" w:rsidP="00A659A5">
      <w:pPr>
        <w:spacing w:line="360" w:lineRule="exact"/>
        <w:ind w:firstLine="709"/>
        <w:jc w:val="both"/>
        <w:rPr>
          <w:rStyle w:val="a7"/>
          <w:sz w:val="28"/>
        </w:rPr>
      </w:pPr>
      <w:r>
        <w:rPr>
          <w:color w:val="000000" w:themeColor="text1"/>
          <w:sz w:val="28"/>
          <w:szCs w:val="28"/>
        </w:rPr>
        <w:t xml:space="preserve">Предусмотрено </w:t>
      </w:r>
      <w:r w:rsidRPr="007D3F6F">
        <w:rPr>
          <w:color w:val="000000" w:themeColor="text1"/>
          <w:sz w:val="28"/>
          <w:szCs w:val="28"/>
        </w:rPr>
        <w:t xml:space="preserve">создание </w:t>
      </w:r>
      <w:r w:rsidR="007D3F6F" w:rsidRPr="007D3F6F">
        <w:rPr>
          <w:color w:val="000000" w:themeColor="text1"/>
          <w:sz w:val="28"/>
          <w:szCs w:val="28"/>
        </w:rPr>
        <w:t>117</w:t>
      </w:r>
      <w:r w:rsidRPr="007D3F6F">
        <w:rPr>
          <w:color w:val="000000" w:themeColor="text1"/>
          <w:sz w:val="28"/>
          <w:szCs w:val="28"/>
        </w:rPr>
        <w:t xml:space="preserve"> рабочих</w:t>
      </w:r>
      <w:r>
        <w:rPr>
          <w:color w:val="000000" w:themeColor="text1"/>
          <w:sz w:val="28"/>
          <w:szCs w:val="28"/>
        </w:rPr>
        <w:t xml:space="preserve"> мест, </w:t>
      </w:r>
      <w:r w:rsidRPr="00322119">
        <w:rPr>
          <w:rStyle w:val="a7"/>
          <w:sz w:val="28"/>
        </w:rPr>
        <w:t>привлечение иностранной рабочей силы не требуется.</w:t>
      </w:r>
    </w:p>
    <w:p w14:paraId="5649C691" w14:textId="10D4AD9C" w:rsidR="00A659A5" w:rsidRPr="00800B00" w:rsidRDefault="00A659A5" w:rsidP="00A659A5">
      <w:pPr>
        <w:spacing w:line="360" w:lineRule="exact"/>
        <w:ind w:firstLine="709"/>
        <w:jc w:val="both"/>
        <w:rPr>
          <w:spacing w:val="-4"/>
          <w:sz w:val="28"/>
          <w:szCs w:val="28"/>
          <w:u w:color="000000"/>
        </w:rPr>
      </w:pPr>
      <w:r w:rsidRPr="00800B00">
        <w:rPr>
          <w:spacing w:val="-4"/>
          <w:sz w:val="28"/>
          <w:szCs w:val="28"/>
          <w:u w:color="000000"/>
        </w:rPr>
        <w:t>Реализация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и</w:t>
      </w:r>
      <w:r w:rsidR="00752AE4">
        <w:rPr>
          <w:spacing w:val="-4"/>
          <w:sz w:val="28"/>
          <w:szCs w:val="28"/>
          <w:u w:color="000000"/>
        </w:rPr>
        <w:t>нвестиционного</w:t>
      </w:r>
      <w:r>
        <w:rPr>
          <w:spacing w:val="-4"/>
          <w:sz w:val="28"/>
          <w:szCs w:val="28"/>
          <w:u w:color="000000"/>
        </w:rPr>
        <w:t xml:space="preserve"> </w:t>
      </w:r>
      <w:r w:rsidR="00752AE4">
        <w:rPr>
          <w:spacing w:val="-4"/>
          <w:sz w:val="28"/>
          <w:szCs w:val="28"/>
          <w:u w:color="000000"/>
        </w:rPr>
        <w:t>проекта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предполагается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только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с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учетом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получения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статуса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резидента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ТОР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«</w:t>
      </w:r>
      <w:r w:rsidR="00051D67">
        <w:rPr>
          <w:sz w:val="28"/>
          <w:szCs w:val="28"/>
        </w:rPr>
        <w:t>Южная Якутия</w:t>
      </w:r>
      <w:r w:rsidRPr="00800B00">
        <w:rPr>
          <w:spacing w:val="-4"/>
          <w:sz w:val="28"/>
          <w:szCs w:val="28"/>
          <w:u w:color="000000"/>
        </w:rPr>
        <w:t>»,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на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налоговые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платежи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действующих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предприятий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расширение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границ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влияния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не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окажет.</w:t>
      </w:r>
    </w:p>
    <w:p w14:paraId="67539279" w14:textId="2BE19519" w:rsidR="00A659A5" w:rsidRPr="000028FD" w:rsidRDefault="00A659A5" w:rsidP="00A659A5">
      <w:pPr>
        <w:spacing w:line="360" w:lineRule="exact"/>
        <w:ind w:firstLine="709"/>
        <w:jc w:val="both"/>
        <w:rPr>
          <w:spacing w:val="-4"/>
          <w:sz w:val="28"/>
          <w:szCs w:val="28"/>
          <w:u w:color="000000"/>
        </w:rPr>
      </w:pPr>
      <w:r w:rsidRPr="00B91811">
        <w:rPr>
          <w:spacing w:val="-4"/>
          <w:sz w:val="28"/>
          <w:szCs w:val="28"/>
          <w:u w:color="000000"/>
        </w:rPr>
        <w:t>Таким образом, за</w:t>
      </w:r>
      <w:r w:rsidRPr="00D114E2">
        <w:rPr>
          <w:spacing w:val="-4"/>
          <w:sz w:val="28"/>
          <w:szCs w:val="28"/>
          <w:u w:color="000000"/>
        </w:rPr>
        <w:t xml:space="preserve"> период с </w:t>
      </w:r>
      <w:r w:rsidRPr="007D3F6F">
        <w:rPr>
          <w:spacing w:val="-4"/>
          <w:sz w:val="28"/>
          <w:szCs w:val="28"/>
          <w:u w:color="000000"/>
        </w:rPr>
        <w:t>202</w:t>
      </w:r>
      <w:r w:rsidR="007D3F6F" w:rsidRPr="007D3F6F">
        <w:rPr>
          <w:spacing w:val="-4"/>
          <w:sz w:val="28"/>
          <w:szCs w:val="28"/>
          <w:u w:color="000000"/>
        </w:rPr>
        <w:t>6</w:t>
      </w:r>
      <w:r w:rsidRPr="007D3F6F">
        <w:rPr>
          <w:spacing w:val="-4"/>
          <w:sz w:val="28"/>
          <w:szCs w:val="28"/>
          <w:u w:color="000000"/>
        </w:rPr>
        <w:t xml:space="preserve"> по 20</w:t>
      </w:r>
      <w:r w:rsidR="007D3F6F" w:rsidRPr="007D3F6F">
        <w:rPr>
          <w:spacing w:val="-4"/>
          <w:sz w:val="28"/>
          <w:szCs w:val="28"/>
          <w:u w:color="000000"/>
        </w:rPr>
        <w:t>39</w:t>
      </w:r>
      <w:r w:rsidRPr="00D114E2">
        <w:rPr>
          <w:spacing w:val="-4"/>
          <w:sz w:val="28"/>
          <w:szCs w:val="28"/>
          <w:u w:color="000000"/>
        </w:rPr>
        <w:t xml:space="preserve"> год не планируется появления выпадающих доходов по налогам в федеральный бюджет, бюджет </w:t>
      </w:r>
      <w:r w:rsidR="00DE3ACF">
        <w:rPr>
          <w:spacing w:val="-4"/>
          <w:sz w:val="28"/>
          <w:szCs w:val="28"/>
          <w:u w:color="000000"/>
        </w:rPr>
        <w:br/>
      </w:r>
      <w:r w:rsidR="00BD5632">
        <w:rPr>
          <w:spacing w:val="-4"/>
          <w:sz w:val="28"/>
          <w:szCs w:val="28"/>
          <w:u w:color="000000"/>
        </w:rPr>
        <w:t>Республики Саха (Якутия)</w:t>
      </w:r>
      <w:r w:rsidRPr="00D114E2">
        <w:rPr>
          <w:spacing w:val="-4"/>
          <w:sz w:val="28"/>
          <w:szCs w:val="28"/>
          <w:u w:color="000000"/>
        </w:rPr>
        <w:t>, бюджеты муниципальных образований.</w:t>
      </w:r>
    </w:p>
    <w:p w14:paraId="0C271815" w14:textId="785F7AA0" w:rsidR="00A659A5" w:rsidRPr="00F960B0" w:rsidRDefault="00A659A5" w:rsidP="00A659A5">
      <w:pPr>
        <w:pStyle w:val="1"/>
        <w:spacing w:line="360" w:lineRule="exact"/>
        <w:ind w:firstLine="709"/>
        <w:jc w:val="both"/>
        <w:rPr>
          <w:rStyle w:val="a7"/>
          <w:sz w:val="28"/>
        </w:rPr>
      </w:pPr>
      <w:r w:rsidRPr="000367C2">
        <w:rPr>
          <w:rStyle w:val="a7"/>
          <w:sz w:val="28"/>
        </w:rPr>
        <w:t xml:space="preserve">Сумма недополученных доходов от применения льгот по налогам составит </w:t>
      </w:r>
      <w:r>
        <w:rPr>
          <w:rStyle w:val="a7"/>
          <w:sz w:val="28"/>
        </w:rPr>
        <w:br/>
      </w:r>
      <w:r w:rsidR="001C307B">
        <w:rPr>
          <w:rStyle w:val="a7"/>
          <w:sz w:val="28"/>
        </w:rPr>
        <w:t xml:space="preserve">с </w:t>
      </w:r>
      <w:r w:rsidR="007D3F6F" w:rsidRPr="007D3F6F">
        <w:rPr>
          <w:rStyle w:val="a7"/>
          <w:sz w:val="28"/>
        </w:rPr>
        <w:t xml:space="preserve">2026 по 2039 </w:t>
      </w:r>
      <w:r w:rsidRPr="000367C2">
        <w:rPr>
          <w:rStyle w:val="a7"/>
          <w:sz w:val="28"/>
        </w:rPr>
        <w:t xml:space="preserve">год около </w:t>
      </w:r>
      <w:r w:rsidR="007D3F6F" w:rsidRPr="007D3F6F">
        <w:rPr>
          <w:spacing w:val="-4"/>
          <w:sz w:val="28"/>
          <w:szCs w:val="28"/>
          <w:u w:color="000000"/>
        </w:rPr>
        <w:t>105,67</w:t>
      </w:r>
      <w:r w:rsidR="0004432A" w:rsidRPr="0004432A">
        <w:rPr>
          <w:spacing w:val="-4"/>
          <w:sz w:val="28"/>
          <w:szCs w:val="28"/>
          <w:u w:color="000000"/>
        </w:rPr>
        <w:t xml:space="preserve"> </w:t>
      </w:r>
      <w:r w:rsidR="008861D1">
        <w:rPr>
          <w:spacing w:val="-4"/>
          <w:sz w:val="28"/>
          <w:szCs w:val="28"/>
          <w:u w:color="000000"/>
        </w:rPr>
        <w:t>млн</w:t>
      </w:r>
      <w:r w:rsidR="00822EE6">
        <w:rPr>
          <w:spacing w:val="-4"/>
          <w:sz w:val="28"/>
          <w:szCs w:val="28"/>
          <w:u w:color="000000"/>
        </w:rPr>
        <w:t>.</w:t>
      </w:r>
      <w:r w:rsidRPr="00D114E2">
        <w:rPr>
          <w:spacing w:val="-4"/>
          <w:sz w:val="28"/>
          <w:szCs w:val="28"/>
          <w:u w:color="000000"/>
        </w:rPr>
        <w:t xml:space="preserve"> рублей.</w:t>
      </w:r>
    </w:p>
    <w:p w14:paraId="52D3953A" w14:textId="7BBFB8F2" w:rsidR="00D114E2" w:rsidRDefault="00A60D2F" w:rsidP="00A659A5">
      <w:pPr>
        <w:spacing w:line="360" w:lineRule="exact"/>
        <w:ind w:firstLine="709"/>
        <w:jc w:val="both"/>
        <w:rPr>
          <w:spacing w:val="-4"/>
          <w:sz w:val="28"/>
          <w:szCs w:val="28"/>
          <w:u w:color="000000"/>
        </w:rPr>
      </w:pPr>
      <w:r w:rsidRPr="00506ED5">
        <w:rPr>
          <w:sz w:val="28"/>
        </w:rPr>
        <w:t xml:space="preserve">Выпадающие доходы бюджетов государственных внебюджетных фондов </w:t>
      </w:r>
      <w:r>
        <w:rPr>
          <w:sz w:val="28"/>
        </w:rPr>
        <w:br/>
      </w:r>
      <w:r w:rsidRPr="00506ED5">
        <w:rPr>
          <w:sz w:val="28"/>
        </w:rPr>
        <w:t xml:space="preserve">в связи с применением тарифов страховых взносов, установленных статьей 427 </w:t>
      </w:r>
      <w:r w:rsidRPr="00506ED5">
        <w:rPr>
          <w:sz w:val="28"/>
        </w:rPr>
        <w:br/>
        <w:t xml:space="preserve">Налогового кодекса Российской Федерации, </w:t>
      </w:r>
      <w:r>
        <w:rPr>
          <w:sz w:val="28"/>
        </w:rPr>
        <w:t>не планируются</w:t>
      </w:r>
      <w:r w:rsidRPr="00506ED5">
        <w:rPr>
          <w:sz w:val="28"/>
        </w:rPr>
        <w:t xml:space="preserve">. </w:t>
      </w:r>
      <w:r>
        <w:rPr>
          <w:sz w:val="28"/>
        </w:rPr>
        <w:t>П</w:t>
      </w:r>
      <w:r w:rsidRPr="00506ED5">
        <w:rPr>
          <w:sz w:val="28"/>
        </w:rPr>
        <w:t>окрыти</w:t>
      </w:r>
      <w:r>
        <w:rPr>
          <w:sz w:val="28"/>
        </w:rPr>
        <w:t>я</w:t>
      </w:r>
      <w:r w:rsidRPr="00506ED5">
        <w:rPr>
          <w:sz w:val="28"/>
        </w:rPr>
        <w:t xml:space="preserve"> выпадающих доходов бюджетов государственных внебюджетных фондов за счет межбюджетных трансфертов из средств федерального бюджета </w:t>
      </w:r>
      <w:r>
        <w:rPr>
          <w:sz w:val="28"/>
        </w:rPr>
        <w:t>не п</w:t>
      </w:r>
      <w:r w:rsidRPr="00643575">
        <w:rPr>
          <w:sz w:val="28"/>
        </w:rPr>
        <w:t>отребуется</w:t>
      </w:r>
      <w:r w:rsidR="00A659A5" w:rsidRPr="00A659A5">
        <w:rPr>
          <w:spacing w:val="-4"/>
          <w:sz w:val="28"/>
          <w:szCs w:val="28"/>
          <w:u w:color="000000"/>
        </w:rPr>
        <w:t>.</w:t>
      </w:r>
    </w:p>
    <w:p w14:paraId="46AAB51D" w14:textId="453C8220" w:rsidR="0057064D" w:rsidRDefault="0057064D" w:rsidP="0057064D">
      <w:pPr>
        <w:spacing w:line="360" w:lineRule="exact"/>
        <w:ind w:firstLine="709"/>
        <w:jc w:val="both"/>
        <w:rPr>
          <w:sz w:val="28"/>
          <w:szCs w:val="28"/>
          <w:u w:color="000000"/>
        </w:rPr>
      </w:pPr>
      <w:r w:rsidRPr="00F01DE9">
        <w:rPr>
          <w:sz w:val="28"/>
          <w:szCs w:val="28"/>
          <w:u w:color="000000"/>
        </w:rPr>
        <w:t xml:space="preserve">Совокупные поступления в консолидированный бюджет от налогов </w:t>
      </w:r>
      <w:r w:rsidRPr="00F01DE9">
        <w:rPr>
          <w:sz w:val="28"/>
          <w:szCs w:val="28"/>
          <w:u w:color="000000"/>
        </w:rPr>
        <w:br/>
        <w:t>и сборов (с</w:t>
      </w:r>
      <w:r>
        <w:rPr>
          <w:sz w:val="28"/>
          <w:szCs w:val="28"/>
          <w:u w:color="000000"/>
        </w:rPr>
        <w:t xml:space="preserve"> </w:t>
      </w:r>
      <w:r w:rsidRPr="002703D4">
        <w:rPr>
          <w:sz w:val="28"/>
          <w:szCs w:val="28"/>
          <w:u w:color="000000"/>
        </w:rPr>
        <w:t>учетом</w:t>
      </w:r>
      <w:r>
        <w:rPr>
          <w:sz w:val="28"/>
          <w:szCs w:val="28"/>
          <w:u w:color="000000"/>
        </w:rPr>
        <w:t xml:space="preserve"> </w:t>
      </w:r>
      <w:r w:rsidRPr="002703D4">
        <w:rPr>
          <w:sz w:val="28"/>
          <w:szCs w:val="28"/>
          <w:u w:color="000000"/>
        </w:rPr>
        <w:t>налоговых</w:t>
      </w:r>
      <w:r>
        <w:rPr>
          <w:sz w:val="28"/>
          <w:szCs w:val="28"/>
          <w:u w:color="000000"/>
        </w:rPr>
        <w:t xml:space="preserve"> </w:t>
      </w:r>
      <w:r w:rsidRPr="002703D4">
        <w:rPr>
          <w:sz w:val="28"/>
          <w:szCs w:val="28"/>
          <w:u w:color="000000"/>
        </w:rPr>
        <w:t>льгот)</w:t>
      </w:r>
      <w:r>
        <w:rPr>
          <w:sz w:val="28"/>
          <w:szCs w:val="28"/>
          <w:u w:color="000000"/>
        </w:rPr>
        <w:t xml:space="preserve"> </w:t>
      </w:r>
      <w:r w:rsidRPr="002703D4">
        <w:rPr>
          <w:sz w:val="28"/>
          <w:szCs w:val="28"/>
          <w:u w:color="000000"/>
        </w:rPr>
        <w:t>и</w:t>
      </w:r>
      <w:r>
        <w:rPr>
          <w:sz w:val="28"/>
          <w:szCs w:val="28"/>
          <w:u w:color="000000"/>
        </w:rPr>
        <w:t xml:space="preserve"> </w:t>
      </w:r>
      <w:r w:rsidRPr="002703D4">
        <w:rPr>
          <w:sz w:val="28"/>
          <w:szCs w:val="28"/>
          <w:u w:color="000000"/>
        </w:rPr>
        <w:t>во</w:t>
      </w:r>
      <w:r>
        <w:rPr>
          <w:sz w:val="28"/>
          <w:szCs w:val="28"/>
          <w:u w:color="000000"/>
        </w:rPr>
        <w:t xml:space="preserve"> </w:t>
      </w:r>
      <w:r w:rsidRPr="002703D4">
        <w:rPr>
          <w:sz w:val="28"/>
          <w:szCs w:val="28"/>
          <w:u w:color="000000"/>
        </w:rPr>
        <w:t>внебюджетные</w:t>
      </w:r>
      <w:r>
        <w:rPr>
          <w:sz w:val="28"/>
          <w:szCs w:val="28"/>
          <w:u w:color="000000"/>
        </w:rPr>
        <w:t xml:space="preserve"> </w:t>
      </w:r>
      <w:r w:rsidRPr="002703D4">
        <w:rPr>
          <w:sz w:val="28"/>
          <w:szCs w:val="28"/>
          <w:u w:color="000000"/>
        </w:rPr>
        <w:t>фонды</w:t>
      </w:r>
      <w:r>
        <w:rPr>
          <w:sz w:val="28"/>
          <w:szCs w:val="28"/>
          <w:u w:color="000000"/>
        </w:rPr>
        <w:t xml:space="preserve"> </w:t>
      </w:r>
      <w:r w:rsidRPr="002703D4">
        <w:rPr>
          <w:sz w:val="28"/>
          <w:szCs w:val="28"/>
          <w:u w:color="000000"/>
        </w:rPr>
        <w:t>за</w:t>
      </w:r>
      <w:r>
        <w:rPr>
          <w:sz w:val="28"/>
          <w:szCs w:val="28"/>
          <w:u w:color="000000"/>
        </w:rPr>
        <w:t xml:space="preserve"> </w:t>
      </w:r>
      <w:r w:rsidRPr="002703D4">
        <w:rPr>
          <w:sz w:val="28"/>
          <w:szCs w:val="28"/>
          <w:u w:color="000000"/>
        </w:rPr>
        <w:t>период</w:t>
      </w:r>
      <w:r>
        <w:rPr>
          <w:sz w:val="28"/>
          <w:szCs w:val="28"/>
          <w:u w:color="000000"/>
        </w:rPr>
        <w:t xml:space="preserve"> </w:t>
      </w:r>
      <w:r>
        <w:rPr>
          <w:sz w:val="28"/>
          <w:szCs w:val="28"/>
          <w:u w:color="000000"/>
        </w:rPr>
        <w:br/>
      </w:r>
      <w:r w:rsidRPr="002703D4">
        <w:rPr>
          <w:sz w:val="28"/>
          <w:szCs w:val="28"/>
          <w:u w:color="000000"/>
        </w:rPr>
        <w:lastRenderedPageBreak/>
        <w:t>с</w:t>
      </w:r>
      <w:r>
        <w:rPr>
          <w:sz w:val="28"/>
          <w:szCs w:val="28"/>
          <w:u w:color="000000"/>
        </w:rPr>
        <w:t xml:space="preserve"> </w:t>
      </w:r>
      <w:r w:rsidRPr="007D3F6F">
        <w:rPr>
          <w:sz w:val="28"/>
          <w:szCs w:val="28"/>
          <w:u w:color="000000"/>
        </w:rPr>
        <w:t>202</w:t>
      </w:r>
      <w:r w:rsidR="007D3F6F" w:rsidRPr="007D3F6F">
        <w:rPr>
          <w:sz w:val="28"/>
          <w:szCs w:val="28"/>
          <w:u w:color="000000"/>
        </w:rPr>
        <w:t>6</w:t>
      </w:r>
      <w:r w:rsidRPr="007D3F6F">
        <w:rPr>
          <w:sz w:val="28"/>
          <w:szCs w:val="28"/>
          <w:u w:color="000000"/>
        </w:rPr>
        <w:t xml:space="preserve"> года по 20</w:t>
      </w:r>
      <w:r w:rsidR="007D3F6F" w:rsidRPr="007D3F6F">
        <w:rPr>
          <w:sz w:val="28"/>
          <w:szCs w:val="28"/>
          <w:u w:color="000000"/>
        </w:rPr>
        <w:t>39</w:t>
      </w:r>
      <w:r w:rsidRPr="007D3F6F">
        <w:rPr>
          <w:sz w:val="28"/>
          <w:szCs w:val="28"/>
          <w:u w:color="000000"/>
        </w:rPr>
        <w:t xml:space="preserve"> год составят </w:t>
      </w:r>
      <w:r w:rsidR="007D3F6F" w:rsidRPr="007D3F6F">
        <w:rPr>
          <w:color w:val="000000" w:themeColor="text1"/>
          <w:sz w:val="28"/>
          <w:szCs w:val="28"/>
        </w:rPr>
        <w:t>1375,6</w:t>
      </w:r>
      <w:r w:rsidR="007D3F6F">
        <w:rPr>
          <w:color w:val="000000" w:themeColor="text1"/>
          <w:sz w:val="28"/>
          <w:szCs w:val="28"/>
        </w:rPr>
        <w:t>8</w:t>
      </w:r>
      <w:r w:rsidRPr="007D3F6F">
        <w:rPr>
          <w:color w:val="000000" w:themeColor="text1"/>
          <w:sz w:val="28"/>
          <w:szCs w:val="28"/>
        </w:rPr>
        <w:t xml:space="preserve"> млн</w:t>
      </w:r>
      <w:r w:rsidR="00822EE6" w:rsidRPr="007D3F6F">
        <w:rPr>
          <w:color w:val="000000" w:themeColor="text1"/>
          <w:sz w:val="28"/>
          <w:szCs w:val="28"/>
        </w:rPr>
        <w:t>.</w:t>
      </w:r>
      <w:r w:rsidRPr="007D3F6F">
        <w:rPr>
          <w:color w:val="000000" w:themeColor="text1"/>
          <w:sz w:val="28"/>
          <w:szCs w:val="28"/>
        </w:rPr>
        <w:t xml:space="preserve"> </w:t>
      </w:r>
      <w:r w:rsidRPr="007D3F6F">
        <w:rPr>
          <w:rStyle w:val="a7"/>
          <w:sz w:val="28"/>
        </w:rPr>
        <w:t>рублей</w:t>
      </w:r>
      <w:r w:rsidRPr="007D3F6F">
        <w:rPr>
          <w:sz w:val="28"/>
          <w:szCs w:val="28"/>
          <w:u w:color="000000"/>
        </w:rPr>
        <w:t xml:space="preserve">, из них в федеральный </w:t>
      </w:r>
      <w:r w:rsidRPr="007D3F6F">
        <w:rPr>
          <w:sz w:val="28"/>
          <w:szCs w:val="28"/>
          <w:u w:color="000000"/>
        </w:rPr>
        <w:br/>
        <w:t xml:space="preserve">бюджет – </w:t>
      </w:r>
      <w:r w:rsidR="007D3F6F" w:rsidRPr="007D3F6F">
        <w:rPr>
          <w:sz w:val="28"/>
          <w:szCs w:val="28"/>
          <w:u w:color="000000"/>
        </w:rPr>
        <w:t>63,79</w:t>
      </w:r>
      <w:r w:rsidR="008861D1" w:rsidRPr="007D3F6F">
        <w:rPr>
          <w:sz w:val="28"/>
          <w:szCs w:val="28"/>
          <w:u w:color="000000"/>
        </w:rPr>
        <w:t xml:space="preserve"> млн</w:t>
      </w:r>
      <w:r w:rsidR="00822EE6" w:rsidRPr="007D3F6F">
        <w:rPr>
          <w:sz w:val="28"/>
          <w:szCs w:val="28"/>
          <w:u w:color="000000"/>
        </w:rPr>
        <w:t>.</w:t>
      </w:r>
      <w:r w:rsidRPr="007D3F6F">
        <w:rPr>
          <w:sz w:val="28"/>
          <w:szCs w:val="28"/>
          <w:u w:color="000000"/>
        </w:rPr>
        <w:t xml:space="preserve"> рублей, в региональный бюджет – </w:t>
      </w:r>
      <w:r w:rsidR="007D3F6F" w:rsidRPr="007D3F6F">
        <w:rPr>
          <w:sz w:val="28"/>
          <w:szCs w:val="28"/>
          <w:u w:color="000000"/>
        </w:rPr>
        <w:t>438,43</w:t>
      </w:r>
      <w:r w:rsidR="008861D1" w:rsidRPr="007D3F6F">
        <w:rPr>
          <w:sz w:val="28"/>
          <w:szCs w:val="28"/>
          <w:u w:color="000000"/>
        </w:rPr>
        <w:t xml:space="preserve"> млн</w:t>
      </w:r>
      <w:r w:rsidR="00822EE6" w:rsidRPr="007D3F6F">
        <w:rPr>
          <w:sz w:val="28"/>
          <w:szCs w:val="28"/>
          <w:u w:color="000000"/>
        </w:rPr>
        <w:t>.</w:t>
      </w:r>
      <w:r w:rsidRPr="007D3F6F">
        <w:rPr>
          <w:sz w:val="28"/>
          <w:szCs w:val="28"/>
          <w:u w:color="000000"/>
        </w:rPr>
        <w:t xml:space="preserve"> рублей, </w:t>
      </w:r>
      <w:r w:rsidRPr="007D3F6F">
        <w:rPr>
          <w:sz w:val="28"/>
          <w:szCs w:val="28"/>
          <w:u w:color="000000"/>
        </w:rPr>
        <w:br/>
        <w:t xml:space="preserve">в местный бюджет – </w:t>
      </w:r>
      <w:r w:rsidR="007D3F6F" w:rsidRPr="007D3F6F">
        <w:rPr>
          <w:sz w:val="28"/>
          <w:szCs w:val="28"/>
          <w:u w:color="000000"/>
        </w:rPr>
        <w:t>53,8</w:t>
      </w:r>
      <w:r w:rsidR="008861D1" w:rsidRPr="007D3F6F">
        <w:rPr>
          <w:sz w:val="28"/>
          <w:szCs w:val="28"/>
          <w:u w:color="000000"/>
        </w:rPr>
        <w:t xml:space="preserve"> млн</w:t>
      </w:r>
      <w:r w:rsidR="00822EE6" w:rsidRPr="007D3F6F">
        <w:rPr>
          <w:sz w:val="28"/>
          <w:szCs w:val="28"/>
          <w:u w:color="000000"/>
        </w:rPr>
        <w:t>.</w:t>
      </w:r>
      <w:r w:rsidRPr="007D3F6F">
        <w:rPr>
          <w:sz w:val="28"/>
          <w:szCs w:val="28"/>
          <w:u w:color="000000"/>
        </w:rPr>
        <w:t xml:space="preserve"> рублей, в Ф</w:t>
      </w:r>
      <w:bookmarkStart w:id="0" w:name="_GoBack"/>
      <w:bookmarkEnd w:id="0"/>
      <w:r w:rsidRPr="007D3F6F">
        <w:rPr>
          <w:sz w:val="28"/>
          <w:szCs w:val="28"/>
          <w:u w:color="000000"/>
        </w:rPr>
        <w:t xml:space="preserve">онд пенсионного и социального страхования Российской Федерации – </w:t>
      </w:r>
      <w:r w:rsidR="007D3F6F" w:rsidRPr="007D3F6F">
        <w:rPr>
          <w:sz w:val="28"/>
          <w:szCs w:val="28"/>
          <w:u w:color="000000"/>
        </w:rPr>
        <w:t>669,66</w:t>
      </w:r>
      <w:r w:rsidR="008861D1" w:rsidRPr="007D3F6F">
        <w:rPr>
          <w:sz w:val="28"/>
          <w:szCs w:val="28"/>
          <w:u w:color="000000"/>
        </w:rPr>
        <w:t xml:space="preserve"> млн</w:t>
      </w:r>
      <w:r w:rsidR="00822EE6" w:rsidRPr="007D3F6F">
        <w:rPr>
          <w:sz w:val="28"/>
          <w:szCs w:val="28"/>
          <w:u w:color="000000"/>
        </w:rPr>
        <w:t>.</w:t>
      </w:r>
      <w:r w:rsidRPr="007D3F6F">
        <w:rPr>
          <w:sz w:val="28"/>
          <w:szCs w:val="28"/>
          <w:u w:color="000000"/>
        </w:rPr>
        <w:t xml:space="preserve"> рублей, в Фонд обязательного медицинского страхования – </w:t>
      </w:r>
      <w:r w:rsidR="007D3F6F" w:rsidRPr="007D3F6F">
        <w:rPr>
          <w:sz w:val="28"/>
          <w:szCs w:val="28"/>
          <w:u w:color="000000"/>
        </w:rPr>
        <w:t>150,0</w:t>
      </w:r>
      <w:r w:rsidR="008861D1" w:rsidRPr="007D3F6F">
        <w:rPr>
          <w:sz w:val="28"/>
          <w:szCs w:val="28"/>
          <w:u w:color="000000"/>
        </w:rPr>
        <w:t xml:space="preserve"> млн</w:t>
      </w:r>
      <w:r w:rsidR="00822EE6" w:rsidRPr="007D3F6F">
        <w:rPr>
          <w:sz w:val="28"/>
          <w:szCs w:val="28"/>
          <w:u w:color="000000"/>
        </w:rPr>
        <w:t>.</w:t>
      </w:r>
      <w:r w:rsidRPr="007D3F6F">
        <w:rPr>
          <w:sz w:val="28"/>
          <w:szCs w:val="28"/>
          <w:u w:color="000000"/>
        </w:rPr>
        <w:t xml:space="preserve"> рублей</w:t>
      </w:r>
      <w:r>
        <w:rPr>
          <w:sz w:val="28"/>
          <w:szCs w:val="28"/>
          <w:u w:color="000000"/>
        </w:rPr>
        <w:t>.</w:t>
      </w:r>
    </w:p>
    <w:p w14:paraId="59E4D817" w14:textId="05B02119" w:rsidR="0076576E" w:rsidRDefault="0076576E" w:rsidP="0076576E">
      <w:pPr>
        <w:spacing w:line="360" w:lineRule="exact"/>
        <w:ind w:firstLine="709"/>
        <w:jc w:val="both"/>
        <w:rPr>
          <w:sz w:val="28"/>
          <w:szCs w:val="28"/>
          <w:u w:color="000000"/>
        </w:rPr>
      </w:pPr>
      <w:r w:rsidRPr="00A52754">
        <w:rPr>
          <w:sz w:val="28"/>
          <w:szCs w:val="28"/>
          <w:u w:color="000000"/>
        </w:rPr>
        <w:t>Указанные</w:t>
      </w:r>
      <w:r w:rsidRPr="00AF08B8">
        <w:rPr>
          <w:sz w:val="28"/>
          <w:szCs w:val="28"/>
          <w:u w:color="000000"/>
        </w:rPr>
        <w:t xml:space="preserve"> доходы не будут получены в случае отказа и</w:t>
      </w:r>
      <w:r>
        <w:rPr>
          <w:sz w:val="28"/>
          <w:szCs w:val="28"/>
          <w:u w:color="000000"/>
        </w:rPr>
        <w:t>нвестора</w:t>
      </w:r>
      <w:r w:rsidRPr="00AF08B8">
        <w:rPr>
          <w:sz w:val="28"/>
          <w:szCs w:val="28"/>
          <w:u w:color="000000"/>
        </w:rPr>
        <w:t xml:space="preserve"> </w:t>
      </w:r>
      <w:r>
        <w:rPr>
          <w:sz w:val="28"/>
          <w:szCs w:val="28"/>
          <w:u w:color="000000"/>
        </w:rPr>
        <w:br/>
      </w:r>
      <w:r w:rsidRPr="00AF08B8">
        <w:rPr>
          <w:sz w:val="28"/>
          <w:szCs w:val="28"/>
          <w:u w:color="000000"/>
        </w:rPr>
        <w:t>от реализации и</w:t>
      </w:r>
      <w:r>
        <w:rPr>
          <w:sz w:val="28"/>
          <w:szCs w:val="28"/>
          <w:u w:color="000000"/>
        </w:rPr>
        <w:t>нвестиционного</w:t>
      </w:r>
      <w:r w:rsidRPr="00AF08B8">
        <w:rPr>
          <w:sz w:val="28"/>
          <w:szCs w:val="28"/>
          <w:u w:color="000000"/>
        </w:rPr>
        <w:t xml:space="preserve"> проект</w:t>
      </w:r>
      <w:r>
        <w:rPr>
          <w:sz w:val="28"/>
          <w:szCs w:val="28"/>
          <w:u w:color="000000"/>
        </w:rPr>
        <w:t>а</w:t>
      </w:r>
      <w:r w:rsidRPr="00AF08B8">
        <w:rPr>
          <w:sz w:val="28"/>
          <w:szCs w:val="28"/>
          <w:u w:color="000000"/>
        </w:rPr>
        <w:t>, в планируемых доходах бюджетов</w:t>
      </w:r>
      <w:r w:rsidR="00E0443C">
        <w:rPr>
          <w:sz w:val="28"/>
          <w:szCs w:val="28"/>
          <w:u w:color="000000"/>
        </w:rPr>
        <w:br/>
      </w:r>
      <w:r w:rsidRPr="00AF08B8">
        <w:rPr>
          <w:sz w:val="28"/>
          <w:szCs w:val="28"/>
          <w:u w:color="000000"/>
        </w:rPr>
        <w:t>они в настоящее время не учтены.</w:t>
      </w:r>
    </w:p>
    <w:p w14:paraId="50526447" w14:textId="7C7E2FA0" w:rsidR="00E72ACA" w:rsidRDefault="00E72ACA" w:rsidP="00E72ACA">
      <w:pPr>
        <w:spacing w:line="360" w:lineRule="exact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  <w:u w:color="000000"/>
        </w:rPr>
        <w:t>П</w:t>
      </w:r>
      <w:r w:rsidRPr="00800B00">
        <w:rPr>
          <w:spacing w:val="-4"/>
          <w:sz w:val="28"/>
          <w:szCs w:val="28"/>
          <w:u w:color="000000"/>
        </w:rPr>
        <w:t>роектом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постановления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предполагается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включить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в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границы</w:t>
      </w:r>
      <w:r>
        <w:rPr>
          <w:spacing w:val="-4"/>
          <w:sz w:val="28"/>
          <w:szCs w:val="28"/>
          <w:u w:color="000000"/>
        </w:rPr>
        <w:t xml:space="preserve"> </w:t>
      </w:r>
      <w:r w:rsidR="00005B9C">
        <w:rPr>
          <w:spacing w:val="-4"/>
          <w:sz w:val="28"/>
          <w:szCs w:val="28"/>
          <w:u w:color="000000"/>
        </w:rPr>
        <w:br/>
      </w:r>
      <w:r w:rsidRPr="00800B00">
        <w:rPr>
          <w:spacing w:val="-4"/>
          <w:sz w:val="28"/>
          <w:szCs w:val="28"/>
          <w:u w:color="000000"/>
        </w:rPr>
        <w:t>ТОР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«</w:t>
      </w:r>
      <w:r w:rsidR="00302CAB">
        <w:rPr>
          <w:sz w:val="28"/>
          <w:szCs w:val="28"/>
        </w:rPr>
        <w:t>Южная Якутия</w:t>
      </w:r>
      <w:r w:rsidRPr="00800B00">
        <w:rPr>
          <w:spacing w:val="-4"/>
          <w:sz w:val="28"/>
          <w:szCs w:val="28"/>
          <w:u w:color="000000"/>
        </w:rPr>
        <w:t>»</w:t>
      </w:r>
      <w:r>
        <w:rPr>
          <w:spacing w:val="-4"/>
          <w:sz w:val="28"/>
          <w:szCs w:val="28"/>
          <w:u w:color="000000"/>
        </w:rPr>
        <w:t xml:space="preserve"> </w:t>
      </w:r>
      <w:r w:rsidR="002E7E2D">
        <w:rPr>
          <w:spacing w:val="-4"/>
          <w:sz w:val="28"/>
          <w:szCs w:val="28"/>
          <w:u w:color="000000"/>
        </w:rPr>
        <w:t>земельны</w:t>
      </w:r>
      <w:r w:rsidR="00A52754">
        <w:rPr>
          <w:spacing w:val="-4"/>
          <w:sz w:val="28"/>
          <w:szCs w:val="28"/>
          <w:u w:color="000000"/>
        </w:rPr>
        <w:t>й</w:t>
      </w:r>
      <w:r>
        <w:rPr>
          <w:spacing w:val="-4"/>
          <w:sz w:val="28"/>
          <w:szCs w:val="28"/>
          <w:u w:color="000000"/>
        </w:rPr>
        <w:t xml:space="preserve"> </w:t>
      </w:r>
      <w:r w:rsidR="002E7E2D">
        <w:rPr>
          <w:spacing w:val="-4"/>
          <w:sz w:val="28"/>
          <w:szCs w:val="28"/>
          <w:u w:color="000000"/>
        </w:rPr>
        <w:t>участ</w:t>
      </w:r>
      <w:r w:rsidR="00A52754">
        <w:rPr>
          <w:spacing w:val="-4"/>
          <w:sz w:val="28"/>
          <w:szCs w:val="28"/>
          <w:u w:color="000000"/>
        </w:rPr>
        <w:t>ок</w:t>
      </w:r>
      <w:r w:rsidR="00A60D2F">
        <w:rPr>
          <w:spacing w:val="-4"/>
          <w:sz w:val="28"/>
          <w:szCs w:val="28"/>
          <w:u w:color="000000"/>
        </w:rPr>
        <w:t xml:space="preserve"> </w:t>
      </w:r>
      <w:r w:rsidR="00A60D2F" w:rsidRPr="00A60D2F">
        <w:rPr>
          <w:spacing w:val="-4"/>
          <w:sz w:val="28"/>
          <w:szCs w:val="28"/>
          <w:u w:color="000000"/>
        </w:rPr>
        <w:t>с кадастровым номером 14:19:101002:21</w:t>
      </w:r>
      <w:r w:rsidR="00A83A00"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площадью</w:t>
      </w:r>
      <w:r>
        <w:rPr>
          <w:spacing w:val="-4"/>
          <w:sz w:val="28"/>
          <w:szCs w:val="28"/>
          <w:u w:color="000000"/>
        </w:rPr>
        <w:t xml:space="preserve"> </w:t>
      </w:r>
      <w:r w:rsidR="00A60D2F">
        <w:rPr>
          <w:color w:val="000000" w:themeColor="text1"/>
          <w:sz w:val="28"/>
          <w:szCs w:val="28"/>
        </w:rPr>
        <w:t>4</w:t>
      </w:r>
      <w:r w:rsidR="002E7E2D">
        <w:rPr>
          <w:color w:val="000000" w:themeColor="text1"/>
          <w:sz w:val="28"/>
          <w:szCs w:val="28"/>
        </w:rPr>
        <w:t xml:space="preserve"> га</w:t>
      </w:r>
      <w:r w:rsidR="00005B9C">
        <w:rPr>
          <w:color w:val="000000" w:themeColor="text1"/>
          <w:sz w:val="28"/>
          <w:szCs w:val="28"/>
        </w:rPr>
        <w:t>, расположенны</w:t>
      </w:r>
      <w:r w:rsidR="00A52754">
        <w:rPr>
          <w:color w:val="000000" w:themeColor="text1"/>
          <w:sz w:val="28"/>
          <w:szCs w:val="28"/>
        </w:rPr>
        <w:t>й</w:t>
      </w:r>
      <w:r w:rsidR="00F24C6F">
        <w:rPr>
          <w:color w:val="000000" w:themeColor="text1"/>
          <w:sz w:val="28"/>
          <w:szCs w:val="28"/>
        </w:rPr>
        <w:t xml:space="preserve"> </w:t>
      </w:r>
      <w:r w:rsidR="00005B9C">
        <w:rPr>
          <w:spacing w:val="-4"/>
          <w:sz w:val="28"/>
          <w:szCs w:val="28"/>
          <w:u w:color="000000"/>
        </w:rPr>
        <w:t>на территори</w:t>
      </w:r>
      <w:r w:rsidR="00A52754">
        <w:rPr>
          <w:spacing w:val="-4"/>
          <w:sz w:val="28"/>
          <w:szCs w:val="28"/>
          <w:u w:color="000000"/>
        </w:rPr>
        <w:t>и</w:t>
      </w:r>
      <w:r>
        <w:rPr>
          <w:spacing w:val="-4"/>
          <w:sz w:val="28"/>
          <w:szCs w:val="28"/>
          <w:u w:color="000000"/>
        </w:rPr>
        <w:t xml:space="preserve"> </w:t>
      </w:r>
      <w:r w:rsidR="00F24C6F" w:rsidRPr="00F24C6F">
        <w:rPr>
          <w:spacing w:val="-4"/>
          <w:sz w:val="28"/>
          <w:szCs w:val="28"/>
          <w:u w:color="000000"/>
        </w:rPr>
        <w:t>муниципального образования</w:t>
      </w:r>
      <w:r w:rsidR="00F24C6F">
        <w:rPr>
          <w:spacing w:val="-4"/>
          <w:sz w:val="28"/>
          <w:szCs w:val="28"/>
          <w:u w:color="000000"/>
        </w:rPr>
        <w:br/>
      </w:r>
      <w:r w:rsidR="00F24C6F" w:rsidRPr="00F24C6F">
        <w:rPr>
          <w:spacing w:val="-4"/>
          <w:sz w:val="28"/>
          <w:szCs w:val="28"/>
          <w:u w:color="000000"/>
        </w:rPr>
        <w:t xml:space="preserve">«Город Нерюнгри» </w:t>
      </w:r>
      <w:proofErr w:type="spellStart"/>
      <w:r w:rsidR="00F24C6F" w:rsidRPr="00F24C6F">
        <w:rPr>
          <w:spacing w:val="-4"/>
          <w:sz w:val="28"/>
          <w:szCs w:val="28"/>
          <w:u w:color="000000"/>
        </w:rPr>
        <w:t>Нерюнгринского</w:t>
      </w:r>
      <w:proofErr w:type="spellEnd"/>
      <w:r w:rsidR="00F24C6F" w:rsidRPr="00F24C6F">
        <w:rPr>
          <w:spacing w:val="-4"/>
          <w:sz w:val="28"/>
          <w:szCs w:val="28"/>
          <w:u w:color="000000"/>
        </w:rPr>
        <w:t xml:space="preserve"> района</w:t>
      </w:r>
      <w:r w:rsidR="00F24C6F">
        <w:rPr>
          <w:spacing w:val="-4"/>
          <w:sz w:val="28"/>
          <w:szCs w:val="28"/>
          <w:u w:color="000000"/>
        </w:rPr>
        <w:t xml:space="preserve"> </w:t>
      </w:r>
      <w:r w:rsidR="00A52754">
        <w:rPr>
          <w:spacing w:val="-4"/>
          <w:sz w:val="28"/>
          <w:szCs w:val="28"/>
          <w:u w:color="000000"/>
        </w:rPr>
        <w:t>Республики Саха (Якутия)</w:t>
      </w:r>
      <w:r w:rsidR="00D114E2">
        <w:rPr>
          <w:spacing w:val="-4"/>
          <w:sz w:val="28"/>
          <w:szCs w:val="28"/>
        </w:rPr>
        <w:t>.</w:t>
      </w:r>
    </w:p>
    <w:p w14:paraId="3C4F67C7" w14:textId="384A43F6" w:rsidR="00DA3931" w:rsidRPr="00DA3931" w:rsidRDefault="00DA3931" w:rsidP="00DA3931">
      <w:pPr>
        <w:spacing w:line="360" w:lineRule="exact"/>
        <w:ind w:firstLine="709"/>
        <w:jc w:val="both"/>
        <w:rPr>
          <w:sz w:val="28"/>
          <w:szCs w:val="28"/>
          <w:u w:color="000000"/>
        </w:rPr>
      </w:pPr>
      <w:r w:rsidRPr="00DA3931">
        <w:rPr>
          <w:sz w:val="28"/>
          <w:szCs w:val="28"/>
        </w:rPr>
        <w:t xml:space="preserve">Принятие и реализация проекта постановления не повлекут за собой дополнительных расходов из федерального бюджета и будут осуществляться </w:t>
      </w:r>
      <w:r>
        <w:rPr>
          <w:sz w:val="28"/>
          <w:szCs w:val="28"/>
        </w:rPr>
        <w:br/>
      </w:r>
      <w:r w:rsidRPr="00DA3931">
        <w:rPr>
          <w:sz w:val="28"/>
          <w:szCs w:val="28"/>
        </w:rPr>
        <w:t xml:space="preserve">в пределах бюджетных ассигнований, предусмотренных Минвостокразвития России в рамках федерального проекта «Новые возможности для Дальнего Востока» </w:t>
      </w:r>
      <w:r w:rsidRPr="00540800">
        <w:rPr>
          <w:sz w:val="28"/>
          <w:szCs w:val="28"/>
        </w:rPr>
        <w:t>государственной программы Российской</w:t>
      </w:r>
      <w:r w:rsidRPr="00DA3931">
        <w:rPr>
          <w:sz w:val="28"/>
          <w:szCs w:val="28"/>
        </w:rPr>
        <w:t xml:space="preserve"> Федерации «Социально-экономическое развитие Дальневосточного федерального округа»</w:t>
      </w:r>
      <w:r w:rsidR="00540800">
        <w:rPr>
          <w:sz w:val="28"/>
          <w:szCs w:val="28"/>
        </w:rPr>
        <w:t xml:space="preserve">, утвержденной постановлением Правительства </w:t>
      </w:r>
      <w:r w:rsidR="00540800" w:rsidRPr="00E72ACA">
        <w:rPr>
          <w:sz w:val="28"/>
          <w:szCs w:val="28"/>
        </w:rPr>
        <w:t>Российской Федерации</w:t>
      </w:r>
      <w:r w:rsidR="00540800">
        <w:rPr>
          <w:sz w:val="28"/>
          <w:szCs w:val="28"/>
        </w:rPr>
        <w:t xml:space="preserve"> от 15 апреля 2014 г. № 308</w:t>
      </w:r>
      <w:r w:rsidR="00E0443C">
        <w:rPr>
          <w:sz w:val="28"/>
          <w:szCs w:val="28"/>
        </w:rPr>
        <w:br/>
      </w:r>
      <w:r w:rsidRPr="00DA3931">
        <w:rPr>
          <w:sz w:val="28"/>
          <w:szCs w:val="28"/>
        </w:rPr>
        <w:t>(далее − государственная программа).</w:t>
      </w:r>
    </w:p>
    <w:p w14:paraId="03CC4BF5" w14:textId="11BD84DE" w:rsidR="00C27C7C" w:rsidRPr="00322119" w:rsidRDefault="00C27C7C" w:rsidP="00C27C7C">
      <w:pPr>
        <w:pStyle w:val="1"/>
        <w:spacing w:line="360" w:lineRule="exact"/>
        <w:ind w:firstLine="709"/>
        <w:jc w:val="both"/>
        <w:rPr>
          <w:rStyle w:val="a7"/>
          <w:sz w:val="28"/>
        </w:rPr>
      </w:pPr>
      <w:r w:rsidRPr="00322119">
        <w:rPr>
          <w:rStyle w:val="a7"/>
          <w:rFonts w:eastAsia="Microsoft Sans Serif"/>
          <w:sz w:val="28"/>
        </w:rPr>
        <w:t>В проекте постановления отсутствуют требования, которые связаны</w:t>
      </w:r>
      <w:r w:rsidRPr="00322119">
        <w:rPr>
          <w:rStyle w:val="a7"/>
          <w:rFonts w:eastAsia="Microsoft Sans Serif"/>
          <w:sz w:val="28"/>
        </w:rPr>
        <w:br/>
        <w:t xml:space="preserve">с осуществлением предпринимательской и иной экономической деятельности </w:t>
      </w:r>
      <w:r w:rsidRPr="00322119">
        <w:rPr>
          <w:rStyle w:val="a7"/>
          <w:rFonts w:eastAsia="Microsoft Sans Serif"/>
          <w:sz w:val="28"/>
        </w:rPr>
        <w:br/>
        <w:t xml:space="preserve">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</w:t>
      </w:r>
      <w:r w:rsidRPr="00322119">
        <w:rPr>
          <w:rStyle w:val="a7"/>
          <w:rFonts w:eastAsia="Microsoft Sans Serif"/>
          <w:sz w:val="28"/>
          <w:szCs w:val="28"/>
        </w:rPr>
        <w:t>экспертизы</w:t>
      </w:r>
      <w:r w:rsidR="00E0443C">
        <w:rPr>
          <w:rStyle w:val="a7"/>
          <w:rFonts w:eastAsia="Microsoft Sans Serif"/>
          <w:sz w:val="28"/>
          <w:szCs w:val="28"/>
        </w:rPr>
        <w:br/>
      </w:r>
      <w:r w:rsidRPr="00322119">
        <w:rPr>
          <w:rFonts w:eastAsiaTheme="minorHAnsi"/>
          <w:sz w:val="28"/>
          <w:szCs w:val="28"/>
        </w:rPr>
        <w:t>(далее – обязательные требования)</w:t>
      </w:r>
      <w:r w:rsidRPr="00322119">
        <w:rPr>
          <w:rStyle w:val="a7"/>
          <w:rFonts w:eastAsia="Microsoft Sans Serif"/>
          <w:sz w:val="28"/>
          <w:szCs w:val="28"/>
        </w:rPr>
        <w:t xml:space="preserve">, </w:t>
      </w:r>
      <w:r w:rsidRPr="00322119">
        <w:rPr>
          <w:rFonts w:eastAsiaTheme="minorHAnsi"/>
          <w:sz w:val="28"/>
          <w:szCs w:val="28"/>
        </w:rPr>
        <w:t>виды государственного контроля (надзора),</w:t>
      </w:r>
      <w:r w:rsidR="00E0443C">
        <w:rPr>
          <w:rFonts w:eastAsiaTheme="minorHAnsi"/>
          <w:sz w:val="28"/>
          <w:szCs w:val="28"/>
        </w:rPr>
        <w:br/>
      </w:r>
      <w:r w:rsidRPr="00322119">
        <w:rPr>
          <w:rFonts w:eastAsiaTheme="minorHAnsi"/>
          <w:sz w:val="28"/>
          <w:szCs w:val="28"/>
        </w:rPr>
        <w:t>виды разрешительной деятельности и предполагаемая ответственность за нарушение обязательных требований или последствия их несоблюдения.</w:t>
      </w:r>
    </w:p>
    <w:p w14:paraId="4F8A9F70" w14:textId="77777777" w:rsidR="00F91937" w:rsidRPr="00526908" w:rsidRDefault="00F91937" w:rsidP="00C27C7C">
      <w:pPr>
        <w:spacing w:line="360" w:lineRule="exact"/>
        <w:ind w:firstLine="709"/>
        <w:jc w:val="both"/>
        <w:rPr>
          <w:sz w:val="28"/>
        </w:rPr>
      </w:pPr>
      <w:r w:rsidRPr="00800B00">
        <w:rPr>
          <w:sz w:val="28"/>
        </w:rPr>
        <w:t>Проект</w:t>
      </w:r>
      <w:r>
        <w:rPr>
          <w:sz w:val="28"/>
        </w:rPr>
        <w:t xml:space="preserve"> </w:t>
      </w:r>
      <w:r w:rsidRPr="00800B00">
        <w:rPr>
          <w:sz w:val="28"/>
        </w:rPr>
        <w:t>постановления</w:t>
      </w:r>
      <w:r>
        <w:rPr>
          <w:sz w:val="28"/>
        </w:rPr>
        <w:t xml:space="preserve"> </w:t>
      </w:r>
      <w:r w:rsidRPr="00800B00">
        <w:rPr>
          <w:sz w:val="28"/>
        </w:rPr>
        <w:t>не</w:t>
      </w:r>
      <w:r>
        <w:rPr>
          <w:sz w:val="28"/>
        </w:rPr>
        <w:t xml:space="preserve"> </w:t>
      </w:r>
      <w:r w:rsidRPr="00800B00">
        <w:rPr>
          <w:sz w:val="28"/>
        </w:rPr>
        <w:t>противоречит</w:t>
      </w:r>
      <w:r>
        <w:rPr>
          <w:sz w:val="28"/>
        </w:rPr>
        <w:t xml:space="preserve"> </w:t>
      </w:r>
      <w:r w:rsidRPr="00800B00">
        <w:rPr>
          <w:sz w:val="28"/>
        </w:rPr>
        <w:t>положениям</w:t>
      </w:r>
      <w:r>
        <w:rPr>
          <w:sz w:val="28"/>
        </w:rPr>
        <w:t xml:space="preserve"> </w:t>
      </w:r>
      <w:r w:rsidRPr="00800B00">
        <w:rPr>
          <w:sz w:val="28"/>
        </w:rPr>
        <w:t>Договора</w:t>
      </w:r>
      <w:r>
        <w:rPr>
          <w:sz w:val="28"/>
        </w:rPr>
        <w:t xml:space="preserve"> </w:t>
      </w:r>
      <w:r w:rsidR="00C27C7C">
        <w:rPr>
          <w:sz w:val="28"/>
        </w:rPr>
        <w:br/>
      </w:r>
      <w:r w:rsidRPr="00800B00">
        <w:rPr>
          <w:sz w:val="28"/>
        </w:rPr>
        <w:t>о</w:t>
      </w:r>
      <w:r>
        <w:rPr>
          <w:sz w:val="28"/>
        </w:rPr>
        <w:t xml:space="preserve"> </w:t>
      </w:r>
      <w:r w:rsidRPr="00800B00">
        <w:rPr>
          <w:sz w:val="28"/>
        </w:rPr>
        <w:t>Евразийском</w:t>
      </w:r>
      <w:r>
        <w:rPr>
          <w:sz w:val="28"/>
        </w:rPr>
        <w:t xml:space="preserve"> </w:t>
      </w:r>
      <w:r w:rsidRPr="00800B00">
        <w:rPr>
          <w:sz w:val="28"/>
        </w:rPr>
        <w:t>экономическом</w:t>
      </w:r>
      <w:r>
        <w:rPr>
          <w:sz w:val="28"/>
        </w:rPr>
        <w:t xml:space="preserve"> </w:t>
      </w:r>
      <w:r w:rsidRPr="00800B00">
        <w:rPr>
          <w:sz w:val="28"/>
        </w:rPr>
        <w:t>союзе,</w:t>
      </w:r>
      <w:r>
        <w:rPr>
          <w:sz w:val="28"/>
        </w:rPr>
        <w:t xml:space="preserve"> </w:t>
      </w:r>
      <w:r w:rsidRPr="00800B00">
        <w:rPr>
          <w:sz w:val="28"/>
        </w:rPr>
        <w:t>а</w:t>
      </w:r>
      <w:r>
        <w:rPr>
          <w:sz w:val="28"/>
        </w:rPr>
        <w:t xml:space="preserve"> </w:t>
      </w:r>
      <w:r w:rsidRPr="00800B00">
        <w:rPr>
          <w:sz w:val="28"/>
        </w:rPr>
        <w:t>также</w:t>
      </w:r>
      <w:r>
        <w:rPr>
          <w:sz w:val="28"/>
        </w:rPr>
        <w:t xml:space="preserve"> </w:t>
      </w:r>
      <w:r w:rsidRPr="00800B00">
        <w:rPr>
          <w:sz w:val="28"/>
        </w:rPr>
        <w:t>положениям</w:t>
      </w:r>
      <w:r>
        <w:rPr>
          <w:sz w:val="28"/>
        </w:rPr>
        <w:t xml:space="preserve"> </w:t>
      </w:r>
      <w:r w:rsidRPr="00800B00">
        <w:rPr>
          <w:sz w:val="28"/>
        </w:rPr>
        <w:t>иных</w:t>
      </w:r>
      <w:r>
        <w:rPr>
          <w:sz w:val="28"/>
        </w:rPr>
        <w:t xml:space="preserve"> </w:t>
      </w:r>
      <w:r w:rsidRPr="00800B00">
        <w:rPr>
          <w:sz w:val="28"/>
        </w:rPr>
        <w:t>международных</w:t>
      </w:r>
      <w:r>
        <w:rPr>
          <w:sz w:val="28"/>
        </w:rPr>
        <w:t xml:space="preserve"> </w:t>
      </w:r>
      <w:r w:rsidRPr="00800B00">
        <w:rPr>
          <w:sz w:val="28"/>
        </w:rPr>
        <w:t>договоров</w:t>
      </w:r>
      <w:r>
        <w:rPr>
          <w:sz w:val="28"/>
        </w:rPr>
        <w:t xml:space="preserve"> </w:t>
      </w:r>
      <w:r w:rsidRPr="00800B00">
        <w:rPr>
          <w:sz w:val="28"/>
        </w:rPr>
        <w:t>Российской</w:t>
      </w:r>
      <w:r>
        <w:rPr>
          <w:sz w:val="28"/>
        </w:rPr>
        <w:t xml:space="preserve"> </w:t>
      </w:r>
      <w:r w:rsidRPr="00800B00">
        <w:rPr>
          <w:sz w:val="28"/>
        </w:rPr>
        <w:t>Федерации,</w:t>
      </w:r>
      <w:r>
        <w:rPr>
          <w:sz w:val="28"/>
        </w:rPr>
        <w:t xml:space="preserve"> </w:t>
      </w:r>
      <w:r w:rsidRPr="00800B00">
        <w:rPr>
          <w:sz w:val="28"/>
        </w:rPr>
        <w:t>и</w:t>
      </w:r>
      <w:r>
        <w:rPr>
          <w:sz w:val="28"/>
        </w:rPr>
        <w:t xml:space="preserve"> </w:t>
      </w:r>
      <w:r w:rsidRPr="00800B00">
        <w:rPr>
          <w:sz w:val="28"/>
        </w:rPr>
        <w:t>соответствует</w:t>
      </w:r>
      <w:r>
        <w:rPr>
          <w:sz w:val="28"/>
        </w:rPr>
        <w:t xml:space="preserve"> </w:t>
      </w:r>
      <w:r w:rsidRPr="00800B00">
        <w:rPr>
          <w:sz w:val="28"/>
        </w:rPr>
        <w:t>целям</w:t>
      </w:r>
      <w:r>
        <w:rPr>
          <w:sz w:val="28"/>
        </w:rPr>
        <w:t xml:space="preserve"> </w:t>
      </w:r>
      <w:r w:rsidR="00BB1D5E">
        <w:rPr>
          <w:sz w:val="28"/>
        </w:rPr>
        <w:t>г</w:t>
      </w:r>
      <w:r w:rsidRPr="00800B00">
        <w:rPr>
          <w:sz w:val="28"/>
        </w:rPr>
        <w:t>осударственной</w:t>
      </w:r>
      <w:r>
        <w:rPr>
          <w:sz w:val="28"/>
        </w:rPr>
        <w:t xml:space="preserve"> </w:t>
      </w:r>
      <w:r w:rsidRPr="00800B00">
        <w:rPr>
          <w:sz w:val="28"/>
        </w:rPr>
        <w:t>программы</w:t>
      </w:r>
      <w:r>
        <w:rPr>
          <w:sz w:val="28"/>
        </w:rPr>
        <w:t>.</w:t>
      </w:r>
    </w:p>
    <w:sectPr w:rsidR="00F91937" w:rsidRPr="00526908" w:rsidSect="00025EB7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4702A" w14:textId="77777777" w:rsidR="00882F11" w:rsidRDefault="00882F11" w:rsidP="00963515">
      <w:r>
        <w:separator/>
      </w:r>
    </w:p>
  </w:endnote>
  <w:endnote w:type="continuationSeparator" w:id="0">
    <w:p w14:paraId="2D98F7DA" w14:textId="77777777" w:rsidR="00882F11" w:rsidRDefault="00882F11" w:rsidP="0096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D3EAA" w14:textId="77777777" w:rsidR="00882F11" w:rsidRDefault="00882F11" w:rsidP="00963515">
      <w:r>
        <w:separator/>
      </w:r>
    </w:p>
  </w:footnote>
  <w:footnote w:type="continuationSeparator" w:id="0">
    <w:p w14:paraId="142FCC3D" w14:textId="77777777" w:rsidR="00882F11" w:rsidRDefault="00882F11" w:rsidP="00963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1878682"/>
      <w:docPartObj>
        <w:docPartGallery w:val="Page Numbers (Top of Page)"/>
        <w:docPartUnique/>
      </w:docPartObj>
    </w:sdtPr>
    <w:sdtEndPr/>
    <w:sdtContent>
      <w:p w14:paraId="63887711" w14:textId="0D1AA2F3" w:rsidR="00963515" w:rsidRDefault="0096351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43C">
          <w:rPr>
            <w:noProof/>
          </w:rPr>
          <w:t>3</w:t>
        </w:r>
        <w:r>
          <w:fldChar w:fldCharType="end"/>
        </w:r>
      </w:p>
    </w:sdtContent>
  </w:sdt>
  <w:p w14:paraId="054CA657" w14:textId="77777777" w:rsidR="00963515" w:rsidRDefault="0096351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91B20"/>
    <w:multiLevelType w:val="hybridMultilevel"/>
    <w:tmpl w:val="B8507730"/>
    <w:lvl w:ilvl="0" w:tplc="FAFAFE58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43EC04D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0E4B09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4FA11E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7D05BF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D80325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6E40F4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B5C22B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E361ED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3B2"/>
    <w:rsid w:val="00005B9C"/>
    <w:rsid w:val="000142FA"/>
    <w:rsid w:val="00024852"/>
    <w:rsid w:val="00025EB7"/>
    <w:rsid w:val="00030DC0"/>
    <w:rsid w:val="000367C2"/>
    <w:rsid w:val="00037EE5"/>
    <w:rsid w:val="000410C7"/>
    <w:rsid w:val="0004432A"/>
    <w:rsid w:val="00051D67"/>
    <w:rsid w:val="000560BF"/>
    <w:rsid w:val="00062EA3"/>
    <w:rsid w:val="00067FCB"/>
    <w:rsid w:val="00074987"/>
    <w:rsid w:val="00081F0D"/>
    <w:rsid w:val="00091F7E"/>
    <w:rsid w:val="000B334D"/>
    <w:rsid w:val="000C22A0"/>
    <w:rsid w:val="000C2A98"/>
    <w:rsid w:val="000E3233"/>
    <w:rsid w:val="000E62DF"/>
    <w:rsid w:val="00113C13"/>
    <w:rsid w:val="00116D1A"/>
    <w:rsid w:val="001250D0"/>
    <w:rsid w:val="001321F0"/>
    <w:rsid w:val="001515D0"/>
    <w:rsid w:val="00151B91"/>
    <w:rsid w:val="001711B2"/>
    <w:rsid w:val="001A38E6"/>
    <w:rsid w:val="001A606D"/>
    <w:rsid w:val="001B04F3"/>
    <w:rsid w:val="001C307B"/>
    <w:rsid w:val="001C355B"/>
    <w:rsid w:val="001E04AB"/>
    <w:rsid w:val="001E075A"/>
    <w:rsid w:val="001E3C5F"/>
    <w:rsid w:val="002005BC"/>
    <w:rsid w:val="00210DA8"/>
    <w:rsid w:val="00245111"/>
    <w:rsid w:val="00280C01"/>
    <w:rsid w:val="00282E04"/>
    <w:rsid w:val="002912EE"/>
    <w:rsid w:val="002B473A"/>
    <w:rsid w:val="002E3915"/>
    <w:rsid w:val="002E5B9E"/>
    <w:rsid w:val="002E7E2D"/>
    <w:rsid w:val="002F000D"/>
    <w:rsid w:val="002F056D"/>
    <w:rsid w:val="002F0DFC"/>
    <w:rsid w:val="002F1E89"/>
    <w:rsid w:val="002F738D"/>
    <w:rsid w:val="00302CAB"/>
    <w:rsid w:val="00303B34"/>
    <w:rsid w:val="00323BD8"/>
    <w:rsid w:val="00326B0F"/>
    <w:rsid w:val="003339DE"/>
    <w:rsid w:val="00362136"/>
    <w:rsid w:val="003846F9"/>
    <w:rsid w:val="0038717A"/>
    <w:rsid w:val="003B01A6"/>
    <w:rsid w:val="003C3CA9"/>
    <w:rsid w:val="003C480D"/>
    <w:rsid w:val="003D27E1"/>
    <w:rsid w:val="003D3982"/>
    <w:rsid w:val="00403D08"/>
    <w:rsid w:val="00404AD5"/>
    <w:rsid w:val="004373F1"/>
    <w:rsid w:val="00447C2D"/>
    <w:rsid w:val="004757F3"/>
    <w:rsid w:val="004906CE"/>
    <w:rsid w:val="00492F95"/>
    <w:rsid w:val="004A56B5"/>
    <w:rsid w:val="004B1D96"/>
    <w:rsid w:val="004C338E"/>
    <w:rsid w:val="004F2BCB"/>
    <w:rsid w:val="005011BF"/>
    <w:rsid w:val="00520F2B"/>
    <w:rsid w:val="00526908"/>
    <w:rsid w:val="005400D4"/>
    <w:rsid w:val="00540800"/>
    <w:rsid w:val="00546265"/>
    <w:rsid w:val="0057064D"/>
    <w:rsid w:val="005B547F"/>
    <w:rsid w:val="005B595B"/>
    <w:rsid w:val="005C37F9"/>
    <w:rsid w:val="005C7B63"/>
    <w:rsid w:val="005E121E"/>
    <w:rsid w:val="005E29DB"/>
    <w:rsid w:val="00602E24"/>
    <w:rsid w:val="006053C0"/>
    <w:rsid w:val="00622D42"/>
    <w:rsid w:val="00622E5C"/>
    <w:rsid w:val="0064586D"/>
    <w:rsid w:val="006474DA"/>
    <w:rsid w:val="0064770D"/>
    <w:rsid w:val="006505C3"/>
    <w:rsid w:val="006610AA"/>
    <w:rsid w:val="006A0D4C"/>
    <w:rsid w:val="006D3586"/>
    <w:rsid w:val="006E12A3"/>
    <w:rsid w:val="006E2E0C"/>
    <w:rsid w:val="006E634F"/>
    <w:rsid w:val="007204F9"/>
    <w:rsid w:val="00723447"/>
    <w:rsid w:val="0072474A"/>
    <w:rsid w:val="00724939"/>
    <w:rsid w:val="00731AA8"/>
    <w:rsid w:val="00752AE4"/>
    <w:rsid w:val="00756316"/>
    <w:rsid w:val="0076023B"/>
    <w:rsid w:val="0076576E"/>
    <w:rsid w:val="0077517F"/>
    <w:rsid w:val="00777490"/>
    <w:rsid w:val="00784D7C"/>
    <w:rsid w:val="00786BA7"/>
    <w:rsid w:val="00795340"/>
    <w:rsid w:val="007B1476"/>
    <w:rsid w:val="007C7D05"/>
    <w:rsid w:val="007D17E1"/>
    <w:rsid w:val="007D234F"/>
    <w:rsid w:val="007D3F6F"/>
    <w:rsid w:val="007E2411"/>
    <w:rsid w:val="007E36F7"/>
    <w:rsid w:val="007E5844"/>
    <w:rsid w:val="007F688D"/>
    <w:rsid w:val="00801FB6"/>
    <w:rsid w:val="0080214B"/>
    <w:rsid w:val="0080375A"/>
    <w:rsid w:val="00820E72"/>
    <w:rsid w:val="00822EE6"/>
    <w:rsid w:val="008237E1"/>
    <w:rsid w:val="00833EEC"/>
    <w:rsid w:val="00865528"/>
    <w:rsid w:val="00882F11"/>
    <w:rsid w:val="008861D1"/>
    <w:rsid w:val="008A4A2B"/>
    <w:rsid w:val="008C0240"/>
    <w:rsid w:val="008D1F4C"/>
    <w:rsid w:val="008F7FC7"/>
    <w:rsid w:val="00900F13"/>
    <w:rsid w:val="00910C5F"/>
    <w:rsid w:val="00911D83"/>
    <w:rsid w:val="00915573"/>
    <w:rsid w:val="009352D0"/>
    <w:rsid w:val="00940DE3"/>
    <w:rsid w:val="00945047"/>
    <w:rsid w:val="0095272A"/>
    <w:rsid w:val="009569DE"/>
    <w:rsid w:val="0095744B"/>
    <w:rsid w:val="00960D98"/>
    <w:rsid w:val="00963515"/>
    <w:rsid w:val="00997BAF"/>
    <w:rsid w:val="00997CC7"/>
    <w:rsid w:val="009A3183"/>
    <w:rsid w:val="009A5318"/>
    <w:rsid w:val="009C0EC7"/>
    <w:rsid w:val="009D37C1"/>
    <w:rsid w:val="009E2E3A"/>
    <w:rsid w:val="009E5020"/>
    <w:rsid w:val="009F6A8A"/>
    <w:rsid w:val="009F7CF2"/>
    <w:rsid w:val="00A02775"/>
    <w:rsid w:val="00A1492F"/>
    <w:rsid w:val="00A219A7"/>
    <w:rsid w:val="00A235B3"/>
    <w:rsid w:val="00A24CC4"/>
    <w:rsid w:val="00A32E8C"/>
    <w:rsid w:val="00A52754"/>
    <w:rsid w:val="00A53080"/>
    <w:rsid w:val="00A56AE4"/>
    <w:rsid w:val="00A60D2F"/>
    <w:rsid w:val="00A659A5"/>
    <w:rsid w:val="00A83A00"/>
    <w:rsid w:val="00AB2A01"/>
    <w:rsid w:val="00AE285F"/>
    <w:rsid w:val="00AE5A93"/>
    <w:rsid w:val="00AF08B8"/>
    <w:rsid w:val="00B103E2"/>
    <w:rsid w:val="00B117DE"/>
    <w:rsid w:val="00B16CA1"/>
    <w:rsid w:val="00B245BA"/>
    <w:rsid w:val="00B61648"/>
    <w:rsid w:val="00B76516"/>
    <w:rsid w:val="00B7740A"/>
    <w:rsid w:val="00B91320"/>
    <w:rsid w:val="00B91811"/>
    <w:rsid w:val="00BB1D5E"/>
    <w:rsid w:val="00BB1FD2"/>
    <w:rsid w:val="00BB4BDB"/>
    <w:rsid w:val="00BD2D40"/>
    <w:rsid w:val="00BD4225"/>
    <w:rsid w:val="00BD5632"/>
    <w:rsid w:val="00C03239"/>
    <w:rsid w:val="00C17A45"/>
    <w:rsid w:val="00C27C7C"/>
    <w:rsid w:val="00C31C92"/>
    <w:rsid w:val="00C355D2"/>
    <w:rsid w:val="00C40D6F"/>
    <w:rsid w:val="00C475C4"/>
    <w:rsid w:val="00C50D7C"/>
    <w:rsid w:val="00C53FA3"/>
    <w:rsid w:val="00C62885"/>
    <w:rsid w:val="00C80DDF"/>
    <w:rsid w:val="00C83679"/>
    <w:rsid w:val="00C9324C"/>
    <w:rsid w:val="00C96EFB"/>
    <w:rsid w:val="00CA6001"/>
    <w:rsid w:val="00CD5376"/>
    <w:rsid w:val="00CE4E38"/>
    <w:rsid w:val="00CE513D"/>
    <w:rsid w:val="00CF180B"/>
    <w:rsid w:val="00CF53B2"/>
    <w:rsid w:val="00D00128"/>
    <w:rsid w:val="00D07A50"/>
    <w:rsid w:val="00D114E2"/>
    <w:rsid w:val="00D1307F"/>
    <w:rsid w:val="00D1661C"/>
    <w:rsid w:val="00D21147"/>
    <w:rsid w:val="00D2345B"/>
    <w:rsid w:val="00D34540"/>
    <w:rsid w:val="00D47F16"/>
    <w:rsid w:val="00D64A40"/>
    <w:rsid w:val="00D81FFF"/>
    <w:rsid w:val="00D96375"/>
    <w:rsid w:val="00D96C44"/>
    <w:rsid w:val="00DA3931"/>
    <w:rsid w:val="00DB057A"/>
    <w:rsid w:val="00DC3765"/>
    <w:rsid w:val="00DC4E93"/>
    <w:rsid w:val="00DD0F5A"/>
    <w:rsid w:val="00DE33B8"/>
    <w:rsid w:val="00DE386A"/>
    <w:rsid w:val="00DE3ACF"/>
    <w:rsid w:val="00E0443C"/>
    <w:rsid w:val="00E21F48"/>
    <w:rsid w:val="00E22F98"/>
    <w:rsid w:val="00E30520"/>
    <w:rsid w:val="00E40357"/>
    <w:rsid w:val="00E67052"/>
    <w:rsid w:val="00E67792"/>
    <w:rsid w:val="00E679CE"/>
    <w:rsid w:val="00E72ACA"/>
    <w:rsid w:val="00E74CC2"/>
    <w:rsid w:val="00E860AD"/>
    <w:rsid w:val="00E912EA"/>
    <w:rsid w:val="00E97C4F"/>
    <w:rsid w:val="00EB31CB"/>
    <w:rsid w:val="00EB3E59"/>
    <w:rsid w:val="00EE1F35"/>
    <w:rsid w:val="00EF1D5A"/>
    <w:rsid w:val="00F01DE9"/>
    <w:rsid w:val="00F11BBC"/>
    <w:rsid w:val="00F11F6E"/>
    <w:rsid w:val="00F23643"/>
    <w:rsid w:val="00F24C6F"/>
    <w:rsid w:val="00F34AF9"/>
    <w:rsid w:val="00F42EF7"/>
    <w:rsid w:val="00F6693E"/>
    <w:rsid w:val="00F83EF9"/>
    <w:rsid w:val="00F843D7"/>
    <w:rsid w:val="00F91937"/>
    <w:rsid w:val="00F960B0"/>
    <w:rsid w:val="00FA3E2D"/>
    <w:rsid w:val="00FC39A6"/>
    <w:rsid w:val="00FC69B5"/>
    <w:rsid w:val="00FD381E"/>
    <w:rsid w:val="00FD7AA9"/>
    <w:rsid w:val="00FE306F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81A2A"/>
  <w15:docId w15:val="{C3CF415C-4D52-45A2-8F29-A701DC96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7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rsid w:val="0038717A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lang w:val="en-GB" w:eastAsia="en-GB"/>
    </w:rPr>
  </w:style>
  <w:style w:type="paragraph" w:styleId="a3">
    <w:name w:val="List Paragraph"/>
    <w:basedOn w:val="a"/>
    <w:link w:val="a4"/>
    <w:uiPriority w:val="34"/>
    <w:qFormat/>
    <w:rsid w:val="00447C2D"/>
    <w:pPr>
      <w:ind w:left="720"/>
      <w:contextualSpacing/>
    </w:pPr>
    <w:rPr>
      <w:lang w:val="en-US" w:eastAsia="en-US"/>
    </w:rPr>
  </w:style>
  <w:style w:type="character" w:customStyle="1" w:styleId="a4">
    <w:name w:val="Абзац списка Знак"/>
    <w:basedOn w:val="a0"/>
    <w:link w:val="a3"/>
    <w:uiPriority w:val="34"/>
    <w:rsid w:val="00447C2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ody Text Indent"/>
    <w:basedOn w:val="a"/>
    <w:link w:val="a6"/>
    <w:rsid w:val="00037EE5"/>
    <w:pPr>
      <w:ind w:firstLine="708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037EE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_"/>
    <w:basedOn w:val="a0"/>
    <w:link w:val="1"/>
    <w:rsid w:val="0076023B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7"/>
    <w:rsid w:val="0076023B"/>
    <w:pPr>
      <w:widowControl w:val="0"/>
      <w:spacing w:line="310" w:lineRule="auto"/>
      <w:ind w:firstLine="400"/>
    </w:pPr>
    <w:rPr>
      <w:sz w:val="26"/>
      <w:szCs w:val="26"/>
      <w:lang w:eastAsia="en-US"/>
    </w:rPr>
  </w:style>
  <w:style w:type="paragraph" w:styleId="a8">
    <w:name w:val="header"/>
    <w:basedOn w:val="a"/>
    <w:link w:val="a9"/>
    <w:uiPriority w:val="99"/>
    <w:unhideWhenUsed/>
    <w:rsid w:val="009635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635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635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635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1250D0"/>
    <w:pPr>
      <w:spacing w:after="120"/>
    </w:pPr>
  </w:style>
  <w:style w:type="character" w:customStyle="1" w:styleId="ad">
    <w:name w:val="Основной текст Знак"/>
    <w:basedOn w:val="a0"/>
    <w:link w:val="ac"/>
    <w:rsid w:val="001250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C4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526908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styleId="ae">
    <w:name w:val="annotation reference"/>
    <w:basedOn w:val="a0"/>
    <w:uiPriority w:val="99"/>
    <w:semiHidden/>
    <w:unhideWhenUsed/>
    <w:rsid w:val="00BD2D4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D2D40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D2D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D2D4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D2D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BD2D4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BD2D4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91659-D7A2-4CAE-8317-A9B0C4236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Дохов Азамат Алиевич</dc:creator>
  <cp:lastModifiedBy>Бектемиров Аслан Анварович</cp:lastModifiedBy>
  <cp:revision>5</cp:revision>
  <dcterms:created xsi:type="dcterms:W3CDTF">2024-11-22T08:40:00Z</dcterms:created>
  <dcterms:modified xsi:type="dcterms:W3CDTF">2026-01-25T20:46:00Z</dcterms:modified>
</cp:coreProperties>
</file>