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55" w:rsidRPr="00567655" w:rsidRDefault="00567655" w:rsidP="00567655">
      <w:pPr>
        <w:tabs>
          <w:tab w:val="left" w:pos="2977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>Пояснительная записка</w:t>
      </w:r>
    </w:p>
    <w:p w:rsidR="00567655" w:rsidRPr="00567655" w:rsidRDefault="00567655" w:rsidP="005676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t>к проекту приказа Минюста России «О внесении изменений в приказ Министерства юстиции Российской Федерации</w:t>
      </w:r>
      <w:r w:rsidRPr="00567655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br/>
        <w:t>от 23.03.2023 № 43 «Об утверждении формы отчета</w:t>
      </w:r>
      <w:r w:rsidRPr="00567655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br/>
        <w:t>(мониторинга) деятельности по оказанию гражданам</w:t>
      </w:r>
      <w:r w:rsidRPr="00567655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  <w:br/>
        <w:t>бесплатной юридической помощи и правовому просвещению населения, порядка заполнения и сроков ее представления»</w:t>
      </w:r>
    </w:p>
    <w:p w:rsidR="00567655" w:rsidRPr="00567655" w:rsidRDefault="00567655" w:rsidP="005676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ru-RU"/>
        </w:rPr>
      </w:pP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Федеральными законами от 01.04.2025 № 48-ФЗ «О внесении изменений в статью 20 Федерального закона «О бесплатной юридической помощи в Российской Федерации», от 31.07.2025 № 340-ФЗ «О внесении изменений в статью 10 Федерального закона «О дополнительных гарантиях по социальной поддержке детей-сирот и детей, оставшихся без попечения родителей» и статью 20 Федерального закона «О бесплатной юридической помощи в Российской Федерации», от 23.03.2026 № 64-ФЗ «О внесении изменений в статью 20 Федерального закона «О бесплатной юридической помощи в Российской Федерации» расширен перечень категорий граждан, имеющих право на получение бесплатной юридической помощи многодетными родителями, имеющими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обучения, лицами, ходатайствующими о признании их вынужденными переселенцами, беженцами, признанными вынужденными переселенцами, беженцами либо получившими временное убежище на территории Российской Федерации,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а также лицами, потерявшими в период обучения обоих родителей или единственного родителя.</w:t>
      </w: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В связи с изложенным проектом приказа Минюста России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«О внесении изменений в приказ Министерства юстиции Российской Федерации от 23.03.2023 № 43 «Об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представления» (далее – проект приказа, приказ Минюста России № 43) предусматривается внесение изменений в приказ Минюста России № 43 в части уточнения формы отчета (мониторинга) деятельности по оказанию гражданам бесплатной юридической помощи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 xml:space="preserve">и правовому просвещению населения. </w:t>
      </w: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Кроме того, проектируемые нормы проекта приказа устанавливают порядок и сроки предоставления территориальными органами Минюста России результатов мониторинга деятельности по оказанию гражданам бесплатной юридической помощи и правовому просвещению населения.</w:t>
      </w: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lastRenderedPageBreak/>
        <w:t>В соответствии с пунктом 24 приказа Минюста России от 01.07.2025 № 156 «Об утверждении Положения о Координационном совете при Главном управлении Министерства юстиции Российской Федерации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по субъекту (субъектам) Российской Федерации, Управлении Министерства юстиции Российской Федерации по субъекту (субъектам) Российской Федерации» председатель Координационного совета (далее – Совет) при Главном управлении Минюста России обеспечивает представление не менее чем за 20 рабочих дней до дня проведения заседания Совета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на согласование в Департамент организации и контроля, председатель Совета при Управлении - в Главное управление, проектов документов, в том числе информационно-аналитических справок по рассматриваемым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на заседании Совета вопросам, которые включают обобщение Главными управлениями Минюста России результатов мониторинга деятельности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по оказанию гражданам бесплатной юридической помощи и правовому просвещению населения по соответствующему федеральному округу.</w:t>
      </w: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В целях осуществления подготовки материалов к тематическим заседаниям Совета проектируемые положения предусматривают предоставление территориальными органами Минюста России результатов мониторинга деятельности по оказанию гражданам бесплатной юридической помощи и правовому просвещению населения на территории соответствующего субъекта Российской Федерации в главные управления Минюста России по субъекту (субъектам) Российской Федерации в срок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до 25 числа месяца, следующего за окончанием полугодия.</w:t>
      </w:r>
    </w:p>
    <w:p w:rsidR="00567655" w:rsidRPr="00567655" w:rsidRDefault="00567655" w:rsidP="00567655">
      <w:pPr>
        <w:tabs>
          <w:tab w:val="left" w:pos="2977"/>
        </w:tabs>
        <w:spacing w:after="0" w:line="240" w:lineRule="auto"/>
        <w:ind w:firstLine="85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Главные управления Минюста России по субъекту (субъектам) Российской Федерации представляют результаты мониторинга деятельности по оказанию гражданам бесплатной юридической помощи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и правовому просвещению населения в пределах соответствующих федеральных округов в Министерство юстиции Российской Федерации</w:t>
      </w:r>
      <w:r w:rsidRPr="00567655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br/>
        <w:t>в срок до 31 числа месяца, следующего за окончанием полугодия.</w:t>
      </w:r>
    </w:p>
    <w:p w:rsidR="001C2CBB" w:rsidRPr="00567655" w:rsidRDefault="001C2C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2CBB" w:rsidRPr="00567655">
      <w:headerReference w:type="even" r:id="rId4"/>
      <w:headerReference w:type="default" r:id="rId5"/>
      <w:headerReference w:type="first" r:id="rId6"/>
      <w:pgSz w:w="11908" w:h="16848"/>
      <w:pgMar w:top="1134" w:right="1417" w:bottom="1560" w:left="1276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09" w:rsidRDefault="00567655">
    <w:pPr>
      <w:pStyle w:val="a3"/>
    </w:pPr>
    <w:r>
      <w:rPr>
        <w:noProof/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89CB29" wp14:editId="7F43C40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5" name="Pictur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109" w:rsidRDefault="0056765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9CB29" id="_x0000_t202" coordsize="21600,21600" o:spt="202" path="m,l,21600r21600,l21600,xe">
              <v:stroke joinstyle="miter"/>
              <v:path gradientshapeok="t" o:connecttype="rect"/>
            </v:shapetype>
            <v:shape id="Picture 25" o:spid="_x0000_s1026" type="#_x0000_t202" style="position:absolute;margin-left:0;margin-top:.05pt;width:12pt;height:0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bKoAEAADUDAAAOAAAAZHJzL2Uyb0RvYy54bWysUsGOEzEMvSPxD1HudGYrFqFR0xVotQgJ&#10;wUrLfkCaSTqRJnGw086Ur8dJO10EN8QlcWzHfu/Zm7s5jOJokTxEJW9WrRQ2Guh93Cv5/P3hzXsp&#10;KOvY6xGiVfJkSd5tX7/aTKmzaxhg7C0KLhKpm5KSQ86paxoygw2aVpBs5KADDDrzE/dNj3ri6mFs&#10;1m37rpkA+4RgLBF7789Bua31nbMmf3OObBajkowt1xPruStns93obo86Dd5cYOh/QBG0j9z0Wupe&#10;Zy0O6P8qFbxBIHB5ZSA04Jw3tnJgNjftH2yeBp1s5cLiULrKRP+vrPl6fETheyXXt1JEHXhGj97k&#10;A1rBHpZnStRx1lPivDx/hJnHvPiJnYX17DCUm/kIjrPQp6u4ds7ClE+367ctR8wSal7+JaT8yUIQ&#10;xVASeWxVTX38QpkxcOqSwo+C6Ny5WHnezZXAFdUO+hOD5a3kWgPgTykmnrCS9OOg0Uoxfo4sYVmH&#10;xcDF2C2Gjoa/KnkGQunDIcODr2BK13OPCxieTcV42aMy/N/fNetl27e/AA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MAIWyqABAAA1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:rsidR="005E3109" w:rsidRDefault="00567655">
                    <w:pPr>
                      <w:pStyle w:val="a3"/>
                    </w:pPr>
                    <w: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09" w:rsidRDefault="00567655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C41C1A" wp14:editId="2F771073">
              <wp:simplePos x="0" y="0"/>
              <wp:positionH relativeFrom="margin">
                <wp:align>center</wp:align>
              </wp:positionH>
              <wp:positionV relativeFrom="paragraph">
                <wp:posOffset>120015</wp:posOffset>
              </wp:positionV>
              <wp:extent cx="177800" cy="0"/>
              <wp:effectExtent l="0" t="0" r="0" b="0"/>
              <wp:wrapSquare wrapText="bothSides" distT="0" distB="0" distL="0" distR="0"/>
              <wp:docPr id="45" name="Pictur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109" w:rsidRDefault="00567655">
                          <w:pPr>
                            <w:pStyle w:val="a3"/>
                            <w:rPr>
                              <w:rFonts w:ascii="PT Astra Serif" w:hAnsi="PT Astra Serif"/>
                              <w:sz w:val="28"/>
                            </w:rPr>
                          </w:pP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color w:val="00000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noProof/>
                              <w:color w:val="00000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41C1A" id="_x0000_t202" coordsize="21600,21600" o:spt="202" path="m,l,21600r21600,l21600,xe">
              <v:stroke joinstyle="miter"/>
              <v:path gradientshapeok="t" o:connecttype="rect"/>
            </v:shapetype>
            <v:shape id="Picture 45" o:spid="_x0000_s1027" type="#_x0000_t202" style="position:absolute;margin-left:0;margin-top:9.45pt;width:14pt;height:0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iKnwEAAC4DAAAOAAAAZHJzL2Uyb0RvYy54bWysUlFvEzEMfkfiP0R5p3ebgE2nphNoGkJC&#10;MGnjB6S5pBfpEgc77V359Thpr0PwhnhJHNv5/Pmz13dzGMXBInmISl6tWilsNND7uFPy+/PDm1sp&#10;KOvY6xGiVfJoSd5tXr9aT6mz1zDA2FsUDBKpm5KSQ86paxoygw2aVpBs5KADDDrzE3dNj3pi9DA2&#10;1237vpkA+4RgLBF7709Buan4zlmTvzlHNotRSeaW64n13Jaz2ax1t0OdBm/ONPQ/sAjaRy56gbrX&#10;WYs9+r+ggjcIBC6vDIQGnPPG1h64m6v2j26eBp1s7YXFoXSRif4frPl6eETheyXfvpMi6sAzevQm&#10;79EK9rA8U6KOs54S5+X5I8w85sVP7Cxdzw5DubkfwXEW+ngR185ZmPLp5ua25YhZQs3Lv4SUP1kI&#10;ohhKIo+tqqkPXygzB05dUvhRGJ0qFyvP2/lMcwv9kVnyOjLIAPhTiolHqyT92Gu0UoyfI2tX9mAx&#10;cDG2i6Gj4a9KnhhQ+rDP8OAri1LuVOPMgodSyZ0XqEz993fNelnzzS8AAAD//wMAUEsDBBQABgAI&#10;AAAAIQC+FGk41gAAAAUBAAAPAAAAZHJzL2Rvd25yZXYueG1sTI+xTsQwDIZ3JN4hMhIL4tJ2OPVK&#10;0xNCsLBxsLD5GtNWJE7V5NpyT48RA4yff+v353q/eqdmmuIQ2EC+yUARt8EO3Bl4e326LUHFhGzR&#10;BSYDXxRh31xe1FjZsPALzYfUKSnhWKGBPqWx0jq2PXmMmzASS/YRJo9JcOq0nXCRcu90kWVb7XFg&#10;udDjSA89tZ+HkzewXR/Hm+cdFcu5dTO/n/M8UW7M9dV6fwcq0Zr+luFHX9ShEadjOLGNyhmQR5JM&#10;yx0oSYtS+PjLuqn1f/vmGwAA//8DAFBLAQItABQABgAIAAAAIQC2gziS/gAAAOEBAAATAAAAAAAA&#10;AAAAAAAAAAAAAABbQ29udGVudF9UeXBlc10ueG1sUEsBAi0AFAAGAAgAAAAhADj9If/WAAAAlAEA&#10;AAsAAAAAAAAAAAAAAAAALwEAAF9yZWxzLy5yZWxzUEsBAi0AFAAGAAgAAAAhAIRqSIqfAQAALgMA&#10;AA4AAAAAAAAAAAAAAAAALgIAAGRycy9lMm9Eb2MueG1sUEsBAi0AFAAGAAgAAAAhAL4UaTjWAAAA&#10;BQEAAA8AAAAAAAAAAAAAAAAA+QMAAGRycy9kb3ducmV2LnhtbFBLBQYAAAAABAAEAPMAAAD8BAAA&#10;AAA=&#10;" filled="f" stroked="f">
              <v:textbox style="mso-fit-shape-to-text:t" inset="0,0,0,0">
                <w:txbxContent>
                  <w:p w:rsidR="005E3109" w:rsidRDefault="00567655">
                    <w:pPr>
                      <w:pStyle w:val="a3"/>
                      <w:rPr>
                        <w:rFonts w:ascii="PT Astra Serif" w:hAnsi="PT Astra Serif"/>
                        <w:sz w:val="28"/>
                      </w:rPr>
                    </w:pPr>
                    <w:r>
                      <w:rPr>
                        <w:rFonts w:ascii="PT Astra Serif" w:hAnsi="PT Astra Serif"/>
                        <w:sz w:val="28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  <w:color w:val="000000"/>
                        <w:sz w:val="28"/>
                      </w:rPr>
                      <w:instrText xml:space="preserve">PAGE </w:instrText>
                    </w:r>
                    <w:r>
                      <w:rPr>
                        <w:rFonts w:ascii="PT Astra Serif" w:hAnsi="PT Astra Serif"/>
                        <w:sz w:val="28"/>
                      </w:rPr>
                      <w:fldChar w:fldCharType="separate"/>
                    </w:r>
                    <w:r>
                      <w:rPr>
                        <w:rFonts w:ascii="PT Astra Serif" w:hAnsi="PT Astra Serif"/>
                        <w:noProof/>
                        <w:color w:val="000000"/>
                        <w:sz w:val="28"/>
                      </w:rPr>
                      <w:t>2</w:t>
                    </w:r>
                    <w:r>
                      <w:rPr>
                        <w:rFonts w:ascii="PT Astra Serif" w:hAnsi="PT Astra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E3109" w:rsidRDefault="00567655">
    <w:pPr>
      <w:pStyle w:val="a3"/>
      <w:rPr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09" w:rsidRDefault="00567655">
    <w:pPr>
      <w:pStyle w:val="a3"/>
    </w:pPr>
  </w:p>
  <w:p w:rsidR="005E3109" w:rsidRDefault="00567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CC"/>
    <w:rsid w:val="001C2CBB"/>
    <w:rsid w:val="00567655"/>
    <w:rsid w:val="00B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AA5F-CDB1-436B-94BD-722CDE0F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7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2026-05-06T14:36:00Z</dcterms:created>
  <dcterms:modified xsi:type="dcterms:W3CDTF">2026-05-06T14:36:00Z</dcterms:modified>
</cp:coreProperties>
</file>