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336FE6" w:rsidRPr="00924EB9" w:rsidP="00336FE6">
      <w:pPr>
        <w:pStyle w:val="a5"/>
        <w:jc w:val="right"/>
        <w:rPr>
          <w:rFonts w:ascii="Times New Roman" w:hAnsi="Times New Roman"/>
          <w:b w:val="0"/>
          <w:sz w:val="28"/>
        </w:rPr>
      </w:pPr>
      <w:bookmarkStart w:id="0" w:name="_GoBack"/>
      <w:bookmarkEnd w:id="0"/>
      <w:r w:rsidRPr="00924EB9">
        <w:rPr>
          <w:rFonts w:ascii="Times New Roman" w:hAnsi="Times New Roman"/>
          <w:b w:val="0"/>
          <w:sz w:val="28"/>
        </w:rPr>
        <w:t>Проект</w:t>
      </w:r>
    </w:p>
    <w:p w:rsidR="00336FE6" w:rsidP="00093713">
      <w:pPr>
        <w:pStyle w:val="a5"/>
        <w:jc w:val="left"/>
        <w:rPr>
          <w:rFonts w:ascii="Times New Roman" w:hAnsi="Times New Roman"/>
          <w:b w:val="0"/>
          <w:sz w:val="28"/>
        </w:rPr>
      </w:pPr>
    </w:p>
    <w:p w:rsidR="00093713" w:rsidP="00093713"/>
    <w:p w:rsidR="00093713" w:rsidRPr="00093713" w:rsidP="00093713"/>
    <w:p w:rsidR="00336FE6" w:rsidP="00336FE6">
      <w:pPr>
        <w:jc w:val="center"/>
        <w:rPr>
          <w:b/>
          <w:bCs/>
          <w:caps/>
          <w:sz w:val="28"/>
          <w:szCs w:val="28"/>
        </w:rPr>
      </w:pPr>
    </w:p>
    <w:p w:rsidR="00336FE6" w:rsidRPr="000C64B7" w:rsidP="00336FE6">
      <w:pPr>
        <w:jc w:val="center"/>
        <w:rPr>
          <w:b/>
          <w:caps/>
          <w:sz w:val="28"/>
          <w:szCs w:val="28"/>
        </w:rPr>
      </w:pPr>
      <w:r w:rsidRPr="000C64B7">
        <w:rPr>
          <w:b/>
          <w:caps/>
          <w:sz w:val="28"/>
          <w:szCs w:val="28"/>
        </w:rPr>
        <w:t xml:space="preserve">Центральный банк Российской Федерации </w:t>
      </w:r>
    </w:p>
    <w:p w:rsidR="00336FE6" w:rsidP="00336FE6">
      <w:pPr>
        <w:jc w:val="center"/>
        <w:rPr>
          <w:b/>
          <w:caps/>
          <w:sz w:val="28"/>
          <w:szCs w:val="28"/>
        </w:rPr>
      </w:pPr>
      <w:r w:rsidRPr="000C64B7">
        <w:rPr>
          <w:b/>
          <w:caps/>
          <w:sz w:val="28"/>
          <w:szCs w:val="28"/>
        </w:rPr>
        <w:t>(БАНК РОССИИ)</w:t>
      </w:r>
    </w:p>
    <w:p w:rsidR="00093713" w:rsidP="00336FE6">
      <w:pPr>
        <w:jc w:val="center"/>
        <w:rPr>
          <w:b/>
          <w:caps/>
          <w:sz w:val="28"/>
          <w:szCs w:val="28"/>
        </w:rPr>
      </w:pPr>
    </w:p>
    <w:p w:rsidR="00093713" w:rsidP="00093713">
      <w:pPr>
        <w:jc w:val="center"/>
        <w:rPr>
          <w:b/>
          <w:bCs/>
          <w:spacing w:val="60"/>
          <w:sz w:val="28"/>
          <w:szCs w:val="28"/>
        </w:rPr>
      </w:pPr>
      <w:r>
        <w:rPr>
          <w:b/>
          <w:bCs/>
          <w:spacing w:val="60"/>
          <w:sz w:val="28"/>
          <w:szCs w:val="28"/>
        </w:rPr>
        <w:t>УКАЗАНИЕ</w:t>
      </w:r>
    </w:p>
    <w:p w:rsidR="00336FE6" w:rsidRPr="000C64B7" w:rsidP="00093713">
      <w:pPr>
        <w:rPr>
          <w:b/>
          <w:caps/>
          <w:sz w:val="28"/>
          <w:szCs w:val="28"/>
        </w:rPr>
      </w:pPr>
    </w:p>
    <w:p w:rsidR="00336FE6" w:rsidP="00336FE6">
      <w:pPr>
        <w:ind w:left="-540"/>
        <w:jc w:val="center"/>
        <w:rPr>
          <w:b/>
          <w:bCs/>
          <w:sz w:val="28"/>
          <w:szCs w:val="28"/>
        </w:rPr>
      </w:pPr>
    </w:p>
    <w:p w:rsidR="00093713" w:rsidP="00336FE6">
      <w:pPr>
        <w:ind w:left="-540"/>
        <w:jc w:val="center"/>
        <w:rPr>
          <w:b/>
          <w:bCs/>
          <w:sz w:val="28"/>
          <w:szCs w:val="28"/>
        </w:rPr>
      </w:pPr>
    </w:p>
    <w:p w:rsidR="00336FE6" w:rsidP="00336FE6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«___»_________ 2026</w:t>
      </w:r>
      <w:r>
        <w:rPr>
          <w:sz w:val="28"/>
          <w:szCs w:val="28"/>
        </w:rPr>
        <w:t xml:space="preserve"> г.                                                                     №________</w:t>
      </w:r>
    </w:p>
    <w:p w:rsidR="00336FE6" w:rsidP="00336FE6">
      <w:pPr>
        <w:ind w:left="-540" w:right="-185"/>
        <w:jc w:val="center"/>
        <w:rPr>
          <w:b/>
          <w:bCs/>
          <w:sz w:val="28"/>
          <w:szCs w:val="28"/>
        </w:rPr>
      </w:pPr>
    </w:p>
    <w:p w:rsidR="00336FE6" w:rsidRPr="000C64B7" w:rsidP="00336FE6">
      <w:pPr>
        <w:jc w:val="center"/>
        <w:rPr>
          <w:bCs/>
          <w:sz w:val="28"/>
          <w:szCs w:val="28"/>
        </w:rPr>
      </w:pPr>
      <w:r w:rsidRPr="000C64B7">
        <w:rPr>
          <w:bCs/>
          <w:sz w:val="28"/>
          <w:szCs w:val="28"/>
        </w:rPr>
        <w:t>г. Москва</w:t>
      </w:r>
    </w:p>
    <w:p w:rsidR="00BA1DBF" w:rsidP="00336FE6">
      <w:pPr>
        <w:tabs>
          <w:tab w:val="left" w:pos="4980"/>
        </w:tabs>
        <w:rPr>
          <w:sz w:val="28"/>
          <w:szCs w:val="28"/>
        </w:rPr>
      </w:pPr>
    </w:p>
    <w:p w:rsidR="00C45AF1" w:rsidP="00336FE6">
      <w:pPr>
        <w:tabs>
          <w:tab w:val="left" w:pos="4980"/>
        </w:tabs>
        <w:rPr>
          <w:sz w:val="28"/>
          <w:szCs w:val="28"/>
        </w:rPr>
      </w:pPr>
    </w:p>
    <w:p w:rsidR="00C45AF1" w:rsidP="00336FE6">
      <w:pPr>
        <w:tabs>
          <w:tab w:val="left" w:pos="4980"/>
        </w:tabs>
        <w:rPr>
          <w:sz w:val="28"/>
          <w:szCs w:val="28"/>
        </w:rPr>
      </w:pPr>
    </w:p>
    <w:p w:rsidR="00336FE6" w:rsidP="005D353C">
      <w:pPr>
        <w:autoSpaceDE w:val="0"/>
        <w:autoSpaceDN w:val="0"/>
        <w:adjustRightInd w:val="0"/>
        <w:spacing w:line="360" w:lineRule="auto"/>
        <w:ind w:left="142" w:right="424" w:firstLine="2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5D353C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5D353C">
        <w:rPr>
          <w:b/>
          <w:sz w:val="28"/>
          <w:szCs w:val="28"/>
        </w:rPr>
        <w:br/>
      </w:r>
      <w:r w:rsidRPr="005D353C" w:rsidR="005D353C">
        <w:rPr>
          <w:b/>
          <w:sz w:val="28"/>
          <w:szCs w:val="28"/>
        </w:rPr>
        <w:t>в</w:t>
      </w:r>
      <w:r w:rsidR="00D95796">
        <w:rPr>
          <w:b/>
          <w:sz w:val="28"/>
          <w:szCs w:val="28"/>
        </w:rPr>
        <w:t xml:space="preserve"> Указание Банка России от 17</w:t>
      </w:r>
      <w:r w:rsidR="00093713">
        <w:rPr>
          <w:b/>
          <w:sz w:val="28"/>
          <w:szCs w:val="28"/>
        </w:rPr>
        <w:t xml:space="preserve"> июня </w:t>
      </w:r>
      <w:r w:rsidR="00D95796">
        <w:rPr>
          <w:b/>
          <w:sz w:val="28"/>
          <w:szCs w:val="28"/>
        </w:rPr>
        <w:t>2025</w:t>
      </w:r>
      <w:r w:rsidRPr="005D353C" w:rsidR="005D353C">
        <w:rPr>
          <w:b/>
          <w:sz w:val="28"/>
          <w:szCs w:val="28"/>
        </w:rPr>
        <w:t xml:space="preserve"> </w:t>
      </w:r>
      <w:r w:rsidR="00093713">
        <w:rPr>
          <w:b/>
          <w:sz w:val="28"/>
          <w:szCs w:val="28"/>
        </w:rPr>
        <w:t xml:space="preserve">года </w:t>
      </w:r>
      <w:r w:rsidR="00D95796">
        <w:rPr>
          <w:b/>
          <w:sz w:val="28"/>
          <w:szCs w:val="28"/>
        </w:rPr>
        <w:t>№ 7086</w:t>
      </w:r>
      <w:r w:rsidRPr="005D353C" w:rsidR="005D353C">
        <w:rPr>
          <w:b/>
          <w:sz w:val="28"/>
          <w:szCs w:val="28"/>
        </w:rPr>
        <w:t xml:space="preserve">-У </w:t>
      </w:r>
    </w:p>
    <w:p w:rsidR="00D55948" w:rsidRPr="004F41CB" w:rsidP="00D55948">
      <w:pPr>
        <w:autoSpaceDE w:val="0"/>
        <w:autoSpaceDN w:val="0"/>
        <w:adjustRightInd w:val="0"/>
        <w:spacing w:line="360" w:lineRule="auto"/>
        <w:ind w:right="424"/>
        <w:rPr>
          <w:b/>
          <w:sz w:val="28"/>
          <w:szCs w:val="28"/>
        </w:rPr>
      </w:pPr>
    </w:p>
    <w:p w:rsidR="00D55948" w:rsidP="00D5594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55948">
        <w:rPr>
          <w:bCs/>
          <w:sz w:val="28"/>
          <w:szCs w:val="28"/>
        </w:rPr>
        <w:t xml:space="preserve">На основании </w:t>
      </w:r>
      <w:r w:rsidRPr="00D95796" w:rsidR="00D95796">
        <w:rPr>
          <w:bCs/>
          <w:sz w:val="28"/>
          <w:szCs w:val="28"/>
        </w:rPr>
        <w:t xml:space="preserve">пункта 1 статьи 2, абзаца двадцать четвертого статьи 3 и пункта 12 статьи 25 </w:t>
      </w:r>
      <w:r w:rsidRPr="00D55948">
        <w:rPr>
          <w:bCs/>
          <w:sz w:val="28"/>
          <w:szCs w:val="28"/>
        </w:rPr>
        <w:t>Федераль</w:t>
      </w:r>
      <w:r>
        <w:rPr>
          <w:bCs/>
          <w:sz w:val="28"/>
          <w:szCs w:val="28"/>
        </w:rPr>
        <w:t>ного закона от 7 мая 1998 года № 75-ФЗ «</w:t>
      </w:r>
      <w:r w:rsidRPr="00D55948">
        <w:rPr>
          <w:bCs/>
          <w:sz w:val="28"/>
          <w:szCs w:val="28"/>
        </w:rPr>
        <w:t>О него</w:t>
      </w:r>
      <w:r>
        <w:rPr>
          <w:bCs/>
          <w:sz w:val="28"/>
          <w:szCs w:val="28"/>
        </w:rPr>
        <w:t>сударственных пенсионных фондах»</w:t>
      </w:r>
      <w:r w:rsidRPr="00D55948">
        <w:rPr>
          <w:bCs/>
          <w:sz w:val="28"/>
          <w:szCs w:val="28"/>
        </w:rPr>
        <w:t>:</w:t>
      </w:r>
    </w:p>
    <w:p w:rsidR="00D95796" w:rsidP="00D5594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86B43">
        <w:rPr>
          <w:bCs/>
          <w:sz w:val="28"/>
          <w:szCs w:val="28"/>
        </w:rPr>
        <w:t xml:space="preserve">1. </w:t>
      </w:r>
      <w:r w:rsidRPr="00D95796">
        <w:rPr>
          <w:bCs/>
          <w:sz w:val="28"/>
          <w:szCs w:val="28"/>
        </w:rPr>
        <w:t xml:space="preserve">Внести в Указание Банка России от 17 июня 2025 года № 7086-У </w:t>
      </w:r>
      <w:r w:rsidR="000C3336">
        <w:rPr>
          <w:bCs/>
          <w:sz w:val="28"/>
          <w:szCs w:val="28"/>
        </w:rPr>
        <w:t>«</w:t>
      </w:r>
      <w:r w:rsidRPr="00D95796">
        <w:rPr>
          <w:bCs/>
          <w:sz w:val="28"/>
          <w:szCs w:val="28"/>
        </w:rPr>
        <w:t>О требованиях к порядку расчета результата размещения пенсионных резервов и о порядке его учета негосударственным пенсионным фондом при формировании обязательств перед вкладчиками и участниками</w:t>
      </w:r>
      <w:r w:rsidR="000C3336">
        <w:rPr>
          <w:bCs/>
          <w:sz w:val="28"/>
          <w:szCs w:val="28"/>
        </w:rPr>
        <w:t>»</w:t>
      </w:r>
      <w:r>
        <w:rPr>
          <w:rStyle w:val="FootnoteReference"/>
          <w:bCs/>
          <w:sz w:val="28"/>
          <w:szCs w:val="28"/>
        </w:rPr>
        <w:footnoteReference w:id="2"/>
      </w:r>
      <w:r w:rsidRPr="00D95796">
        <w:rPr>
          <w:bCs/>
          <w:sz w:val="28"/>
          <w:szCs w:val="28"/>
        </w:rPr>
        <w:t xml:space="preserve"> следующие изменения:</w:t>
      </w:r>
    </w:p>
    <w:p w:rsidR="001A6999" w:rsidRPr="00284431" w:rsidP="0028443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284431">
        <w:rPr>
          <w:bCs/>
          <w:sz w:val="28"/>
          <w:szCs w:val="28"/>
        </w:rPr>
        <w:t xml:space="preserve">.1. </w:t>
      </w:r>
      <w:r w:rsidRPr="00284431" w:rsidR="006B5E49">
        <w:rPr>
          <w:bCs/>
          <w:sz w:val="28"/>
          <w:szCs w:val="28"/>
        </w:rPr>
        <w:t>Абзац</w:t>
      </w:r>
      <w:r w:rsidR="002C57D9">
        <w:rPr>
          <w:bCs/>
          <w:sz w:val="28"/>
          <w:szCs w:val="28"/>
        </w:rPr>
        <w:t>ы</w:t>
      </w:r>
      <w:r w:rsidRPr="00284431" w:rsidR="006B5E49">
        <w:rPr>
          <w:bCs/>
          <w:sz w:val="28"/>
          <w:szCs w:val="28"/>
        </w:rPr>
        <w:t xml:space="preserve"> одиннадцатый </w:t>
      </w:r>
      <w:r w:rsidR="002C57D9">
        <w:rPr>
          <w:bCs/>
          <w:sz w:val="28"/>
          <w:szCs w:val="28"/>
        </w:rPr>
        <w:t xml:space="preserve">и двенадцатый </w:t>
      </w:r>
      <w:r w:rsidRPr="00284431" w:rsidR="006B5E49">
        <w:rPr>
          <w:bCs/>
          <w:sz w:val="28"/>
          <w:szCs w:val="28"/>
        </w:rPr>
        <w:t xml:space="preserve">пункта 4 </w:t>
      </w:r>
      <w:r w:rsidRPr="00284431">
        <w:rPr>
          <w:bCs/>
          <w:sz w:val="28"/>
          <w:szCs w:val="28"/>
        </w:rPr>
        <w:t xml:space="preserve">изложить в следующей редакции: </w:t>
      </w:r>
    </w:p>
    <w:p w:rsidR="002C57D9" w:rsidRPr="00C84982" w:rsidP="00E15C8B">
      <w:pPr>
        <w:pStyle w:val="NormalWeb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284431">
        <w:rPr>
          <w:bCs/>
          <w:sz w:val="28"/>
          <w:szCs w:val="28"/>
        </w:rPr>
        <w:t>«</w:t>
      </w:r>
      <w:r w:rsidRPr="002C57D9">
        <w:rPr>
          <w:bCs/>
          <w:sz w:val="28"/>
          <w:szCs w:val="28"/>
        </w:rPr>
        <w:t xml:space="preserve">Результат размещения пенсионных резервов за расчетный период, подлежащий отражению на открытых в соответствии с пенсионным договором, заключенным фондом с юридическим лицом, солидарном </w:t>
      </w:r>
      <w:r w:rsidRPr="002C57D9">
        <w:rPr>
          <w:bCs/>
          <w:sz w:val="28"/>
          <w:szCs w:val="28"/>
        </w:rPr>
        <w:t xml:space="preserve">пенсионном счете (солидарных пенсионных счетах) и именных пенсионных счетах участников, при условии, что отражение результата размещения пенсионных резервов на указанных именных пенсионных счетах в соответствии с пенсионным договором и (или) пенсионными правилами фонда приводит к увеличению размера выплат негосударственной пенсии участнику </w:t>
      </w:r>
      <w:r w:rsidRPr="005270AA">
        <w:rPr>
          <w:bCs/>
          <w:sz w:val="28"/>
          <w:szCs w:val="28"/>
        </w:rPr>
        <w:t>и (или)</w:t>
      </w:r>
      <w:r w:rsidRPr="002C57D9">
        <w:rPr>
          <w:bCs/>
          <w:sz w:val="28"/>
          <w:szCs w:val="28"/>
        </w:rPr>
        <w:t xml:space="preserve"> размера выплат выкупной суммы вкладчику, участнику или их правопреемникам, а также результат размещения пенсионных резервов за расчетный период, подлежащий отражению на именных пенсионных счетах, открытых в соответствии с пенсионными договорами, заключенными указанными участниками с фондом в свою пользу, при условии, что отражение результата размещения пенсионных резервов на указанных </w:t>
      </w:r>
      <w:r w:rsidR="00472008">
        <w:rPr>
          <w:bCs/>
          <w:sz w:val="28"/>
          <w:szCs w:val="28"/>
        </w:rPr>
        <w:t xml:space="preserve">именных </w:t>
      </w:r>
      <w:r w:rsidRPr="002C57D9">
        <w:rPr>
          <w:bCs/>
          <w:sz w:val="28"/>
          <w:szCs w:val="28"/>
        </w:rPr>
        <w:t xml:space="preserve">пенсионных счетах в соответствии с пенсионными договорами и (или) пенсионными правилами фонда приводит к увеличению размера выплат негосударственной пенсии </w:t>
      </w:r>
      <w:r w:rsidRPr="005270AA">
        <w:rPr>
          <w:bCs/>
          <w:sz w:val="28"/>
          <w:szCs w:val="28"/>
        </w:rPr>
        <w:t>участнику и (или)</w:t>
      </w:r>
      <w:r w:rsidRPr="002C57D9">
        <w:rPr>
          <w:bCs/>
          <w:sz w:val="28"/>
          <w:szCs w:val="28"/>
        </w:rPr>
        <w:t xml:space="preserve"> размера выплат выкупной суммы вкладчику, участнику или их правопреемникам, рассчитыва</w:t>
      </w:r>
      <w:r w:rsidR="000C19FF">
        <w:rPr>
          <w:bCs/>
          <w:sz w:val="28"/>
          <w:szCs w:val="28"/>
        </w:rPr>
        <w:t>ю</w:t>
      </w:r>
      <w:r w:rsidRPr="002C57D9">
        <w:rPr>
          <w:bCs/>
          <w:sz w:val="28"/>
          <w:szCs w:val="28"/>
        </w:rPr>
        <w:t xml:space="preserve">тся в соответствии с </w:t>
      </w:r>
      <w:r w:rsidR="009A35AB">
        <w:rPr>
          <w:bCs/>
          <w:sz w:val="28"/>
          <w:szCs w:val="28"/>
        </w:rPr>
        <w:t>пенсионными</w:t>
      </w:r>
      <w:r w:rsidRPr="002C57D9">
        <w:rPr>
          <w:bCs/>
          <w:sz w:val="28"/>
          <w:szCs w:val="28"/>
        </w:rPr>
        <w:t xml:space="preserve"> правил</w:t>
      </w:r>
      <w:r w:rsidR="009A35AB">
        <w:rPr>
          <w:bCs/>
          <w:sz w:val="28"/>
          <w:szCs w:val="28"/>
        </w:rPr>
        <w:t>ами фонда и указанными пенсионными договорами, заключенными</w:t>
      </w:r>
      <w:r w:rsidRPr="002C57D9">
        <w:rPr>
          <w:bCs/>
          <w:sz w:val="28"/>
          <w:szCs w:val="28"/>
        </w:rPr>
        <w:t xml:space="preserve"> фондом с юридическим лицом и физическими лицами, исходя из суммы значений </w:t>
      </w:r>
      <w:r w:rsidRPr="002C57D9">
        <w:rPr>
          <w:bCs/>
          <w:sz w:val="28"/>
          <w:szCs w:val="28"/>
        </w:rPr>
        <w:t>RES</w:t>
      </w:r>
      <w:r w:rsidRPr="002C57D9">
        <w:rPr>
          <w:bCs/>
          <w:sz w:val="28"/>
          <w:szCs w:val="28"/>
          <w:vertAlign w:val="subscript"/>
        </w:rPr>
        <w:t>нпо</w:t>
      </w:r>
      <w:r w:rsidRPr="002C57D9">
        <w:rPr>
          <w:bCs/>
          <w:sz w:val="28"/>
          <w:szCs w:val="28"/>
        </w:rPr>
        <w:t xml:space="preserve">, рассчитанной для таких пенсионных счетов в соответствии с абзацами первым </w:t>
      </w:r>
      <w:r w:rsidR="001A1F7A">
        <w:rPr>
          <w:bCs/>
          <w:sz w:val="28"/>
          <w:szCs w:val="28"/>
        </w:rPr>
        <w:t>–</w:t>
      </w:r>
      <w:r w:rsidRPr="002C57D9">
        <w:rPr>
          <w:bCs/>
          <w:sz w:val="28"/>
          <w:szCs w:val="28"/>
        </w:rPr>
        <w:t xml:space="preserve"> девятым настоящего пункта, за исключением случая, предусмотренного абзацем десятым </w:t>
      </w:r>
      <w:r w:rsidRPr="00C84982">
        <w:rPr>
          <w:bCs/>
          <w:sz w:val="28"/>
          <w:szCs w:val="28"/>
        </w:rPr>
        <w:t>настоящего пункта</w:t>
      </w:r>
      <w:r w:rsidRPr="00C84982" w:rsidR="00070392">
        <w:rPr>
          <w:bCs/>
          <w:sz w:val="28"/>
          <w:szCs w:val="28"/>
        </w:rPr>
        <w:t>.</w:t>
      </w:r>
    </w:p>
    <w:p w:rsidR="00132C64" w:rsidRPr="00C84982" w:rsidP="00E15C8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4982">
        <w:rPr>
          <w:bCs/>
          <w:sz w:val="28"/>
          <w:szCs w:val="28"/>
        </w:rPr>
        <w:t>Результат размещения пенсионных резервов, предусмотренный абзацем первым настоящего пункта, в случае расчета результата размещения пенсионных резервов по отдельной пенсионной схеме в соответствии с пунктом 8</w:t>
      </w:r>
      <w:r w:rsidRPr="00C84982">
        <w:rPr>
          <w:bCs/>
          <w:sz w:val="28"/>
          <w:szCs w:val="28"/>
          <w:vertAlign w:val="superscript"/>
        </w:rPr>
        <w:t>1</w:t>
      </w:r>
      <w:r w:rsidRPr="00C84982">
        <w:rPr>
          <w:bCs/>
          <w:sz w:val="28"/>
          <w:szCs w:val="28"/>
        </w:rPr>
        <w:t xml:space="preserve"> настоящего Указания, рассчитывается в соответствии с пенсионны</w:t>
      </w:r>
      <w:r w:rsidRPr="00C84982" w:rsidR="00ED5301">
        <w:rPr>
          <w:bCs/>
          <w:sz w:val="28"/>
          <w:szCs w:val="28"/>
        </w:rPr>
        <w:t>ми</w:t>
      </w:r>
      <w:r w:rsidRPr="00C84982">
        <w:rPr>
          <w:bCs/>
          <w:sz w:val="28"/>
          <w:szCs w:val="28"/>
        </w:rPr>
        <w:t xml:space="preserve"> правил</w:t>
      </w:r>
      <w:r w:rsidRPr="00C84982" w:rsidR="00ED5301">
        <w:rPr>
          <w:bCs/>
          <w:sz w:val="28"/>
          <w:szCs w:val="28"/>
        </w:rPr>
        <w:t>ами</w:t>
      </w:r>
      <w:r w:rsidRPr="00C84982">
        <w:rPr>
          <w:bCs/>
          <w:sz w:val="28"/>
          <w:szCs w:val="28"/>
        </w:rPr>
        <w:t xml:space="preserve"> фонда и пенсионны</w:t>
      </w:r>
      <w:r w:rsidRPr="00C84982" w:rsidR="00ED5301">
        <w:rPr>
          <w:bCs/>
          <w:sz w:val="28"/>
          <w:szCs w:val="28"/>
        </w:rPr>
        <w:t>ми</w:t>
      </w:r>
      <w:r w:rsidRPr="00C84982">
        <w:rPr>
          <w:bCs/>
          <w:sz w:val="28"/>
          <w:szCs w:val="28"/>
        </w:rPr>
        <w:t xml:space="preserve"> договор</w:t>
      </w:r>
      <w:r w:rsidRPr="00C84982" w:rsidR="00ED5301">
        <w:rPr>
          <w:bCs/>
          <w:sz w:val="28"/>
          <w:szCs w:val="28"/>
        </w:rPr>
        <w:t>ами</w:t>
      </w:r>
      <w:r w:rsidRPr="00C84982">
        <w:rPr>
          <w:bCs/>
          <w:sz w:val="28"/>
          <w:szCs w:val="28"/>
        </w:rPr>
        <w:t>, заключенны</w:t>
      </w:r>
      <w:r w:rsidRPr="00C84982" w:rsidR="00ED5301">
        <w:rPr>
          <w:bCs/>
          <w:sz w:val="28"/>
          <w:szCs w:val="28"/>
        </w:rPr>
        <w:t>ми</w:t>
      </w:r>
      <w:r w:rsidRPr="00C84982">
        <w:rPr>
          <w:bCs/>
          <w:sz w:val="28"/>
          <w:szCs w:val="28"/>
        </w:rPr>
        <w:t xml:space="preserve"> </w:t>
      </w:r>
      <w:r w:rsidRPr="00C84982" w:rsidR="00A63FAC">
        <w:rPr>
          <w:bCs/>
          <w:sz w:val="28"/>
          <w:szCs w:val="28"/>
        </w:rPr>
        <w:t>по</w:t>
      </w:r>
      <w:r w:rsidRPr="00C84982">
        <w:rPr>
          <w:bCs/>
          <w:sz w:val="28"/>
          <w:szCs w:val="28"/>
        </w:rPr>
        <w:t xml:space="preserve"> указанной пенсионной схем</w:t>
      </w:r>
      <w:r w:rsidRPr="00C84982" w:rsidR="00A63FAC">
        <w:rPr>
          <w:bCs/>
          <w:sz w:val="28"/>
          <w:szCs w:val="28"/>
        </w:rPr>
        <w:t>е</w:t>
      </w:r>
      <w:r w:rsidRPr="00C84982">
        <w:rPr>
          <w:bCs/>
          <w:sz w:val="28"/>
          <w:szCs w:val="28"/>
        </w:rPr>
        <w:t>, исходя из величины I</w:t>
      </w:r>
      <w:r w:rsidRPr="00C84982">
        <w:rPr>
          <w:bCs/>
          <w:sz w:val="28"/>
          <w:szCs w:val="28"/>
          <w:vertAlign w:val="subscript"/>
        </w:rPr>
        <w:t>РППО</w:t>
      </w:r>
      <w:r w:rsidRPr="00C84982">
        <w:rPr>
          <w:bCs/>
          <w:sz w:val="28"/>
          <w:szCs w:val="28"/>
        </w:rPr>
        <w:t xml:space="preserve">, определенной в соответствии с пунктом 6 настоящего Указания, при условии, что по указанной пенсионной схеме на конец расчетного периода действуют только пенсионные договоры, заключенные фондом с юридическими лицами, и </w:t>
      </w:r>
      <w:r w:rsidRPr="00C84982" w:rsidR="001C7F03">
        <w:rPr>
          <w:bCs/>
          <w:sz w:val="28"/>
          <w:szCs w:val="28"/>
        </w:rPr>
        <w:t xml:space="preserve">(или) </w:t>
      </w:r>
      <w:r w:rsidRPr="00C84982">
        <w:rPr>
          <w:bCs/>
          <w:sz w:val="28"/>
          <w:szCs w:val="28"/>
        </w:rPr>
        <w:t xml:space="preserve">пенсионные договоры, заключенные фондом с физическими лицами, уплата пенсионных взносов по которым является условием для включения таких физических лиц в число участников </w:t>
      </w:r>
      <w:r w:rsidRPr="00C84982" w:rsidR="007752BF">
        <w:rPr>
          <w:bCs/>
          <w:sz w:val="28"/>
          <w:szCs w:val="28"/>
        </w:rPr>
        <w:t xml:space="preserve">по </w:t>
      </w:r>
      <w:r w:rsidRPr="00C84982">
        <w:rPr>
          <w:bCs/>
          <w:sz w:val="28"/>
          <w:szCs w:val="28"/>
        </w:rPr>
        <w:t>пенсионны</w:t>
      </w:r>
      <w:r w:rsidRPr="00C84982" w:rsidR="007752BF">
        <w:rPr>
          <w:bCs/>
          <w:sz w:val="28"/>
          <w:szCs w:val="28"/>
        </w:rPr>
        <w:t>м</w:t>
      </w:r>
      <w:r w:rsidRPr="00C84982">
        <w:rPr>
          <w:bCs/>
          <w:sz w:val="28"/>
          <w:szCs w:val="28"/>
        </w:rPr>
        <w:t xml:space="preserve"> договор</w:t>
      </w:r>
      <w:r w:rsidRPr="00C84982" w:rsidR="007752BF">
        <w:rPr>
          <w:bCs/>
          <w:sz w:val="28"/>
          <w:szCs w:val="28"/>
        </w:rPr>
        <w:t>ам</w:t>
      </w:r>
      <w:r w:rsidRPr="00C84982">
        <w:rPr>
          <w:bCs/>
          <w:sz w:val="28"/>
          <w:szCs w:val="28"/>
        </w:rPr>
        <w:t>, заключенны</w:t>
      </w:r>
      <w:r w:rsidRPr="00C84982" w:rsidR="007752BF">
        <w:rPr>
          <w:bCs/>
          <w:sz w:val="28"/>
          <w:szCs w:val="28"/>
        </w:rPr>
        <w:t>м</w:t>
      </w:r>
      <w:r w:rsidRPr="00C84982">
        <w:rPr>
          <w:bCs/>
          <w:sz w:val="28"/>
          <w:szCs w:val="28"/>
        </w:rPr>
        <w:t xml:space="preserve"> фондом с юридическими лицами </w:t>
      </w:r>
      <w:r w:rsidRPr="00C84982" w:rsidR="00ED132C">
        <w:rPr>
          <w:bCs/>
          <w:sz w:val="28"/>
          <w:szCs w:val="28"/>
        </w:rPr>
        <w:t xml:space="preserve">до 1 января 2027 года </w:t>
      </w:r>
      <w:r w:rsidRPr="00C84982">
        <w:rPr>
          <w:bCs/>
          <w:sz w:val="28"/>
          <w:szCs w:val="28"/>
        </w:rPr>
        <w:t xml:space="preserve">в соответствии с </w:t>
      </w:r>
      <w:r w:rsidRPr="00C84982" w:rsidR="000E2360">
        <w:rPr>
          <w:bCs/>
          <w:sz w:val="28"/>
          <w:szCs w:val="28"/>
        </w:rPr>
        <w:t>такой</w:t>
      </w:r>
      <w:r w:rsidRPr="00C84982">
        <w:rPr>
          <w:bCs/>
          <w:sz w:val="28"/>
          <w:szCs w:val="28"/>
        </w:rPr>
        <w:t xml:space="preserve"> пенсионной схемой.</w:t>
      </w:r>
      <w:r w:rsidRPr="00C84982" w:rsidR="002C57D9">
        <w:rPr>
          <w:bCs/>
          <w:sz w:val="28"/>
          <w:szCs w:val="28"/>
        </w:rPr>
        <w:t xml:space="preserve">». </w:t>
      </w:r>
    </w:p>
    <w:p w:rsidR="00843BD7" w:rsidRPr="0050722B" w:rsidP="0050722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84982">
        <w:rPr>
          <w:bCs/>
          <w:sz w:val="28"/>
          <w:szCs w:val="28"/>
        </w:rPr>
        <w:t>1.2</w:t>
      </w:r>
      <w:r w:rsidRPr="00C84982">
        <w:rPr>
          <w:bCs/>
          <w:sz w:val="28"/>
          <w:szCs w:val="28"/>
        </w:rPr>
        <w:t xml:space="preserve">. Абзац </w:t>
      </w:r>
      <w:r w:rsidRPr="00C84982" w:rsidR="00284431">
        <w:rPr>
          <w:bCs/>
          <w:sz w:val="28"/>
          <w:szCs w:val="28"/>
        </w:rPr>
        <w:t>тринадцатый</w:t>
      </w:r>
      <w:r w:rsidRPr="00C84982" w:rsidR="002C57D9">
        <w:rPr>
          <w:bCs/>
          <w:sz w:val="28"/>
          <w:szCs w:val="28"/>
        </w:rPr>
        <w:t xml:space="preserve"> и четырнадцатый</w:t>
      </w:r>
      <w:r w:rsidRPr="00C84982">
        <w:rPr>
          <w:bCs/>
          <w:sz w:val="28"/>
          <w:szCs w:val="28"/>
        </w:rPr>
        <w:t xml:space="preserve"> пункта 6 изложить в следующей редакции:</w:t>
      </w:r>
      <w:r w:rsidRPr="0050722B">
        <w:rPr>
          <w:bCs/>
          <w:sz w:val="28"/>
          <w:szCs w:val="28"/>
        </w:rPr>
        <w:t xml:space="preserve"> </w:t>
      </w:r>
    </w:p>
    <w:p w:rsidR="00E932EC" w:rsidP="00244C81">
      <w:pPr>
        <w:pStyle w:val="ConsPlusNormal"/>
        <w:spacing w:line="360" w:lineRule="auto"/>
        <w:ind w:firstLine="709"/>
        <w:jc w:val="both"/>
        <w:rPr>
          <w:bCs/>
          <w:sz w:val="28"/>
          <w:szCs w:val="28"/>
        </w:rPr>
      </w:pPr>
      <w:r w:rsidRPr="0050722B">
        <w:rPr>
          <w:bCs/>
          <w:sz w:val="28"/>
          <w:szCs w:val="28"/>
        </w:rPr>
        <w:t>«</w:t>
      </w:r>
      <w:r w:rsidRPr="00244C81" w:rsidR="00244C81">
        <w:rPr>
          <w:bCs/>
          <w:sz w:val="28"/>
          <w:szCs w:val="28"/>
        </w:rPr>
        <w:t xml:space="preserve">В случае если </w:t>
      </w:r>
      <w:r w:rsidR="00D2083C">
        <w:rPr>
          <w:bCs/>
          <w:sz w:val="28"/>
          <w:szCs w:val="28"/>
        </w:rPr>
        <w:t>в соответствии с пенсионным</w:t>
      </w:r>
      <w:r w:rsidRPr="00244C81" w:rsidR="00244C81">
        <w:rPr>
          <w:bCs/>
          <w:sz w:val="28"/>
          <w:szCs w:val="28"/>
        </w:rPr>
        <w:t xml:space="preserve"> договор</w:t>
      </w:r>
      <w:r w:rsidR="00D2083C">
        <w:rPr>
          <w:bCs/>
          <w:sz w:val="28"/>
          <w:szCs w:val="28"/>
        </w:rPr>
        <w:t>ом и (или) пенсионными</w:t>
      </w:r>
      <w:r w:rsidRPr="00244C81" w:rsidR="00244C81">
        <w:rPr>
          <w:bCs/>
          <w:sz w:val="28"/>
          <w:szCs w:val="28"/>
        </w:rPr>
        <w:t xml:space="preserve"> правила</w:t>
      </w:r>
      <w:r w:rsidR="00D2083C">
        <w:rPr>
          <w:bCs/>
          <w:sz w:val="28"/>
          <w:szCs w:val="28"/>
        </w:rPr>
        <w:t>ми</w:t>
      </w:r>
      <w:r w:rsidRPr="00244C81" w:rsidR="00244C81">
        <w:rPr>
          <w:bCs/>
          <w:sz w:val="28"/>
          <w:szCs w:val="28"/>
        </w:rPr>
        <w:t xml:space="preserve"> фонда на солидарном пенсионном счете результат размещения пенсионных резервов не </w:t>
      </w:r>
      <w:r w:rsidR="00D2083C">
        <w:rPr>
          <w:bCs/>
          <w:sz w:val="28"/>
          <w:szCs w:val="28"/>
        </w:rPr>
        <w:t>подлежит отражению</w:t>
      </w:r>
      <w:r w:rsidRPr="00244C81" w:rsidR="00244C81">
        <w:rPr>
          <w:bCs/>
          <w:sz w:val="28"/>
          <w:szCs w:val="28"/>
        </w:rPr>
        <w:t xml:space="preserve">, и при этом отсутствуют участники по указанному пенсионному договору, отражение результата размещения пенсионных резервов на именных пенсионных счетах которых в соответствии с указанным пенсионным договором и (или) пенсионными правилами фонда приводит к увеличению размера выплат негосударственной пенсии участнику </w:t>
      </w:r>
      <w:r w:rsidRPr="005270AA" w:rsidR="00244C81">
        <w:rPr>
          <w:bCs/>
          <w:sz w:val="28"/>
          <w:szCs w:val="28"/>
        </w:rPr>
        <w:t>и (или)</w:t>
      </w:r>
      <w:r w:rsidRPr="00244C81" w:rsidR="00244C81">
        <w:rPr>
          <w:bCs/>
          <w:sz w:val="28"/>
          <w:szCs w:val="28"/>
        </w:rPr>
        <w:t xml:space="preserve"> размера выплат выкупной суммы вкладчику, участнику или их правопреемникам, величина остатка средств на указанном солидарном пенсионном счете, а также отраженные на нем суммы пенсионных взносов, размеров гарантийного восполнения резервов покрытия пенсионных обязательств, начисленных выплат негосударственных пенсий и выкупных сумм не учитываются при определении показателей L и </w:t>
      </w:r>
      <w:r w:rsidRPr="00244C81" w:rsidR="00244C81">
        <w:rPr>
          <w:bCs/>
          <w:sz w:val="28"/>
          <w:szCs w:val="28"/>
        </w:rPr>
        <w:t>F</w:t>
      </w:r>
      <w:r w:rsidRPr="00244C81" w:rsidR="00244C81">
        <w:rPr>
          <w:bCs/>
          <w:sz w:val="28"/>
          <w:szCs w:val="28"/>
          <w:vertAlign w:val="subscript"/>
        </w:rPr>
        <w:t>t</w:t>
      </w:r>
      <w:r w:rsidRPr="00244C81" w:rsidR="00244C81">
        <w:rPr>
          <w:bCs/>
          <w:sz w:val="28"/>
          <w:szCs w:val="28"/>
        </w:rPr>
        <w:t xml:space="preserve"> соответственно</w:t>
      </w:r>
      <w:r w:rsidRPr="008714E6" w:rsidR="008714E6">
        <w:rPr>
          <w:bCs/>
          <w:sz w:val="28"/>
          <w:szCs w:val="28"/>
        </w:rPr>
        <w:t xml:space="preserve">. </w:t>
      </w:r>
    </w:p>
    <w:p w:rsidR="002C57D9" w:rsidRPr="0050722B" w:rsidP="00E15C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E21CD">
        <w:rPr>
          <w:sz w:val="28"/>
          <w:szCs w:val="28"/>
        </w:rPr>
        <w:t xml:space="preserve">В случае если по состоянию на конец расчетного периода участнику по пенсионному договору назначена и не прекращена выплата негосударственной пенсии, в соответствии с указанным пенсионным договором и (или) пенсионными правилами фонда расчет размера негосударственной пенсии при ее назначении </w:t>
      </w:r>
      <w:r w:rsidR="007752BF">
        <w:rPr>
          <w:sz w:val="28"/>
          <w:szCs w:val="28"/>
        </w:rPr>
        <w:t>такому</w:t>
      </w:r>
      <w:r w:rsidRPr="00EE21CD" w:rsidR="007752BF">
        <w:rPr>
          <w:sz w:val="28"/>
          <w:szCs w:val="28"/>
        </w:rPr>
        <w:t xml:space="preserve"> </w:t>
      </w:r>
      <w:r w:rsidRPr="00EE21CD">
        <w:rPr>
          <w:sz w:val="28"/>
          <w:szCs w:val="28"/>
        </w:rPr>
        <w:t xml:space="preserve">участнику не предусматривал дисконтирование выплат негосударственной пенсии и отражение результата размещения пенсионных резервов на пенсионном счете такого участника не приводит к увеличению размера выплат негосударственной пенсии участнику </w:t>
      </w:r>
      <w:r w:rsidRPr="005270AA">
        <w:rPr>
          <w:sz w:val="28"/>
          <w:szCs w:val="28"/>
        </w:rPr>
        <w:t>и</w:t>
      </w:r>
      <w:r w:rsidRPr="00EE21CD">
        <w:rPr>
          <w:sz w:val="28"/>
          <w:szCs w:val="28"/>
        </w:rPr>
        <w:t xml:space="preserve"> размера выплат выкупной суммы </w:t>
      </w:r>
      <w:r w:rsidRPr="00EE21CD">
        <w:rPr>
          <w:sz w:val="28"/>
          <w:szCs w:val="28"/>
        </w:rPr>
        <w:t>вкладчику, участнику или их правопреемникам,</w:t>
      </w:r>
      <w:r>
        <w:rPr>
          <w:sz w:val="28"/>
          <w:szCs w:val="28"/>
        </w:rPr>
        <w:t xml:space="preserve"> </w:t>
      </w:r>
      <w:r w:rsidRPr="00EE21CD">
        <w:rPr>
          <w:sz w:val="28"/>
          <w:szCs w:val="28"/>
        </w:rPr>
        <w:t xml:space="preserve">при этом у фонда отсутствует обязанность по отражению результата размещения пенсионных резервов на пенсионном счете такого участника исходя из определенного </w:t>
      </w:r>
      <w:r w:rsidR="002B4B52">
        <w:rPr>
          <w:sz w:val="28"/>
          <w:szCs w:val="28"/>
        </w:rPr>
        <w:t>указанным</w:t>
      </w:r>
      <w:r w:rsidRPr="00EE21CD" w:rsidR="002B4B52">
        <w:rPr>
          <w:sz w:val="28"/>
          <w:szCs w:val="28"/>
        </w:rPr>
        <w:t xml:space="preserve"> </w:t>
      </w:r>
      <w:r w:rsidRPr="00EE21CD">
        <w:rPr>
          <w:sz w:val="28"/>
          <w:szCs w:val="28"/>
        </w:rPr>
        <w:t xml:space="preserve">пенсионным договором и (или) пенсионными правилами фонда значения, величина остатка средств на указанном пенсионном счете, </w:t>
      </w:r>
      <w:r w:rsidR="002B4B52">
        <w:rPr>
          <w:sz w:val="28"/>
          <w:szCs w:val="28"/>
        </w:rPr>
        <w:t xml:space="preserve">а также </w:t>
      </w:r>
      <w:r w:rsidRPr="00EE21CD">
        <w:rPr>
          <w:sz w:val="28"/>
          <w:szCs w:val="28"/>
        </w:rPr>
        <w:t xml:space="preserve">отраженные на нем суммы пенсионных взносов, размеров гарантийного восполнения резервов покрытия пенсионных обязательств, начисленных выплат негосударственных пенсий и выкупных сумм не учитываются при определении показателей L и </w:t>
      </w:r>
      <w:r w:rsidRPr="00EE21CD">
        <w:rPr>
          <w:sz w:val="28"/>
          <w:szCs w:val="28"/>
        </w:rPr>
        <w:t>F</w:t>
      </w:r>
      <w:r w:rsidRPr="001C7F03">
        <w:rPr>
          <w:sz w:val="28"/>
          <w:szCs w:val="28"/>
          <w:vertAlign w:val="subscript"/>
        </w:rPr>
        <w:t>t</w:t>
      </w:r>
      <w:r w:rsidRPr="00EE21CD">
        <w:rPr>
          <w:sz w:val="28"/>
          <w:szCs w:val="28"/>
        </w:rPr>
        <w:t xml:space="preserve"> соответственно.</w:t>
      </w:r>
      <w:r>
        <w:rPr>
          <w:sz w:val="28"/>
          <w:szCs w:val="28"/>
        </w:rPr>
        <w:t xml:space="preserve">». </w:t>
      </w:r>
    </w:p>
    <w:p w:rsidR="00923709" w:rsidP="00923709">
      <w:pPr>
        <w:pStyle w:val="ConsPlusNormal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E15C8B">
        <w:rPr>
          <w:spacing w:val="2"/>
          <w:sz w:val="28"/>
          <w:szCs w:val="28"/>
        </w:rPr>
        <w:t xml:space="preserve">1.3. </w:t>
      </w:r>
      <w:r>
        <w:rPr>
          <w:spacing w:val="2"/>
          <w:sz w:val="28"/>
          <w:szCs w:val="28"/>
        </w:rPr>
        <w:t>Абзацы первый и второй пункта 7 изложить в следующей редакции:</w:t>
      </w:r>
    </w:p>
    <w:p w:rsidR="00E932EC" w:rsidP="00B40D5D">
      <w:pPr>
        <w:pStyle w:val="ConsPlusNormal"/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Pr="00EE21CD" w:rsidR="00EE21CD">
        <w:rPr>
          <w:spacing w:val="2"/>
          <w:sz w:val="28"/>
          <w:szCs w:val="28"/>
        </w:rPr>
        <w:t xml:space="preserve">В случае если </w:t>
      </w:r>
      <w:r w:rsidR="00F117CD">
        <w:rPr>
          <w:spacing w:val="2"/>
          <w:sz w:val="28"/>
          <w:szCs w:val="28"/>
        </w:rPr>
        <w:t xml:space="preserve">в соответствии с </w:t>
      </w:r>
      <w:r w:rsidRPr="00EE21CD" w:rsidR="00EE21CD">
        <w:rPr>
          <w:spacing w:val="2"/>
          <w:sz w:val="28"/>
          <w:szCs w:val="28"/>
        </w:rPr>
        <w:t>пенсионны</w:t>
      </w:r>
      <w:r w:rsidR="00F117CD">
        <w:rPr>
          <w:spacing w:val="2"/>
          <w:sz w:val="28"/>
          <w:szCs w:val="28"/>
        </w:rPr>
        <w:t>м</w:t>
      </w:r>
      <w:r w:rsidRPr="00EE21CD" w:rsidR="00EE21CD">
        <w:rPr>
          <w:spacing w:val="2"/>
          <w:sz w:val="28"/>
          <w:szCs w:val="28"/>
        </w:rPr>
        <w:t xml:space="preserve"> договор</w:t>
      </w:r>
      <w:r w:rsidR="00F117CD">
        <w:rPr>
          <w:spacing w:val="2"/>
          <w:sz w:val="28"/>
          <w:szCs w:val="28"/>
        </w:rPr>
        <w:t>ом</w:t>
      </w:r>
      <w:r w:rsidRPr="00EE21CD" w:rsidR="00EE21CD">
        <w:rPr>
          <w:spacing w:val="2"/>
          <w:sz w:val="28"/>
          <w:szCs w:val="28"/>
        </w:rPr>
        <w:t xml:space="preserve"> и (или) пенсионны</w:t>
      </w:r>
      <w:r w:rsidR="00F117CD">
        <w:rPr>
          <w:spacing w:val="2"/>
          <w:sz w:val="28"/>
          <w:szCs w:val="28"/>
        </w:rPr>
        <w:t>ми</w:t>
      </w:r>
      <w:r w:rsidRPr="00EE21CD" w:rsidR="00EE21CD">
        <w:rPr>
          <w:spacing w:val="2"/>
          <w:sz w:val="28"/>
          <w:szCs w:val="28"/>
        </w:rPr>
        <w:t xml:space="preserve"> правила</w:t>
      </w:r>
      <w:r w:rsidR="00F117CD">
        <w:rPr>
          <w:spacing w:val="2"/>
          <w:sz w:val="28"/>
          <w:szCs w:val="28"/>
        </w:rPr>
        <w:t>ми</w:t>
      </w:r>
      <w:r w:rsidRPr="00EE21CD" w:rsidR="00EE21CD">
        <w:rPr>
          <w:spacing w:val="2"/>
          <w:sz w:val="28"/>
          <w:szCs w:val="28"/>
        </w:rPr>
        <w:t xml:space="preserve"> фонда на пенсионном счете участника по пенсионному договору, которому по состоянию на конец расчетного периода назначена и не прекращена выплата негосударственной пенсии, результат размещения пенсионных резервов </w:t>
      </w:r>
      <w:r w:rsidR="00D2083C">
        <w:rPr>
          <w:spacing w:val="2"/>
          <w:sz w:val="28"/>
          <w:szCs w:val="28"/>
        </w:rPr>
        <w:t xml:space="preserve">подлежит отражению </w:t>
      </w:r>
      <w:r w:rsidRPr="00EE21CD" w:rsidR="00EE21CD">
        <w:rPr>
          <w:spacing w:val="2"/>
          <w:sz w:val="28"/>
          <w:szCs w:val="28"/>
        </w:rPr>
        <w:t>исходя из определенного в таком пенсионном договоре и (или) пенсионных правилах фонда значения, не превышающего величину R, рассчитанную в соответствии с пунктом 6 настоящего Указания, либо в соответствии с пенсионным договором и (или) пенсионными правилами фонда расчет размера негосударственной пенсии при ее назначении указанному участнику предусматривал дисконтирование выплат негосударственной пенсии с использованием значения ставки дисконтирования, не превышающего величину R, рассчитанную в соответствии с пунктом 6 настоящего Указания, результат размещения пенсионных резервов в целях его учета при формировании обязательств перед вкладчиками и участниками путем отражения на пенсионном счете участника по пенсионному договору рассчитывается в соответствии с пунктом 4 настоящего Указания с использованием определенного в таком пенсионном договоре и (или) пенсионных правилах фонда значения либо значения ставки дисконтирования соответственно в качестве величины показателя R.</w:t>
      </w:r>
    </w:p>
    <w:p w:rsidR="00923709" w:rsidP="00923709">
      <w:pPr>
        <w:pStyle w:val="ConsPlusNormal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EE21CD">
        <w:rPr>
          <w:spacing w:val="2"/>
          <w:sz w:val="28"/>
          <w:szCs w:val="28"/>
        </w:rPr>
        <w:t xml:space="preserve">В случае если </w:t>
      </w:r>
      <w:r w:rsidR="00F8776B">
        <w:rPr>
          <w:spacing w:val="2"/>
          <w:sz w:val="28"/>
          <w:szCs w:val="28"/>
        </w:rPr>
        <w:t xml:space="preserve">в соответствии с </w:t>
      </w:r>
      <w:r w:rsidRPr="00EE21CD">
        <w:rPr>
          <w:spacing w:val="2"/>
          <w:sz w:val="28"/>
          <w:szCs w:val="28"/>
        </w:rPr>
        <w:t>пенсионны</w:t>
      </w:r>
      <w:r w:rsidR="00F8776B">
        <w:rPr>
          <w:spacing w:val="2"/>
          <w:sz w:val="28"/>
          <w:szCs w:val="28"/>
        </w:rPr>
        <w:t>м</w:t>
      </w:r>
      <w:r w:rsidRPr="00EE21CD">
        <w:rPr>
          <w:spacing w:val="2"/>
          <w:sz w:val="28"/>
          <w:szCs w:val="28"/>
        </w:rPr>
        <w:t xml:space="preserve"> договор</w:t>
      </w:r>
      <w:r w:rsidR="00F8776B">
        <w:rPr>
          <w:spacing w:val="2"/>
          <w:sz w:val="28"/>
          <w:szCs w:val="28"/>
        </w:rPr>
        <w:t>ом</w:t>
      </w:r>
      <w:r w:rsidRPr="00EE21CD">
        <w:rPr>
          <w:spacing w:val="2"/>
          <w:sz w:val="28"/>
          <w:szCs w:val="28"/>
        </w:rPr>
        <w:t xml:space="preserve"> и (или) пенсионны</w:t>
      </w:r>
      <w:r w:rsidR="00F8776B">
        <w:rPr>
          <w:spacing w:val="2"/>
          <w:sz w:val="28"/>
          <w:szCs w:val="28"/>
        </w:rPr>
        <w:t>ми</w:t>
      </w:r>
      <w:r w:rsidRPr="00EE21CD">
        <w:rPr>
          <w:spacing w:val="2"/>
          <w:sz w:val="28"/>
          <w:szCs w:val="28"/>
        </w:rPr>
        <w:t xml:space="preserve"> правила</w:t>
      </w:r>
      <w:r w:rsidR="00F8776B">
        <w:rPr>
          <w:spacing w:val="2"/>
          <w:sz w:val="28"/>
          <w:szCs w:val="28"/>
        </w:rPr>
        <w:t>ми</w:t>
      </w:r>
      <w:r w:rsidRPr="00EE21CD">
        <w:rPr>
          <w:spacing w:val="2"/>
          <w:sz w:val="28"/>
          <w:szCs w:val="28"/>
        </w:rPr>
        <w:t xml:space="preserve"> фонда на солидарном пенсионном счете результат размещения пенсионных резервов </w:t>
      </w:r>
      <w:r w:rsidR="00D2083C">
        <w:rPr>
          <w:spacing w:val="2"/>
          <w:sz w:val="28"/>
          <w:szCs w:val="28"/>
        </w:rPr>
        <w:t xml:space="preserve">подлежит отражению </w:t>
      </w:r>
      <w:r w:rsidRPr="00EE21CD">
        <w:rPr>
          <w:spacing w:val="2"/>
          <w:sz w:val="28"/>
          <w:szCs w:val="28"/>
        </w:rPr>
        <w:t xml:space="preserve">исходя из определенного в таком пенсионном договоре и (или) пенсионных правилах фонда значения, не превышающего величину R, рассчитанную в соответствии с пунктом 6 настоящего Указания, и при этом отсутствуют участники по указанному пенсионному договору, отражение результата размещения на именных пенсионных счетах которых в соответствии с указанным пенсионным договором и (или) пенсионными правилами фонда приводит к увеличению размера выплат негосударственной пенсии </w:t>
      </w:r>
      <w:r w:rsidRPr="005270AA">
        <w:rPr>
          <w:spacing w:val="2"/>
          <w:sz w:val="28"/>
          <w:szCs w:val="28"/>
        </w:rPr>
        <w:t>участнику и (или)</w:t>
      </w:r>
      <w:r w:rsidRPr="00EE21CD">
        <w:rPr>
          <w:spacing w:val="2"/>
          <w:sz w:val="28"/>
          <w:szCs w:val="28"/>
        </w:rPr>
        <w:t xml:space="preserve"> размера выплат выкупной суммы вкладчику, участнику или их правопреемникам, результат размещения пенсионных резервов в целях его учета при формировании обязательств перед вкладчиками и участниками путем отражения на солидарном пенсионном счете рассчитывается в соответствии с пунктом 4 настоящего Указания с использованием указанного значения в качестве величины показателя R.</w:t>
      </w:r>
      <w:r>
        <w:rPr>
          <w:spacing w:val="2"/>
          <w:sz w:val="28"/>
          <w:szCs w:val="28"/>
        </w:rPr>
        <w:t>».</w:t>
      </w:r>
    </w:p>
    <w:p w:rsidR="004F41CB" w:rsidRPr="00E15C8B" w:rsidP="0092370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1.4. </w:t>
      </w:r>
      <w:r w:rsidRPr="00E15C8B">
        <w:rPr>
          <w:spacing w:val="2"/>
          <w:sz w:val="28"/>
          <w:szCs w:val="28"/>
        </w:rPr>
        <w:t>Пункт 8 изложить в следующей редакции:</w:t>
      </w:r>
    </w:p>
    <w:p w:rsidR="00C45AF1" w:rsidRPr="00C45AF1" w:rsidP="00C45AF1">
      <w:pPr>
        <w:pStyle w:val="ConsPlusNormal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E15C8B">
        <w:rPr>
          <w:spacing w:val="2"/>
          <w:sz w:val="28"/>
          <w:szCs w:val="28"/>
        </w:rPr>
        <w:t>«</w:t>
      </w:r>
      <w:r w:rsidR="00E15C8B">
        <w:rPr>
          <w:spacing w:val="2"/>
          <w:sz w:val="28"/>
          <w:szCs w:val="28"/>
        </w:rPr>
        <w:t>8.</w:t>
      </w:r>
      <w:r>
        <w:rPr>
          <w:spacing w:val="2"/>
          <w:sz w:val="28"/>
          <w:szCs w:val="28"/>
        </w:rPr>
        <w:t xml:space="preserve"> </w:t>
      </w:r>
      <w:r w:rsidRPr="00C45AF1">
        <w:rPr>
          <w:spacing w:val="2"/>
          <w:sz w:val="28"/>
          <w:szCs w:val="28"/>
        </w:rPr>
        <w:t xml:space="preserve">Расчет результата размещения пенсионных резервов в случае формирования, учета и размещения страхового </w:t>
      </w:r>
      <w:r w:rsidR="00C9379D">
        <w:rPr>
          <w:spacing w:val="2"/>
          <w:sz w:val="28"/>
          <w:szCs w:val="28"/>
        </w:rPr>
        <w:t>резерва в течение расчетного периода</w:t>
      </w:r>
      <w:r w:rsidRPr="00C45AF1">
        <w:rPr>
          <w:spacing w:val="2"/>
          <w:sz w:val="28"/>
          <w:szCs w:val="28"/>
        </w:rPr>
        <w:t xml:space="preserve"> отдельно от резервов покрытия пенсионных обязательств осуществляется в соответствии с пунктом 2 настоящего Указания отдельно по страховому резерву и отдельно по резервам покрытия пенсионных обязательств за период такого отдельного формирования, учета и размещения страхового резерва, за исключением случая, предусмотренного пунктом 8</w:t>
      </w:r>
      <w:r w:rsidRPr="00C45AF1">
        <w:rPr>
          <w:spacing w:val="2"/>
          <w:sz w:val="28"/>
          <w:szCs w:val="28"/>
          <w:vertAlign w:val="superscript"/>
        </w:rPr>
        <w:t>1</w:t>
      </w:r>
      <w:r w:rsidRPr="00C45AF1">
        <w:rPr>
          <w:spacing w:val="2"/>
          <w:sz w:val="28"/>
          <w:szCs w:val="28"/>
        </w:rPr>
        <w:t xml:space="preserve"> настоящего Указания. </w:t>
      </w:r>
    </w:p>
    <w:p w:rsidR="00C45AF1" w:rsidRPr="00C45AF1" w:rsidP="00C45AF1">
      <w:pPr>
        <w:pStyle w:val="ConsPlusNormal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C45AF1">
        <w:rPr>
          <w:spacing w:val="2"/>
          <w:sz w:val="28"/>
          <w:szCs w:val="28"/>
        </w:rPr>
        <w:t xml:space="preserve">В целях применения абзаца первого настоящего пункта при определении значений показателей, предусмотренных пунктом 2 настоящего Указания, пенсионные резервы учитываются соответственно в части страхового резерва либо в части резервов покрытия пенсионных обязательств. </w:t>
      </w:r>
    </w:p>
    <w:p w:rsidR="00EE21CD" w:rsidRPr="00EE21CD" w:rsidP="00EE21CD">
      <w:pPr>
        <w:pStyle w:val="ConsPlusNormal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EE21CD">
        <w:rPr>
          <w:spacing w:val="2"/>
          <w:sz w:val="28"/>
          <w:szCs w:val="28"/>
        </w:rPr>
        <w:t>При расчете доходности от размещения пенсионных резервов за расчетный период в соответствии с пунктом 6 настоящего Указания в случае формирования, учета и размещения страхового резерва в течение расчетного периода отдельно от резервов покрытия пенсионных обязательств, за исключением случая, предусмотренного пунктом 8</w:t>
      </w:r>
      <w:r w:rsidRPr="00EE21CD">
        <w:rPr>
          <w:spacing w:val="2"/>
          <w:sz w:val="28"/>
          <w:szCs w:val="28"/>
          <w:vertAlign w:val="superscript"/>
        </w:rPr>
        <w:t>1</w:t>
      </w:r>
      <w:r w:rsidRPr="00EE21CD">
        <w:rPr>
          <w:spacing w:val="2"/>
          <w:sz w:val="28"/>
          <w:szCs w:val="28"/>
        </w:rPr>
        <w:t xml:space="preserve"> настоящего Указания, показатель I</w:t>
      </w:r>
      <w:r w:rsidRPr="00EE21CD">
        <w:rPr>
          <w:spacing w:val="2"/>
          <w:sz w:val="28"/>
          <w:szCs w:val="28"/>
          <w:vertAlign w:val="subscript"/>
        </w:rPr>
        <w:t>РППО</w:t>
      </w:r>
      <w:r w:rsidRPr="00EE21CD">
        <w:rPr>
          <w:spacing w:val="2"/>
          <w:sz w:val="28"/>
          <w:szCs w:val="28"/>
        </w:rPr>
        <w:t xml:space="preserve"> рассчитывается за период такого отдельного формирования, учета и размещения страхового резерва как сумма следующих величин после вычета налогов, а также иных отчислений, осуществляемых за счет результата размещения пенсионных резервов в соответствии с законодательством Российской Федерации о негосударственном пенсионном обеспечении и формировании долгосрочных сбережений:</w:t>
      </w:r>
    </w:p>
    <w:p w:rsidR="00EE21CD" w:rsidRPr="00EE21CD" w:rsidP="00EE21CD">
      <w:pPr>
        <w:pStyle w:val="ConsPlusNormal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EE21CD">
        <w:rPr>
          <w:spacing w:val="2"/>
          <w:sz w:val="28"/>
          <w:szCs w:val="28"/>
        </w:rPr>
        <w:t>величины части результата размещения резервов покрытия пенсионных обязательств за расчетный период, рассчитанного в соответствии с пунктом 2 настоящего Указания, направленной фондом в резервы покрытия пенсионных обязательств;</w:t>
      </w:r>
    </w:p>
    <w:p w:rsidR="002C57D9" w:rsidP="00EE21CD">
      <w:pPr>
        <w:pStyle w:val="ConsPlusNormal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EE21CD">
        <w:rPr>
          <w:spacing w:val="2"/>
          <w:sz w:val="28"/>
          <w:szCs w:val="28"/>
        </w:rPr>
        <w:t>величины части дохода от размещения средств страхового резерва, направленной фондом на пополнение резервов покрытия пенсионных обязательств.</w:t>
      </w:r>
      <w:r w:rsidRPr="00E15C8B" w:rsidR="004F41CB">
        <w:rPr>
          <w:spacing w:val="2"/>
          <w:sz w:val="28"/>
          <w:szCs w:val="28"/>
        </w:rPr>
        <w:t>».</w:t>
      </w:r>
    </w:p>
    <w:p w:rsidR="00E15C8B" w:rsidRPr="00E15C8B" w:rsidP="00E15C8B">
      <w:pPr>
        <w:pStyle w:val="ConsPlusNormal"/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1.5. </w:t>
      </w:r>
      <w:r w:rsidR="00923709">
        <w:rPr>
          <w:spacing w:val="2"/>
          <w:sz w:val="28"/>
          <w:szCs w:val="28"/>
        </w:rPr>
        <w:t>Дополнить пунктом 8</w:t>
      </w:r>
      <w:r w:rsidRPr="00923709" w:rsidR="00923709">
        <w:rPr>
          <w:spacing w:val="2"/>
          <w:sz w:val="28"/>
          <w:szCs w:val="28"/>
          <w:vertAlign w:val="superscript"/>
        </w:rPr>
        <w:t>1</w:t>
      </w:r>
      <w:r w:rsidRPr="00E15C8B">
        <w:rPr>
          <w:spacing w:val="2"/>
          <w:sz w:val="28"/>
          <w:szCs w:val="28"/>
        </w:rPr>
        <w:t xml:space="preserve"> следующего содержания:</w:t>
      </w:r>
    </w:p>
    <w:p w:rsidR="0009469B" w:rsidRPr="0009469B" w:rsidP="0009469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15C8B">
        <w:rPr>
          <w:spacing w:val="2"/>
          <w:sz w:val="28"/>
          <w:szCs w:val="28"/>
        </w:rPr>
        <w:t>«</w:t>
      </w:r>
      <w:r w:rsidRPr="00E15C8B">
        <w:rPr>
          <w:sz w:val="28"/>
          <w:szCs w:val="28"/>
        </w:rPr>
        <w:t>8</w:t>
      </w:r>
      <w:r w:rsidRPr="00923709" w:rsidR="00923709">
        <w:rPr>
          <w:sz w:val="28"/>
          <w:szCs w:val="28"/>
          <w:vertAlign w:val="superscript"/>
        </w:rPr>
        <w:t>1</w:t>
      </w:r>
      <w:r w:rsidR="009237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9469B">
        <w:rPr>
          <w:sz w:val="28"/>
          <w:szCs w:val="28"/>
        </w:rPr>
        <w:t>Расчет результата размещения пенсионных резервов в случае формирования, учета и размещения резервов покрытия пенсионных обязательств в течение расчетного периода раздельно по каждой пенсионной схеме, по каждому виду договора долгосрочных сбережений осуществляется в соответствии с пунктом 2 настоящего Указания раздельно по резервам покрытия пенсионных обязательств, сформированным по каждой пенсионной схеме, по каждому виду договора долгосрочных сбережений, и отдельно в отношении страхового резерва за период такого раздельного формирования, учета и размещения резервов покрытия пенсионных обязательств.</w:t>
      </w:r>
    </w:p>
    <w:p w:rsidR="0009469B" w:rsidRPr="0009469B" w:rsidP="0009469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9469B">
        <w:rPr>
          <w:sz w:val="28"/>
          <w:szCs w:val="28"/>
        </w:rPr>
        <w:t xml:space="preserve">В целях применения абзаца первого настоящего пункта при определении значений показателей, предусмотренных пунктом 2 настоящего Указания, </w:t>
      </w:r>
      <w:r w:rsidRPr="0009469B">
        <w:rPr>
          <w:sz w:val="28"/>
          <w:szCs w:val="28"/>
        </w:rPr>
        <w:t xml:space="preserve">пенсионные резервы учитываются соответственно в части резервов покрытия пенсионных обязательств, сформированных по пенсионной схеме, по виду договора долгосрочных сбережений, либо в части страхового резерва. </w:t>
      </w:r>
    </w:p>
    <w:p w:rsidR="0009469B" w:rsidRPr="0009469B" w:rsidP="0009469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9469B">
        <w:rPr>
          <w:sz w:val="28"/>
          <w:szCs w:val="28"/>
        </w:rPr>
        <w:t>Расчет доходности от размещения пенсионных резервов в случае формирования, учета и размещения резервов покрытия пенсионных обязательств в течение расчетного периода раздельно по каждой пенсионной схеме, по каждому виду договора долгосрочных сбережений осуществляется в соответствии с пунктом 6 настоящего Указания раздельно по резервам покрытия пенсионных обязательств, сформированным по каждой пенсионной схеме, по каждому виду договора долгосрочных сбережений, за период такого раздельного формирования, учета и размещения резервов покрытия пенсионных обязательств.</w:t>
      </w:r>
    </w:p>
    <w:p w:rsidR="0009469B" w:rsidRPr="0009469B" w:rsidP="0009469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9469B">
        <w:rPr>
          <w:sz w:val="28"/>
          <w:szCs w:val="28"/>
        </w:rPr>
        <w:t xml:space="preserve">В целях применения абзаца третьего настоящего пункта при определении значений показателей L и </w:t>
      </w:r>
      <w:r w:rsidRPr="0009469B">
        <w:rPr>
          <w:sz w:val="28"/>
          <w:szCs w:val="28"/>
        </w:rPr>
        <w:t>F</w:t>
      </w:r>
      <w:r w:rsidRPr="0009469B">
        <w:rPr>
          <w:sz w:val="28"/>
          <w:szCs w:val="28"/>
          <w:vertAlign w:val="subscript"/>
        </w:rPr>
        <w:t>t</w:t>
      </w:r>
      <w:r w:rsidRPr="0009469B">
        <w:rPr>
          <w:sz w:val="28"/>
          <w:szCs w:val="28"/>
        </w:rPr>
        <w:t xml:space="preserve">, предусмотренных пунктом 6 настоящего Указания, учитываются значения величин и сумм, отраженных на пенсионных счетах (счетах долгосрочных сбережений), открытых в соответствии с пенсионными договорами, </w:t>
      </w:r>
      <w:r w:rsidR="001C7F03">
        <w:rPr>
          <w:sz w:val="28"/>
          <w:szCs w:val="28"/>
        </w:rPr>
        <w:t xml:space="preserve">заключенными </w:t>
      </w:r>
      <w:r w:rsidR="00275416">
        <w:rPr>
          <w:sz w:val="28"/>
          <w:szCs w:val="28"/>
        </w:rPr>
        <w:t>по</w:t>
      </w:r>
      <w:r w:rsidRPr="0009469B">
        <w:rPr>
          <w:sz w:val="28"/>
          <w:szCs w:val="28"/>
        </w:rPr>
        <w:t xml:space="preserve"> одной пенсионной схем</w:t>
      </w:r>
      <w:r w:rsidR="00275416">
        <w:rPr>
          <w:sz w:val="28"/>
          <w:szCs w:val="28"/>
        </w:rPr>
        <w:t>е</w:t>
      </w:r>
      <w:r w:rsidRPr="0009469B">
        <w:rPr>
          <w:sz w:val="28"/>
          <w:szCs w:val="28"/>
        </w:rPr>
        <w:t xml:space="preserve"> (в соответствии с договорами долгосрочных сбережений одного вида).</w:t>
      </w:r>
    </w:p>
    <w:p w:rsidR="0009469B" w:rsidRPr="0009469B" w:rsidP="0009469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9469B">
        <w:rPr>
          <w:sz w:val="28"/>
          <w:szCs w:val="28"/>
        </w:rPr>
        <w:t>В целях применения абзаца третьего настоящего пункта показатель I</w:t>
      </w:r>
      <w:r w:rsidRPr="0009469B">
        <w:rPr>
          <w:sz w:val="28"/>
          <w:szCs w:val="28"/>
          <w:vertAlign w:val="subscript"/>
        </w:rPr>
        <w:t>РППО</w:t>
      </w:r>
      <w:r w:rsidRPr="0009469B">
        <w:rPr>
          <w:sz w:val="28"/>
          <w:szCs w:val="28"/>
        </w:rPr>
        <w:t>, предусмотренный пунктом 6 настоящего Указания, рассчитывается как сумма следующих величин после вычета налогов, а также иных отчислений, осуществляемых за счет результата размещения пенсионных резервов в соответствии с законодательством Российской Федерации о негосударственном пенсионном обеспечении и формировании долгосрочных сбережений:</w:t>
      </w:r>
    </w:p>
    <w:p w:rsidR="0009469B" w:rsidRPr="0009469B" w:rsidP="0009469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9469B">
        <w:rPr>
          <w:sz w:val="28"/>
          <w:szCs w:val="28"/>
        </w:rPr>
        <w:t xml:space="preserve">величины части результата размещения резервов покрытия пенсионных обязательств, сформированных по пенсионной схеме (по виду договора долгосрочных сбережений) за расчетный период, рассчитанного в соответствии с пунктом 2 настоящего Указания, направленной фондом в </w:t>
      </w:r>
      <w:r w:rsidRPr="0009469B">
        <w:rPr>
          <w:sz w:val="28"/>
          <w:szCs w:val="28"/>
        </w:rPr>
        <w:t>резервы покрытия пенсионных обязательств, сформированные по пенсионной схеме (по виду договора долгосрочных сбережений);</w:t>
      </w:r>
    </w:p>
    <w:p w:rsidR="00C45AF1" w:rsidRPr="00C45AF1" w:rsidP="0009469B">
      <w:pPr>
        <w:pStyle w:val="ConsPlusNormal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09469B">
        <w:rPr>
          <w:sz w:val="28"/>
          <w:szCs w:val="28"/>
        </w:rPr>
        <w:t>величины части дохода от размещения страхового резерва, направленной фондом на пополнение резервов покрытия пенсионных обязательств, сформированных по пенсионной схеме (по виду договора долгосрочных сбережений).</w:t>
      </w:r>
      <w:r w:rsidRPr="00E15C8B" w:rsidR="00E15C8B">
        <w:rPr>
          <w:spacing w:val="2"/>
          <w:sz w:val="28"/>
          <w:szCs w:val="28"/>
        </w:rPr>
        <w:t>».</w:t>
      </w:r>
    </w:p>
    <w:p w:rsidR="00CC26C1" w:rsidRPr="009A7B7C" w:rsidP="00BA1DB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Указание подлежит официальному опубликованию и в соответствии с решением Совета директоров Банка России (протокол заседания Совета директоров Банка России от ___________ 2026 года </w:t>
      </w:r>
      <w:r w:rsidR="005E3C1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№ ПСД-___) вступает в силу с 1 января 2027 года.</w:t>
      </w:r>
    </w:p>
    <w:p w:rsidR="00336FE6" w:rsidP="00336FE6">
      <w:pPr>
        <w:spacing w:line="360" w:lineRule="auto"/>
        <w:jc w:val="both"/>
        <w:rPr>
          <w:sz w:val="28"/>
          <w:szCs w:val="28"/>
        </w:rPr>
      </w:pPr>
    </w:p>
    <w:p w:rsidR="0009469B" w:rsidP="00336FE6">
      <w:pPr>
        <w:spacing w:line="360" w:lineRule="auto"/>
        <w:jc w:val="both"/>
        <w:rPr>
          <w:sz w:val="28"/>
          <w:szCs w:val="28"/>
        </w:rPr>
      </w:pPr>
    </w:p>
    <w:p w:rsidR="0009469B" w:rsidRPr="00236773" w:rsidP="00336FE6">
      <w:pPr>
        <w:spacing w:line="360" w:lineRule="auto"/>
        <w:jc w:val="both"/>
        <w:rPr>
          <w:sz w:val="28"/>
          <w:szCs w:val="28"/>
        </w:rPr>
      </w:pPr>
    </w:p>
    <w:p w:rsidR="00336FE6" w:rsidP="00336F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336FE6" w:rsidP="00336F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Центрального банка</w:t>
      </w:r>
    </w:p>
    <w:p w:rsidR="006738FF" w:rsidRPr="00BA1DBF" w:rsidP="00BA1D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Э.С. </w:t>
      </w:r>
      <w:r>
        <w:rPr>
          <w:sz w:val="28"/>
          <w:szCs w:val="28"/>
        </w:rPr>
        <w:t>Набиуллина</w:t>
      </w:r>
    </w:p>
    <w:sectPr w:rsidSect="00CC26C1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C8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3092E">
      <w:rPr>
        <w:noProof/>
      </w:rPr>
      <w:t>8</w:t>
    </w:r>
    <w:r>
      <w:fldChar w:fldCharType="end"/>
    </w:r>
  </w:p>
  <w:p w:rsidR="00994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30944" w:rsidP="005D353C">
      <w:r>
        <w:separator/>
      </w:r>
    </w:p>
  </w:footnote>
  <w:footnote w:type="continuationSeparator" w:id="1">
    <w:p w:rsidR="00D30944" w:rsidP="005D353C">
      <w:r>
        <w:continuationSeparator/>
      </w:r>
    </w:p>
  </w:footnote>
  <w:footnote w:id="2">
    <w:p w:rsidR="000C3336">
      <w:pPr>
        <w:pStyle w:val="FootnoteText"/>
      </w:pPr>
      <w:r>
        <w:rPr>
          <w:rStyle w:val="FootnoteReference"/>
        </w:rPr>
        <w:footnoteRef/>
      </w:r>
      <w:r>
        <w:t xml:space="preserve"> Зарегистрировано </w:t>
      </w:r>
      <w:r w:rsidRPr="000C3336">
        <w:t>Мин</w:t>
      </w:r>
      <w:r>
        <w:t xml:space="preserve">юстом России 24 июля </w:t>
      </w:r>
      <w:r w:rsidRPr="000C3336">
        <w:t>2025</w:t>
      </w:r>
      <w:r>
        <w:t xml:space="preserve"> года, регистрационный № </w:t>
      </w:r>
      <w:r w:rsidRPr="000C3336">
        <w:t>83053</w:t>
      </w:r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E6"/>
    <w:rsid w:val="00003CC2"/>
    <w:rsid w:val="00035268"/>
    <w:rsid w:val="000553C0"/>
    <w:rsid w:val="00070392"/>
    <w:rsid w:val="0008030E"/>
    <w:rsid w:val="00082741"/>
    <w:rsid w:val="00093713"/>
    <w:rsid w:val="0009469B"/>
    <w:rsid w:val="000B3188"/>
    <w:rsid w:val="000C19FF"/>
    <w:rsid w:val="000C2BE7"/>
    <w:rsid w:val="000C3336"/>
    <w:rsid w:val="000C64B7"/>
    <w:rsid w:val="000E2360"/>
    <w:rsid w:val="00112EB5"/>
    <w:rsid w:val="001237FF"/>
    <w:rsid w:val="00132C64"/>
    <w:rsid w:val="00176B6A"/>
    <w:rsid w:val="001A08AD"/>
    <w:rsid w:val="001A1F7A"/>
    <w:rsid w:val="001A6999"/>
    <w:rsid w:val="001A7E53"/>
    <w:rsid w:val="001C7F03"/>
    <w:rsid w:val="001D46FF"/>
    <w:rsid w:val="00201CAA"/>
    <w:rsid w:val="002265BF"/>
    <w:rsid w:val="0023092E"/>
    <w:rsid w:val="00236773"/>
    <w:rsid w:val="00244C81"/>
    <w:rsid w:val="00254C9F"/>
    <w:rsid w:val="00275416"/>
    <w:rsid w:val="00284431"/>
    <w:rsid w:val="002B4B52"/>
    <w:rsid w:val="002C57D9"/>
    <w:rsid w:val="00336FE6"/>
    <w:rsid w:val="00353981"/>
    <w:rsid w:val="00386206"/>
    <w:rsid w:val="00390046"/>
    <w:rsid w:val="003A0015"/>
    <w:rsid w:val="003A2FA4"/>
    <w:rsid w:val="003C6822"/>
    <w:rsid w:val="003E7C38"/>
    <w:rsid w:val="003F1402"/>
    <w:rsid w:val="0042415A"/>
    <w:rsid w:val="00436C7B"/>
    <w:rsid w:val="00454347"/>
    <w:rsid w:val="00466E64"/>
    <w:rsid w:val="00472008"/>
    <w:rsid w:val="004937B5"/>
    <w:rsid w:val="00493886"/>
    <w:rsid w:val="004959DD"/>
    <w:rsid w:val="004B0A62"/>
    <w:rsid w:val="004B5488"/>
    <w:rsid w:val="004C4386"/>
    <w:rsid w:val="004F41CB"/>
    <w:rsid w:val="0050722B"/>
    <w:rsid w:val="0051344F"/>
    <w:rsid w:val="005270AA"/>
    <w:rsid w:val="00550D37"/>
    <w:rsid w:val="00577316"/>
    <w:rsid w:val="005D353C"/>
    <w:rsid w:val="005E3C10"/>
    <w:rsid w:val="006150FF"/>
    <w:rsid w:val="00624D07"/>
    <w:rsid w:val="006738FF"/>
    <w:rsid w:val="00683C71"/>
    <w:rsid w:val="006B197F"/>
    <w:rsid w:val="006B5E49"/>
    <w:rsid w:val="006B7839"/>
    <w:rsid w:val="006C77CE"/>
    <w:rsid w:val="006D19C8"/>
    <w:rsid w:val="006D3F1C"/>
    <w:rsid w:val="006F6913"/>
    <w:rsid w:val="00725EDD"/>
    <w:rsid w:val="007324AE"/>
    <w:rsid w:val="007752BF"/>
    <w:rsid w:val="0079033D"/>
    <w:rsid w:val="007E1101"/>
    <w:rsid w:val="00812CE0"/>
    <w:rsid w:val="00813C33"/>
    <w:rsid w:val="00827730"/>
    <w:rsid w:val="00843BD7"/>
    <w:rsid w:val="00845ABE"/>
    <w:rsid w:val="00847875"/>
    <w:rsid w:val="008714E6"/>
    <w:rsid w:val="00890835"/>
    <w:rsid w:val="008C5316"/>
    <w:rsid w:val="008D46D1"/>
    <w:rsid w:val="008E7D73"/>
    <w:rsid w:val="00903317"/>
    <w:rsid w:val="00923709"/>
    <w:rsid w:val="00923FE9"/>
    <w:rsid w:val="00924EB9"/>
    <w:rsid w:val="0095091B"/>
    <w:rsid w:val="00986B43"/>
    <w:rsid w:val="00994C8B"/>
    <w:rsid w:val="009A35AB"/>
    <w:rsid w:val="009A67DA"/>
    <w:rsid w:val="009A7B7C"/>
    <w:rsid w:val="009C508E"/>
    <w:rsid w:val="009D3CE2"/>
    <w:rsid w:val="009F43D7"/>
    <w:rsid w:val="00A03769"/>
    <w:rsid w:val="00A157F8"/>
    <w:rsid w:val="00A16630"/>
    <w:rsid w:val="00A508C8"/>
    <w:rsid w:val="00A626F3"/>
    <w:rsid w:val="00A63FAC"/>
    <w:rsid w:val="00A7766D"/>
    <w:rsid w:val="00AB1258"/>
    <w:rsid w:val="00AF0A7E"/>
    <w:rsid w:val="00B36772"/>
    <w:rsid w:val="00B40D5D"/>
    <w:rsid w:val="00B504FB"/>
    <w:rsid w:val="00B61BD9"/>
    <w:rsid w:val="00B935B7"/>
    <w:rsid w:val="00B96293"/>
    <w:rsid w:val="00B9631B"/>
    <w:rsid w:val="00BA1DBF"/>
    <w:rsid w:val="00BB39BB"/>
    <w:rsid w:val="00BB564E"/>
    <w:rsid w:val="00BC6D5E"/>
    <w:rsid w:val="00BC7A16"/>
    <w:rsid w:val="00C059D4"/>
    <w:rsid w:val="00C1200E"/>
    <w:rsid w:val="00C44DA2"/>
    <w:rsid w:val="00C45AF1"/>
    <w:rsid w:val="00C5507A"/>
    <w:rsid w:val="00C720D3"/>
    <w:rsid w:val="00C806DC"/>
    <w:rsid w:val="00C84982"/>
    <w:rsid w:val="00C9379D"/>
    <w:rsid w:val="00CB11DE"/>
    <w:rsid w:val="00CC26C1"/>
    <w:rsid w:val="00CE2488"/>
    <w:rsid w:val="00CF5FC6"/>
    <w:rsid w:val="00D060E6"/>
    <w:rsid w:val="00D2083C"/>
    <w:rsid w:val="00D30944"/>
    <w:rsid w:val="00D34C8D"/>
    <w:rsid w:val="00D354B4"/>
    <w:rsid w:val="00D45ECB"/>
    <w:rsid w:val="00D55948"/>
    <w:rsid w:val="00D84CB0"/>
    <w:rsid w:val="00D85E0B"/>
    <w:rsid w:val="00D94AD6"/>
    <w:rsid w:val="00D95796"/>
    <w:rsid w:val="00DA6C17"/>
    <w:rsid w:val="00DD228A"/>
    <w:rsid w:val="00DE32D3"/>
    <w:rsid w:val="00DE3C5B"/>
    <w:rsid w:val="00E15C8B"/>
    <w:rsid w:val="00E5311B"/>
    <w:rsid w:val="00E54ACA"/>
    <w:rsid w:val="00E932EC"/>
    <w:rsid w:val="00EB69A7"/>
    <w:rsid w:val="00EB78AD"/>
    <w:rsid w:val="00ED132C"/>
    <w:rsid w:val="00ED5301"/>
    <w:rsid w:val="00EE21CD"/>
    <w:rsid w:val="00EF3D62"/>
    <w:rsid w:val="00F117CD"/>
    <w:rsid w:val="00F13CBB"/>
    <w:rsid w:val="00F17420"/>
    <w:rsid w:val="00F70934"/>
    <w:rsid w:val="00F85F4E"/>
    <w:rsid w:val="00F87715"/>
    <w:rsid w:val="00F8776B"/>
    <w:rsid w:val="00FB5062"/>
    <w:rsid w:val="00FF5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E98409-199A-42DF-BA24-0E65BBC3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0"/>
    <w:uiPriority w:val="9"/>
    <w:qFormat/>
    <w:rsid w:val="00BC6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C6D5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336FE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36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Normal"/>
    <w:next w:val="Normal"/>
    <w:qFormat/>
    <w:rsid w:val="00336F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">
    <w:name w:val="Заголовок Знак1"/>
    <w:link w:val="Title"/>
    <w:rsid w:val="00336FE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le">
    <w:name w:val="Title"/>
    <w:basedOn w:val="Normal"/>
    <w:next w:val="Normal"/>
    <w:link w:val="1"/>
    <w:qFormat/>
    <w:rsid w:val="00336FE6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0">
    <w:name w:val="Заголовок Знак"/>
    <w:basedOn w:val="DefaultParagraphFont"/>
    <w:uiPriority w:val="10"/>
    <w:rsid w:val="00336FE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FootnoteText">
    <w:name w:val="footnote text"/>
    <w:basedOn w:val="Normal"/>
    <w:link w:val="a1"/>
    <w:uiPriority w:val="99"/>
    <w:semiHidden/>
    <w:unhideWhenUsed/>
    <w:rsid w:val="005D353C"/>
    <w:rPr>
      <w:sz w:val="20"/>
      <w:szCs w:val="20"/>
    </w:rPr>
  </w:style>
  <w:style w:type="character" w:customStyle="1" w:styleId="a1">
    <w:name w:val="Текст сноски Знак"/>
    <w:basedOn w:val="DefaultParagraphFont"/>
    <w:link w:val="FootnoteText"/>
    <w:uiPriority w:val="99"/>
    <w:semiHidden/>
    <w:rsid w:val="005D35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5D353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6999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unhideWhenUsed/>
    <w:rsid w:val="001A6999"/>
    <w:pPr>
      <w:spacing w:after="160"/>
    </w:pPr>
    <w:rPr>
      <w:rFonts w:ascii="Calibri" w:hAnsi="Calibri" w:eastAsiaTheme="minorHAnsi" w:cstheme="minorBidi"/>
      <w:szCs w:val="20"/>
      <w:lang w:eastAsia="en-US"/>
    </w:rPr>
  </w:style>
  <w:style w:type="character" w:customStyle="1" w:styleId="a2">
    <w:name w:val="Текст примечания Знак"/>
    <w:basedOn w:val="DefaultParagraphFont"/>
    <w:link w:val="CommentText"/>
    <w:uiPriority w:val="99"/>
    <w:rsid w:val="001A6999"/>
    <w:rPr>
      <w:rFonts w:ascii="Calibri" w:hAnsi="Calibri"/>
      <w:sz w:val="24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1A699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A6999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284431"/>
    <w:pPr>
      <w:spacing w:before="100" w:beforeAutospacing="1" w:after="100" w:afterAutospacing="1"/>
    </w:pPr>
  </w:style>
  <w:style w:type="paragraph" w:customStyle="1" w:styleId="ConsPlusNormal">
    <w:name w:val="ConsPlusNormal"/>
    <w:rsid w:val="004F41CB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BC6D5E"/>
    <w:pPr>
      <w:spacing w:after="0"/>
    </w:pPr>
    <w:rPr>
      <w:rFonts w:ascii="Times New Roman" w:eastAsia="Times New Roman" w:hAnsi="Times New Roman" w:cs="Times New Roman"/>
      <w:b/>
      <w:bCs/>
      <w:sz w:val="20"/>
      <w:lang w:eastAsia="ru-RU"/>
    </w:rPr>
  </w:style>
  <w:style w:type="character" w:customStyle="1" w:styleId="a4">
    <w:name w:val="Тема примечания Знак"/>
    <w:basedOn w:val="a2"/>
    <w:link w:val="CommentSubject"/>
    <w:uiPriority w:val="99"/>
    <w:semiHidden/>
    <w:rsid w:val="00BC6D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BC6D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"/>
    <w:rsid w:val="00BC6D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3888-EC01-4B37-8757-7A880327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Алова Мария Максимовна</dc:creator>
  <cp:lastModifiedBy>Алова Мария Максимовна</cp:lastModifiedBy>
  <cp:revision>2</cp:revision>
  <cp:lastPrinted>2026-04-13T13:56:00Z</cp:lastPrinted>
  <dcterms:created xsi:type="dcterms:W3CDTF">2026-05-06T15:32:00Z</dcterms:created>
  <dcterms:modified xsi:type="dcterms:W3CDTF">2026-05-06T15:32:00Z</dcterms:modified>
</cp:coreProperties>
</file>