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firstLine="0"/>
        <w:jc w:val="center"/>
        <w:spacing w:line="260" w:lineRule="exac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2</w:t>
      </w:r>
      <w:r>
        <w:rPr>
          <w:rFonts w:ascii="Times New Roman" w:hAnsi="Times New Roman"/>
          <w:sz w:val="28"/>
        </w:rPr>
      </w:r>
    </w:p>
    <w:p>
      <w:pPr>
        <w:pStyle w:val="1133"/>
        <w:ind w:left="5669" w:right="20" w:firstLine="0"/>
        <w:jc w:val="center"/>
        <w:spacing w:line="326" w:lineRule="exact"/>
        <w:widowControl/>
        <w:tabs>
          <w:tab w:val="left" w:pos="6022" w:leader="underscore"/>
          <w:tab w:val="left" w:pos="6992" w:leader="underscor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 приказу Федерального агентства по управлению государственным имуществом</w:t>
      </w:r>
      <w:r>
        <w:rPr>
          <w:rFonts w:ascii="Times New Roman" w:hAnsi="Times New Roman"/>
        </w:rPr>
      </w:r>
    </w:p>
    <w:p>
      <w:pPr>
        <w:pStyle w:val="1133"/>
        <w:ind w:left="5669" w:right="20" w:firstLine="0"/>
        <w:jc w:val="center"/>
        <w:spacing w:after="1297" w:line="326" w:lineRule="exact"/>
        <w:widowControl/>
        <w:tabs>
          <w:tab w:val="left" w:pos="6022" w:leader="underscore"/>
          <w:tab w:val="left" w:pos="6992" w:leader="underscor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______________ № _________ </w:t>
      </w:r>
      <w:r>
        <w:rPr>
          <w:rFonts w:ascii="Times New Roman" w:hAnsi="Times New Roman"/>
          <w:sz w:val="28"/>
        </w:rPr>
      </w:r>
    </w:p>
    <w:p>
      <w:pPr>
        <w:jc w:val="center"/>
        <w:spacing w:after="117" w:line="322" w:lineRule="exact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составления акта осмотра федерального имущества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117" w:line="322" w:lineRule="exact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numPr>
          <w:ilvl w:val="0"/>
          <w:numId w:val="3"/>
        </w:numPr>
        <w:ind w:left="0" w:right="2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осмотра федерального имущества, расположенного </w:t>
      </w:r>
      <w:r>
        <w:rPr>
          <w:rFonts w:ascii="Times New Roman" w:hAnsi="Times New Roman"/>
          <w:sz w:val="28"/>
        </w:rPr>
        <w:t xml:space="preserve">на территории Российской Федерации и закрепленного </w:t>
      </w:r>
      <w:r>
        <w:rPr>
          <w:rFonts w:ascii="Times New Roman" w:hAnsi="Times New Roman"/>
          <w:sz w:val="28"/>
        </w:rPr>
        <w:t xml:space="preserve">за федеральными органами исполнительной власти (их территориальными органами) или иными федеральными органами государственной власти (федеральн</w:t>
      </w:r>
      <w:r>
        <w:rPr>
          <w:rFonts w:ascii="Times New Roman" w:hAnsi="Times New Roman"/>
          <w:sz w:val="28"/>
        </w:rPr>
        <w:t xml:space="preserve">ыми государственными органами), федеральными государственными бюджетными учреждениями, федеральными казенными учреждениями, федеральными автономными учреждениями, федеральными государственными унитарными предприятиями, федеральными казенными предприятиями </w:t>
      </w:r>
      <w:r>
        <w:rPr>
          <w:rFonts w:ascii="Times New Roman" w:hAnsi="Times New Roman"/>
          <w:sz w:val="28"/>
        </w:rPr>
        <w:t xml:space="preserve">(далее соответственно – </w:t>
      </w:r>
      <w:r>
        <w:rPr>
          <w:rFonts w:ascii="Times New Roman" w:hAnsi="Times New Roman"/>
          <w:sz w:val="28"/>
        </w:rPr>
        <w:t xml:space="preserve">акт осмотра, осмотр, </w:t>
      </w:r>
      <w:r>
        <w:rPr>
          <w:rFonts w:ascii="Times New Roman" w:hAnsi="Times New Roman"/>
          <w:sz w:val="28"/>
        </w:rPr>
        <w:t xml:space="preserve">объект осмотра, правообладатель), составляется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результатам проведения осмотра работниками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его территориального органа, проводящими осмотр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3"/>
        </w:numPr>
        <w:ind w:left="0" w:right="2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осмотра составляется</w:t>
      </w:r>
      <w:r>
        <w:rPr>
          <w:rFonts w:ascii="Times New Roman" w:hAnsi="Times New Roman"/>
          <w:sz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использованием функционала сервиса «Проверки» федеральной государственной информационно-аналитической системы «Единая система управления государственным имуществом»</w:t>
      </w:r>
      <w:r>
        <w:rPr>
          <w:rFonts w:ascii="Times New Roman" w:hAnsi="Times New Roman"/>
          <w:sz w:val="28"/>
          <w:vertAlign w:val="superscript"/>
        </w:rPr>
        <w:footnoteReference w:id="2"/>
      </w:r>
      <w:r>
        <w:rPr>
          <w:rFonts w:ascii="Times New Roman" w:hAnsi="Times New Roman"/>
          <w:sz w:val="28"/>
        </w:rPr>
        <w:t xml:space="preserve"> на единой цифровой платформе Российской Федерации «</w:t>
      </w:r>
      <w:r>
        <w:rPr>
          <w:rFonts w:ascii="Times New Roman" w:hAnsi="Times New Roman"/>
          <w:sz w:val="28"/>
        </w:rPr>
        <w:t xml:space="preserve">ГосТех</w:t>
      </w:r>
      <w:r>
        <w:rPr>
          <w:rFonts w:ascii="Times New Roman" w:hAnsi="Times New Roman"/>
          <w:sz w:val="28"/>
        </w:rPr>
        <w:t xml:space="preserve">» (далее – сервис «Проверки»).</w:t>
      </w:r>
      <w:r>
        <w:rPr>
          <w:rFonts w:ascii="Times New Roman" w:hAnsi="Times New Roman"/>
          <w:sz w:val="28"/>
        </w:rPr>
      </w:r>
    </w:p>
    <w:p>
      <w:pPr>
        <w:ind w:left="0" w:right="2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осмотра, содержащий служебную информацию ограниченного распространения, составляется в форме документа на бумажном носителе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соблюдением требований законодательства Российской Федерации о порядке обращения со служебной информацией ограниченного распространения. 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составления акта осмотра используются сведения </w:t>
      </w:r>
      <w:r>
        <w:rPr>
          <w:rFonts w:ascii="Times New Roman" w:hAnsi="Times New Roman"/>
          <w:sz w:val="28"/>
        </w:rPr>
        <w:t xml:space="preserve">об объекте ос</w:t>
      </w:r>
      <w:r>
        <w:rPr>
          <w:rFonts w:ascii="Times New Roman" w:hAnsi="Times New Roman"/>
          <w:sz w:val="28"/>
        </w:rPr>
        <w:t xml:space="preserve">мотра и правообладателе, содержащиеся в федеральных государственных информационных системах, Едином государственном реестре недвижимости, Едином государственном реестре юридических лиц, реестре федерального имущества, документах правообладателя, имеющихся </w:t>
      </w:r>
      <w:r>
        <w:rPr>
          <w:rFonts w:ascii="Times New Roman" w:hAnsi="Times New Roman"/>
          <w:sz w:val="28"/>
        </w:rPr>
        <w:t xml:space="preserve">в распоряжении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его территориального органа, документах, представленных правообладателями,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также сведения, полученные в ходе обследования объекта осмотра.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осмотра должен содержать следующие сведения: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Реквизиты акта осмотра (</w:t>
      </w:r>
      <w:r>
        <w:rPr>
          <w:rFonts w:ascii="Times New Roman" w:hAnsi="Times New Roman"/>
          <w:sz w:val="28"/>
        </w:rPr>
        <w:t xml:space="preserve">дата регистрации и регистрационный номер акта проверки</w:t>
      </w:r>
      <w:r>
        <w:rPr>
          <w:rFonts w:ascii="Times New Roman" w:hAnsi="Times New Roman"/>
          <w:sz w:val="28"/>
        </w:rPr>
        <w:t xml:space="preserve">).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документах, явившихся основанием для начала проведения осмотра, с указанием наименований документов и их реквизитов.</w:t>
      </w:r>
      <w:r>
        <w:rPr>
          <w:rFonts w:ascii="Times New Roman" w:hAnsi="Times New Roman"/>
          <w:sz w:val="28"/>
        </w:rPr>
      </w:r>
    </w:p>
    <w:p>
      <w:p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документа, явившегося основанием для начала проведения осмотра, в акте осмотра указывается решение руководителя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его заместителя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соответствии с распределением обязанностей, руководителя </w:t>
      </w:r>
      <w:r>
        <w:rPr>
          <w:rFonts w:ascii="Times New Roman" w:hAnsi="Times New Roman"/>
          <w:sz w:val="28"/>
        </w:rPr>
        <w:t xml:space="preserve">территориального органа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его заместителя в соответствии </w:t>
      </w:r>
      <w:r>
        <w:rPr>
          <w:rFonts w:ascii="Times New Roman" w:hAnsi="Times New Roman"/>
          <w:sz w:val="28"/>
        </w:rPr>
        <w:t xml:space="preserve">с распределением обязанностей</w:t>
      </w:r>
      <w:r>
        <w:rPr>
          <w:rStyle w:val="1114"/>
          <w:rFonts w:ascii="Times New Roman" w:hAnsi="Times New Roman"/>
          <w:sz w:val="28"/>
        </w:rPr>
        <w:t xml:space="preserve"> </w:t>
      </w:r>
      <w:r>
        <w:rPr>
          <w:rStyle w:val="1114"/>
          <w:rFonts w:ascii="Times New Roman" w:hAnsi="Times New Roman"/>
          <w:sz w:val="28"/>
        </w:rPr>
        <w:t xml:space="preserve">и уведомление </w:t>
      </w:r>
      <w:r>
        <w:rPr>
          <w:rStyle w:val="1114"/>
          <w:rFonts w:ascii="Times New Roman" w:hAnsi="Times New Roman"/>
          <w:sz w:val="28"/>
        </w:rPr>
        <w:br/>
      </w:r>
      <w:r>
        <w:rPr>
          <w:rStyle w:val="1114"/>
          <w:rFonts w:ascii="Times New Roman" w:hAnsi="Times New Roman"/>
          <w:sz w:val="28"/>
        </w:rPr>
        <w:t xml:space="preserve">о проведении осмотра правообладателя, а в случае, если правообладатель находится в ведении федерального органа исполнительной власти, также указанного федерального органа исполнительной власти</w:t>
      </w:r>
      <w:r>
        <w:rPr>
          <w:rFonts w:ascii="Times New Roman" w:hAnsi="Times New Roman"/>
          <w:sz w:val="28"/>
          <w:vertAlign w:val="superscript"/>
        </w:rPr>
        <w:footnoteReference w:id="3"/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проведения осмотра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</w:t>
      </w:r>
      <w:r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/>
          <w:sz w:val="28"/>
        </w:rPr>
        <w:t xml:space="preserve">работниках 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имуществом, его территориального органа, проводивших осмотр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уполномоченные должностные лица)</w:t>
      </w:r>
      <w:r>
        <w:rPr>
          <w:rFonts w:ascii="Times New Roman" w:hAnsi="Times New Roman"/>
          <w:sz w:val="28"/>
        </w:rPr>
        <w:t xml:space="preserve"> (должность, фамилия, имя, отчество (при наличии).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Источники получения сведений об объекте осмотра </w:t>
      </w:r>
      <w:r>
        <w:rPr>
          <w:rFonts w:ascii="Times New Roman" w:hAnsi="Times New Roman"/>
          <w:sz w:val="28"/>
        </w:rPr>
        <w:t xml:space="preserve">(</w:t>
      </w:r>
      <w:r>
        <w:rPr>
          <w:rFonts w:ascii="Times New Roman" w:hAnsi="Times New Roman"/>
          <w:sz w:val="28"/>
        </w:rPr>
        <w:t xml:space="preserve">сведения</w:t>
      </w:r>
      <w:r>
        <w:rPr>
          <w:rFonts w:ascii="Times New Roman" w:hAnsi="Times New Roman"/>
          <w:sz w:val="28"/>
        </w:rPr>
        <w:t xml:space="preserve"> Единого государственного реестра недвижимости, Единого государственного реестра юридических лиц, реестра федерального имущества, </w:t>
      </w:r>
      <w:r>
        <w:rPr>
          <w:rFonts w:ascii="Times New Roman" w:hAnsi="Times New Roman"/>
          <w:sz w:val="28"/>
        </w:rPr>
        <w:t xml:space="preserve">федеральных государственных информационных систем</w:t>
      </w:r>
      <w:r>
        <w:rPr>
          <w:rFonts w:ascii="Times New Roman" w:hAnsi="Times New Roman"/>
          <w:sz w:val="28"/>
        </w:rPr>
        <w:t xml:space="preserve">, документы правообладателя, имеющиеся </w:t>
      </w:r>
      <w:r>
        <w:rPr>
          <w:rFonts w:ascii="Times New Roman" w:hAnsi="Times New Roman"/>
          <w:sz w:val="28"/>
        </w:rPr>
        <w:t xml:space="preserve">в распоряжении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, его территориального органа, документы, представленные правообладателями, а также сведения, полученные в ходе обследования объекта осмотра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 осмотра </w:t>
      </w:r>
      <w:r>
        <w:rPr>
          <w:rFonts w:ascii="Times New Roman" w:hAnsi="Times New Roman"/>
          <w:sz w:val="28"/>
        </w:rPr>
        <w:t xml:space="preserve">(п</w:t>
      </w:r>
      <w:r>
        <w:rPr>
          <w:rFonts w:ascii="Times New Roman" w:hAnsi="Times New Roman"/>
          <w:sz w:val="28"/>
        </w:rPr>
        <w:t xml:space="preserve">еречень объектов федерального имущества,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отношении которых б</w:t>
      </w:r>
      <w:r>
        <w:rPr>
          <w:rFonts w:ascii="Times New Roman" w:hAnsi="Times New Roman"/>
          <w:sz w:val="28"/>
        </w:rPr>
        <w:t xml:space="preserve">ыл произведен осмотр)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сведения об объекте осмотра:</w:t>
      </w:r>
      <w:r>
        <w:rPr>
          <w:rFonts w:ascii="Times New Roman" w:hAnsi="Times New Roman"/>
          <w:sz w:val="28"/>
        </w:rPr>
      </w:r>
    </w:p>
    <w:p>
      <w:p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в отношении </w:t>
      </w:r>
      <w:r>
        <w:rPr>
          <w:rStyle w:val="1268"/>
          <w:rFonts w:ascii="Times New Roman" w:hAnsi="Times New Roman"/>
          <w:sz w:val="28"/>
        </w:rPr>
        <w:t xml:space="preserve">недвижимого имущества, за исключением земельного участка</w:t>
      </w:r>
      <w:r>
        <w:rPr>
          <w:rStyle w:val="1268"/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вид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объекта, адрес (местоположение), площадь, кадастровый номер, наименование, назначение, </w:t>
      </w:r>
      <w:r>
        <w:rPr>
          <w:rFonts w:ascii="Times New Roman" w:hAnsi="Times New Roman"/>
          <w:sz w:val="28"/>
        </w:rPr>
        <w:t xml:space="preserve">этажность, подземная этажность, сведения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отнесении объекта </w:t>
      </w:r>
      <w:r>
        <w:rPr>
          <w:rFonts w:ascii="Times New Roman" w:hAnsi="Times New Roman"/>
          <w:sz w:val="28"/>
        </w:rPr>
        <w:t xml:space="preserve">к объектам к</w:t>
      </w:r>
      <w:r>
        <w:rPr>
          <w:rFonts w:ascii="Times New Roman" w:hAnsi="Times New Roman"/>
          <w:sz w:val="28"/>
        </w:rPr>
        <w:t xml:space="preserve">ультурного наследия (памятникам истории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культуры) народов Российской Федерации, сведения об отнесении объекта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сооружениям гражданской обороны, сведения об учете </w:t>
      </w:r>
      <w:r>
        <w:rPr>
          <w:rFonts w:ascii="Times New Roman" w:hAnsi="Times New Roman"/>
          <w:sz w:val="28"/>
        </w:rPr>
        <w:t xml:space="preserve">объекта </w:t>
      </w:r>
      <w:r>
        <w:rPr>
          <w:rFonts w:ascii="Times New Roman" w:hAnsi="Times New Roman"/>
          <w:sz w:val="28"/>
        </w:rPr>
        <w:t xml:space="preserve">в реестре федерального имущества, сведения о зарегистрированных правах на объект</w:t>
      </w:r>
      <w:r>
        <w:rPr>
          <w:rFonts w:ascii="Times New Roman" w:hAnsi="Times New Roman"/>
          <w:sz w:val="28"/>
        </w:rPr>
        <w:t xml:space="preserve">, сведения </w:t>
      </w:r>
      <w:r>
        <w:rPr>
          <w:rFonts w:ascii="Times New Roman" w:hAnsi="Times New Roman"/>
          <w:sz w:val="28"/>
        </w:rPr>
        <w:t xml:space="preserve">об ограничениях прав на объект и имеющихся в отношении него обременениях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contextualSpacing/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в отношении земельного участка – </w:t>
      </w:r>
      <w:r>
        <w:rPr>
          <w:rFonts w:ascii="Times New Roman" w:hAnsi="Times New Roman"/>
          <w:sz w:val="28"/>
        </w:rPr>
        <w:t xml:space="preserve">адрес (местоположение), площадь, кадастровый номер, категория земель, вид разрешенного использования</w:t>
      </w:r>
      <w:r>
        <w:rPr>
          <w:rFonts w:ascii="Times New Roman" w:hAnsi="Times New Roman"/>
          <w:sz w:val="28"/>
        </w:rPr>
        <w:t xml:space="preserve">, с</w:t>
      </w:r>
      <w:r>
        <w:rPr>
          <w:rFonts w:ascii="Times New Roman" w:hAnsi="Times New Roman"/>
          <w:sz w:val="28"/>
        </w:rPr>
        <w:t xml:space="preserve">ведения об учете земельного участка </w:t>
      </w:r>
      <w:r>
        <w:rPr>
          <w:rFonts w:ascii="Times New Roman" w:hAnsi="Times New Roman"/>
          <w:sz w:val="28"/>
        </w:rPr>
        <w:t xml:space="preserve">в реестре федерального имущества, </w:t>
      </w:r>
      <w:r>
        <w:rPr>
          <w:rFonts w:ascii="Times New Roman" w:hAnsi="Times New Roman"/>
          <w:sz w:val="28"/>
        </w:rPr>
        <w:t xml:space="preserve">сведения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зарегистрированных права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 xml:space="preserve">на земельный участок</w:t>
      </w:r>
      <w:r>
        <w:rPr>
          <w:rFonts w:ascii="Times New Roman" w:hAnsi="Times New Roman"/>
          <w:sz w:val="28"/>
        </w:rPr>
        <w:t xml:space="preserve">, сведения </w:t>
      </w:r>
      <w:r>
        <w:rPr>
          <w:rFonts w:ascii="Times New Roman" w:hAnsi="Times New Roman"/>
          <w:sz w:val="28"/>
        </w:rPr>
        <w:t xml:space="preserve">об ограничениях прав на земельный участок и имеющихся в отношении него обременениях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объектом осмотра является </w:t>
      </w:r>
      <w:r>
        <w:rPr>
          <w:rStyle w:val="1268"/>
          <w:rFonts w:ascii="Times New Roman" w:hAnsi="Times New Roman"/>
          <w:sz w:val="28"/>
        </w:rPr>
        <w:t xml:space="preserve">недвижимое имущество, </w:t>
      </w:r>
      <w:r>
        <w:rPr>
          <w:rStyle w:val="1268"/>
          <w:rFonts w:ascii="Times New Roman" w:hAnsi="Times New Roman"/>
          <w:sz w:val="28"/>
        </w:rPr>
        <w:br/>
      </w:r>
      <w:r>
        <w:rPr>
          <w:rStyle w:val="1268"/>
          <w:rFonts w:ascii="Times New Roman" w:hAnsi="Times New Roman"/>
          <w:sz w:val="28"/>
        </w:rPr>
        <w:t xml:space="preserve">за исключением земельного участка</w:t>
      </w:r>
      <w:r>
        <w:rPr>
          <w:rStyle w:val="1268"/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в акте осмотра</w:t>
      </w:r>
      <w:r>
        <w:rPr>
          <w:rFonts w:ascii="Times New Roman" w:hAnsi="Times New Roman"/>
          <w:sz w:val="28"/>
        </w:rPr>
        <w:t xml:space="preserve"> указываются </w:t>
      </w:r>
      <w:r>
        <w:rPr>
          <w:rFonts w:ascii="Times New Roman" w:hAnsi="Times New Roman"/>
          <w:sz w:val="28"/>
        </w:rPr>
        <w:t xml:space="preserve">предусмотренные абзацем третьим пункта 4.7 </w:t>
      </w:r>
      <w:r>
        <w:rPr>
          <w:rStyle w:val="1134"/>
          <w:rFonts w:ascii="Times New Roman" w:hAnsi="Times New Roman"/>
          <w:sz w:val="28"/>
        </w:rPr>
        <w:t xml:space="preserve">настоящего Порядка </w:t>
      </w:r>
      <w:r>
        <w:rPr>
          <w:rFonts w:ascii="Times New Roman" w:hAnsi="Times New Roman"/>
          <w:sz w:val="28"/>
        </w:rPr>
        <w:t xml:space="preserve">сведения о земельном участке,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котором </w:t>
      </w:r>
      <w:r>
        <w:rPr>
          <w:rFonts w:ascii="Times New Roman" w:hAnsi="Times New Roman"/>
          <w:sz w:val="28"/>
        </w:rPr>
        <w:t xml:space="preserve">расположен</w:t>
      </w:r>
      <w:r>
        <w:rPr>
          <w:rFonts w:ascii="Times New Roman" w:hAnsi="Times New Roman"/>
          <w:sz w:val="28"/>
        </w:rPr>
        <w:t xml:space="preserve"> объект осмотра.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объектом осмотра является </w:t>
      </w:r>
      <w:r>
        <w:rPr>
          <w:rFonts w:ascii="Times New Roman" w:hAnsi="Times New Roman"/>
          <w:sz w:val="28"/>
        </w:rPr>
        <w:t xml:space="preserve">земельный участок, </w:t>
      </w:r>
      <w:r>
        <w:rPr>
          <w:rFonts w:ascii="Times New Roman" w:hAnsi="Times New Roman"/>
          <w:sz w:val="28"/>
        </w:rPr>
        <w:t xml:space="preserve">в акте осмотра указываются </w:t>
      </w:r>
      <w:r>
        <w:rPr>
          <w:rFonts w:ascii="Times New Roman" w:hAnsi="Times New Roman"/>
          <w:sz w:val="28"/>
        </w:rPr>
        <w:t xml:space="preserve">предусмотренные абзацем вторым пункта 4.7 </w:t>
      </w:r>
      <w:r>
        <w:rPr>
          <w:rStyle w:val="1134"/>
          <w:rFonts w:ascii="Times New Roman" w:hAnsi="Times New Roman"/>
          <w:sz w:val="28"/>
        </w:rPr>
        <w:t xml:space="preserve">настоящего Порядка </w:t>
      </w:r>
      <w:r>
        <w:rPr>
          <w:rFonts w:ascii="Times New Roman" w:hAnsi="Times New Roman"/>
          <w:sz w:val="28"/>
        </w:rPr>
        <w:t xml:space="preserve">сведения о </w:t>
      </w:r>
      <w:r>
        <w:rPr>
          <w:rStyle w:val="1268"/>
          <w:rFonts w:ascii="Times New Roman" w:hAnsi="Times New Roman"/>
          <w:sz w:val="28"/>
        </w:rPr>
        <w:t xml:space="preserve">недвижимом имуществе, </w:t>
      </w:r>
      <w:r>
        <w:rPr>
          <w:rFonts w:ascii="Times New Roman" w:hAnsi="Times New Roman"/>
          <w:sz w:val="28"/>
        </w:rPr>
        <w:t xml:space="preserve">которо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 расположено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 xml:space="preserve">объект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 осмотра.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результатах осмотра, в том числе информация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использовании либо неиспользовании объекта осмотра, информация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нарушениях использования и обеспечения сохранности объекта осмотра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либо информация о том,</w:t>
      </w:r>
      <w:r>
        <w:rPr>
          <w:rStyle w:val="1114"/>
          <w:rFonts w:ascii="Times New Roman" w:hAnsi="Times New Roman"/>
          <w:sz w:val="28"/>
        </w:rPr>
        <w:t xml:space="preserve"> что нарушений </w:t>
      </w:r>
      <w:r>
        <w:rPr>
          <w:rStyle w:val="1114"/>
          <w:rFonts w:ascii="Times New Roman" w:hAnsi="Times New Roman"/>
          <w:sz w:val="28"/>
        </w:rPr>
        <w:t xml:space="preserve">не выявлено, решение о необходимости проведения </w:t>
      </w:r>
      <w:r>
        <w:rPr>
          <w:rStyle w:val="1114"/>
          <w:rFonts w:ascii="Times New Roman" w:hAnsi="Times New Roman"/>
          <w:sz w:val="28"/>
        </w:rPr>
        <w:t xml:space="preserve">проверки</w:t>
      </w:r>
      <w:r>
        <w:rPr>
          <w:rStyle w:val="1114"/>
          <w:rFonts w:ascii="Times New Roman" w:hAnsi="Times New Roman"/>
          <w:sz w:val="28"/>
        </w:rPr>
        <w:t xml:space="preserve"> </w:t>
      </w:r>
      <w:r>
        <w:rPr>
          <w:rStyle w:val="1114"/>
          <w:rFonts w:ascii="Times New Roman" w:hAnsi="Times New Roman"/>
          <w:sz w:val="28"/>
        </w:rPr>
        <w:t xml:space="preserve">эффективного использования </w:t>
      </w:r>
      <w:r>
        <w:rPr>
          <w:rStyle w:val="1114"/>
          <w:rFonts w:ascii="Times New Roman" w:hAnsi="Times New Roman"/>
          <w:sz w:val="28"/>
        </w:rPr>
        <w:t xml:space="preserve">и обеспечения сохранности федерального имущества </w:t>
      </w:r>
      <w:r>
        <w:rPr>
          <w:rStyle w:val="1114"/>
          <w:rFonts w:ascii="Times New Roman" w:hAnsi="Times New Roman"/>
          <w:sz w:val="28"/>
        </w:rPr>
        <w:t xml:space="preserve">в отношении</w:t>
      </w:r>
      <w:r>
        <w:rPr>
          <w:rStyle w:val="1114"/>
          <w:rFonts w:ascii="Times New Roman" w:hAnsi="Times New Roman"/>
          <w:sz w:val="28"/>
        </w:rPr>
        <w:t xml:space="preserve"> </w:t>
      </w:r>
      <w:r>
        <w:rPr>
          <w:rStyle w:val="1114"/>
          <w:rFonts w:ascii="Times New Roman" w:hAnsi="Times New Roman"/>
          <w:sz w:val="28"/>
        </w:rPr>
        <w:t xml:space="preserve">объекта ос</w:t>
      </w:r>
      <w:r>
        <w:rPr>
          <w:rStyle w:val="1114"/>
          <w:rFonts w:ascii="Times New Roman" w:hAnsi="Times New Roman"/>
          <w:sz w:val="28"/>
        </w:rPr>
        <w:t xml:space="preserve">мотра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Дополнительная информация.</w:t>
      </w:r>
      <w:r>
        <w:rPr>
          <w:rFonts w:ascii="Times New Roman" w:hAnsi="Times New Roman"/>
          <w:sz w:val="28"/>
        </w:rPr>
      </w:r>
    </w:p>
    <w:p>
      <w:p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акт осмотра уполномоченными должностными лицами может быть внесена дополнительная информация по объекту осмотра</w:t>
      </w:r>
      <w:r>
        <w:rPr>
          <w:rFonts w:ascii="Times New Roman" w:hAnsi="Times New Roman"/>
          <w:sz w:val="28"/>
        </w:rPr>
        <w:t xml:space="preserve">, не предусмотренная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пунктами 4.1 – 4.8 </w:t>
      </w:r>
      <w:r>
        <w:rPr>
          <w:rStyle w:val="1134"/>
          <w:rFonts w:ascii="Times New Roman" w:hAnsi="Times New Roman"/>
          <w:sz w:val="28"/>
        </w:rPr>
        <w:t xml:space="preserve">настоящего Порядка</w:t>
      </w:r>
      <w:r>
        <w:rPr>
          <w:rFonts w:ascii="Times New Roman" w:hAnsi="Times New Roman"/>
          <w:sz w:val="28"/>
        </w:rPr>
        <w:t xml:space="preserve">, в том числе объ</w:t>
      </w:r>
      <w:r>
        <w:rPr>
          <w:rFonts w:ascii="Times New Roman" w:hAnsi="Times New Roman"/>
          <w:sz w:val="28"/>
        </w:rPr>
        <w:t xml:space="preserve">яснения руководителя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либо уполномоченного представителя правообладателя</w:t>
      </w:r>
      <w:r>
        <w:rPr>
          <w:rStyle w:val="1114"/>
          <w:rFonts w:ascii="Times New Roman" w:hAnsi="Times New Roman"/>
          <w:sz w:val="28"/>
        </w:rPr>
        <w:t xml:space="preserve">,</w:t>
      </w:r>
      <w:r>
        <w:rPr>
          <w:rStyle w:val="1114"/>
          <w:rFonts w:ascii="Times New Roman" w:hAnsi="Times New Roman"/>
          <w:sz w:val="28"/>
        </w:rPr>
        <w:t xml:space="preserve"> а также представителя федерального органа исполнительной власти, в ведении которого находится правообладатель, по вопросам, относящимся к объекту осмотра</w:t>
      </w:r>
      <w:r>
        <w:rPr>
          <w:rStyle w:val="1114"/>
          <w:rFonts w:ascii="Times New Roman" w:hAnsi="Times New Roman"/>
          <w:sz w:val="28"/>
          <w:vertAlign w:val="superscript"/>
        </w:rPr>
        <w:footnoteReference w:id="4"/>
      </w:r>
      <w:r>
        <w:rPr>
          <w:rStyle w:val="1114"/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3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 </w:t>
      </w:r>
      <w:r>
        <w:rPr>
          <w:rFonts w:ascii="Times New Roman" w:hAnsi="Times New Roman"/>
          <w:sz w:val="28"/>
        </w:rPr>
        <w:t xml:space="preserve">фотовидеофиксации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акт осмотра включаются</w:t>
      </w:r>
      <w:r>
        <w:rPr>
          <w:rFonts w:ascii="Times New Roman" w:hAnsi="Times New Roman"/>
          <w:sz w:val="28"/>
        </w:rPr>
        <w:t xml:space="preserve"> мате</w:t>
      </w:r>
      <w:r>
        <w:rPr>
          <w:rFonts w:ascii="Times New Roman" w:hAnsi="Times New Roman"/>
          <w:sz w:val="28"/>
        </w:rPr>
        <w:t xml:space="preserve">риалы </w:t>
      </w:r>
      <w:r>
        <w:rPr>
          <w:rFonts w:ascii="Times New Roman" w:hAnsi="Times New Roman"/>
          <w:sz w:val="28"/>
        </w:rPr>
        <w:t xml:space="preserve">фотовидеофиксации</w:t>
      </w:r>
      <w:r>
        <w:rPr>
          <w:rFonts w:ascii="Times New Roman" w:hAnsi="Times New Roman"/>
          <w:sz w:val="28"/>
        </w:rPr>
        <w:t xml:space="preserve">, полученные уполномоченными должностными лицами при использовании технических средств, примененных в ходе проведения осмотра.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Рекомендуемый образец акта осмотра федерального имущества приведен </w:t>
      </w:r>
      <w:r>
        <w:rPr>
          <w:rFonts w:ascii="Times New Roman" w:hAnsi="Times New Roman"/>
          <w:sz w:val="28"/>
        </w:rPr>
        <w:t xml:space="preserve">в приложении к настоящему Порядку.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осмотра подписывается уполномоченными должностными лицами и утверждается руководителем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его заместителем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распределением обязанностей (руководителем территориального органа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 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его заместителем в соответствии с распределением обязанностей) </w:t>
      </w:r>
      <w:r>
        <w:rPr>
          <w:rFonts w:ascii="Times New Roman" w:hAnsi="Times New Roman"/>
          <w:sz w:val="28"/>
        </w:rPr>
        <w:t xml:space="preserve">с применением усиленной квалифицированной электронной подписи не позднее последнего дня срока проведения осмотра.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осмотра, содержащий служебную информацию ограниченного распространения, составляется на бумажном носителе</w:t>
      </w:r>
      <w:r>
        <w:rPr>
          <w:rFonts w:ascii="Times New Roman" w:hAnsi="Times New Roman"/>
          <w:sz w:val="28"/>
          <w:vertAlign w:val="superscript"/>
        </w:rPr>
        <w:footnoteReference w:id="5"/>
      </w:r>
      <w:r>
        <w:rPr>
          <w:rFonts w:ascii="Times New Roman" w:hAnsi="Times New Roman"/>
          <w:sz w:val="28"/>
        </w:rPr>
        <w:t xml:space="preserve">, подписывается личными подписями уполномоченных должностных лиц и утверждается руководителем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 xml:space="preserve">его заместителем в соответствии с распределением обязанностей (руководителем территориального органа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его заместителем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распределением обязанностей).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осмотра подлежит </w:t>
      </w:r>
      <w:r>
        <w:rPr>
          <w:rFonts w:ascii="Times New Roman" w:hAnsi="Times New Roman"/>
          <w:sz w:val="28"/>
        </w:rPr>
        <w:t xml:space="preserve">регистрации </w:t>
      </w:r>
      <w:r>
        <w:rPr>
          <w:rFonts w:ascii="Times New Roman" w:hAnsi="Times New Roman"/>
          <w:sz w:val="28"/>
        </w:rPr>
        <w:t xml:space="preserve">в информационном ресурсе (подсистеме) «Автоматизированная система «Делопроизводство </w:t>
      </w:r>
      <w:r>
        <w:rPr>
          <w:rFonts w:ascii="Times New Roman" w:hAnsi="Times New Roman"/>
          <w:sz w:val="28"/>
        </w:rPr>
        <w:t xml:space="preserve">и документооборот» федеральной государственной информационно-аналитической системы «Единая система управления государственным имуществом»</w:t>
      </w:r>
      <w:r>
        <w:rPr>
          <w:rFonts w:ascii="Times New Roman" w:hAnsi="Times New Roman"/>
          <w:sz w:val="28"/>
          <w:vertAlign w:val="superscript"/>
        </w:rPr>
        <w:footnoteReference w:id="6"/>
      </w:r>
      <w:r>
        <w:rPr>
          <w:rFonts w:ascii="Times New Roman" w:hAnsi="Times New Roman"/>
          <w:sz w:val="28"/>
        </w:rPr>
        <w:t xml:space="preserve"> в день его </w:t>
      </w:r>
      <w:r>
        <w:rPr>
          <w:rFonts w:ascii="Times New Roman" w:hAnsi="Times New Roman"/>
          <w:sz w:val="28"/>
        </w:rPr>
        <w:t xml:space="preserve">утверждения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или в течение одного рабочего дня с даты его утверждения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его заместител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в соответствии с распределением обязанностей (руководител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территориального органа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его заместител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распределением обязанностей)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3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достоверность, правильность и полноту внесенных в акт осмотра сведений несут уполномоченные должностные лица, подписавшие акт осмотра, а также должностное лицо, утвердившее акт осмотра.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r/>
      <w:r/>
    </w:p>
    <w:p>
      <w:pPr>
        <w:sectPr>
          <w:headerReference w:type="default" r:id="rId9"/>
          <w:headerReference w:type="even" r:id="rId10"/>
          <w:footerReference w:type="even" r:id="rId13"/>
          <w:footnotePr/>
          <w:endnotePr/>
          <w:type w:val="nextPage"/>
          <w:pgSz w:w="11908" w:h="16848" w:orient="portrait"/>
          <w:pgMar w:top="1134" w:right="850" w:bottom="1134" w:left="1134" w:header="709" w:footer="709" w:gutter="0"/>
          <w:pgNumType w:start="1"/>
          <w:cols w:num="1" w:sep="0" w:space="1701" w:equalWidth="1"/>
          <w:docGrid w:linePitch="360"/>
          <w:titlePg/>
        </w:sectPr>
      </w:pPr>
      <w:r/>
      <w:r/>
    </w:p>
    <w:p>
      <w:pPr>
        <w:ind w:left="5528" w:firstLine="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</w:r>
    </w:p>
    <w:p>
      <w:pPr>
        <w:ind w:left="5528" w:firstLine="0"/>
        <w:jc w:val="center"/>
        <w:widowControl/>
        <w:rPr>
          <w:rFonts w:ascii="Times New Roman" w:hAnsi="Times New Roman"/>
          <w:sz w:val="28"/>
        </w:rPr>
      </w:pPr>
      <w:r>
        <w:rPr>
          <w:rStyle w:val="1254"/>
          <w:rFonts w:ascii="Times New Roman" w:hAnsi="Times New Roman"/>
          <w:sz w:val="28"/>
        </w:rPr>
        <w:t xml:space="preserve">к Порядку составления акта осмотра федерального имущества</w:t>
      </w:r>
      <w:r>
        <w:rPr>
          <w:rFonts w:ascii="Times New Roman" w:hAnsi="Times New Roman"/>
          <w:sz w:val="28"/>
        </w:rPr>
      </w:r>
    </w:p>
    <w:p>
      <w:pPr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Рекомендуемый образец</w:t>
      </w:r>
      <w:r>
        <w:rPr>
          <w:rFonts w:ascii="Times New Roman" w:hAnsi="Times New Roman"/>
          <w:sz w:val="28"/>
        </w:rPr>
      </w:r>
    </w:p>
    <w:p>
      <w:pPr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466"/>
        <w:tblW w:w="0" w:type="auto"/>
        <w:tblLayout w:type="fixed"/>
        <w:tblLook w:val="04A0" w:firstRow="1" w:lastRow="0" w:firstColumn="1" w:lastColumn="0" w:noHBand="0" w:noVBand="1"/>
      </w:tblPr>
      <w:tblGrid>
        <w:gridCol w:w="4879"/>
        <w:gridCol w:w="236"/>
        <w:gridCol w:w="4842"/>
      </w:tblGrid>
      <w:tr>
        <w:tblPrEx/>
        <w:trPr/>
        <w:tc>
          <w:tcPr>
            <w:tcW w:w="487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4842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УТВЕРЖДАЮ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___________________________________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____________________ _______________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(</w:t>
            </w:r>
            <w:r>
              <w:rPr>
                <w:rFonts w:ascii="Times New Roman" w:hAnsi="Times New Roman"/>
                <w:sz w:val="18"/>
              </w:rPr>
              <w:t xml:space="preserve">подпись)   </w:t>
            </w:r>
            <w:r>
              <w:rPr>
                <w:rFonts w:ascii="Times New Roman" w:hAnsi="Times New Roman"/>
                <w:sz w:val="18"/>
              </w:rPr>
              <w:t xml:space="preserve">                  </w:t>
            </w:r>
            <w:r>
              <w:rPr>
                <w:rFonts w:ascii="Times New Roman" w:hAnsi="Times New Roman"/>
                <w:sz w:val="18"/>
              </w:rPr>
              <w:t xml:space="preserve">   (</w:t>
            </w:r>
            <w:r>
              <w:rPr>
                <w:rFonts w:ascii="Times New Roman" w:hAnsi="Times New Roman"/>
                <w:sz w:val="18"/>
              </w:rPr>
              <w:t xml:space="preserve">инициалы, фамилия)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«____» __________________ </w:t>
            </w:r>
            <w:r>
              <w:rPr>
                <w:rFonts w:ascii="Times New Roman" w:hAnsi="Times New Roman"/>
                <w:sz w:val="26"/>
              </w:rPr>
              <w:t xml:space="preserve">_____</w:t>
            </w:r>
            <w:r>
              <w:rPr>
                <w:rFonts w:ascii="Times New Roman" w:hAnsi="Times New Roman"/>
                <w:sz w:val="26"/>
              </w:rPr>
              <w:t xml:space="preserve">___</w:t>
            </w:r>
            <w:r>
              <w:rPr>
                <w:rFonts w:ascii="Times New Roman" w:hAnsi="Times New Roman"/>
                <w:sz w:val="26"/>
              </w:rPr>
              <w:t xml:space="preserve"> г.</w:t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jc w:val="center"/>
        <w:spacing w:before="0" w:after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АКТ </w:t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jc w:val="center"/>
        <w:spacing w:before="0" w:after="0"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_________________</w:t>
      </w:r>
      <w:r>
        <w:rPr>
          <w:rFonts w:ascii="Times New Roman" w:hAnsi="Times New Roman"/>
          <w:b/>
          <w:sz w:val="28"/>
        </w:rPr>
        <w:t xml:space="preserve">_</w:t>
      </w:r>
      <w:r>
        <w:rPr>
          <w:rFonts w:ascii="Times New Roman" w:hAnsi="Times New Roman"/>
          <w:b/>
          <w:sz w:val="28"/>
        </w:rPr>
        <w:t xml:space="preserve">__ № ______________</w:t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jc w:val="center"/>
        <w:spacing w:before="113" w:after="0" w:line="240" w:lineRule="auto"/>
        <w:widowControl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осмотра федерального </w:t>
      </w:r>
      <w:r>
        <w:rPr>
          <w:rFonts w:ascii="Times New Roman" w:hAnsi="Times New Roman"/>
          <w:b/>
          <w:sz w:val="28"/>
        </w:rPr>
        <w:t xml:space="preserve">имущества </w:t>
      </w:r>
      <w:r>
        <w:rPr>
          <w:rFonts w:ascii="Times New Roman" w:hAnsi="Times New Roman"/>
          <w:b/>
          <w:sz w:val="28"/>
        </w:rPr>
      </w:r>
    </w:p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firstLine="709"/>
        <w:jc w:val="both"/>
        <w:spacing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Основание для начала проведен</w:t>
      </w:r>
      <w:r>
        <w:rPr>
          <w:rFonts w:ascii="Times New Roman" w:hAnsi="Times New Roman"/>
          <w:b/>
          <w:sz w:val="26"/>
        </w:rPr>
        <w:t xml:space="preserve">ия осмотра федерального имущества </w:t>
      </w:r>
      <w:r>
        <w:rPr>
          <w:rFonts w:ascii="Times New Roman" w:hAnsi="Times New Roman"/>
          <w:b/>
          <w:sz w:val="26"/>
        </w:rPr>
        <w:br/>
      </w:r>
      <w:r>
        <w:rPr>
          <w:rStyle w:val="1114"/>
          <w:rFonts w:ascii="Times New Roman" w:hAnsi="Times New Roman"/>
          <w:b/>
          <w:sz w:val="26"/>
        </w:rPr>
        <w:t xml:space="preserve">(</w:t>
      </w:r>
      <w:r>
        <w:rPr>
          <w:rStyle w:val="1114"/>
          <w:rFonts w:ascii="Times New Roman" w:hAnsi="Times New Roman"/>
          <w:b/>
          <w:sz w:val="26"/>
        </w:rPr>
        <w:t xml:space="preserve">далее</w:t>
      </w:r>
      <w:r>
        <w:rPr>
          <w:rStyle w:val="1114"/>
          <w:rFonts w:ascii="Times New Roman" w:hAnsi="Times New Roman"/>
          <w:b/>
          <w:sz w:val="26"/>
        </w:rPr>
        <w:t xml:space="preserve"> </w:t>
      </w:r>
      <w:r>
        <w:rPr>
          <w:rStyle w:val="1114"/>
          <w:rFonts w:ascii="Times New Roman" w:hAnsi="Times New Roman"/>
          <w:b/>
          <w:sz w:val="26"/>
        </w:rPr>
        <w:t xml:space="preserve">– осмотр)</w:t>
      </w:r>
      <w:r>
        <w:rPr>
          <w:rStyle w:val="1114"/>
          <w:rFonts w:ascii="Times New Roman" w:hAnsi="Times New Roman"/>
          <w:b/>
          <w:sz w:val="26"/>
        </w:rPr>
        <w:t xml:space="preserve">: </w:t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left="0" w:firstLine="0"/>
        <w:jc w:val="both"/>
        <w:spacing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</w:t>
      </w:r>
      <w:r>
        <w:rPr>
          <w:rFonts w:ascii="Times New Roman" w:hAnsi="Times New Roman"/>
          <w:sz w:val="26"/>
        </w:rPr>
        <w:t xml:space="preserve">______________________________________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0"/>
        <w:jc w:val="center"/>
        <w:spacing w:after="0" w:line="240" w:lineRule="auto"/>
        <w:widowControl/>
        <w:rPr>
          <w:rFonts w:ascii="Times New Roman" w:hAnsi="Times New Roman"/>
          <w:sz w:val="18"/>
        </w:rPr>
      </w:pPr>
      <w:r>
        <w:rPr>
          <w:rStyle w:val="1254"/>
          <w:rFonts w:ascii="Times New Roman" w:hAnsi="Times New Roman"/>
          <w:sz w:val="18"/>
        </w:rPr>
        <w:t xml:space="preserve">(документы, явившиеся основанием </w:t>
      </w:r>
      <w:r>
        <w:rPr>
          <w:rFonts w:ascii="Times New Roman" w:hAnsi="Times New Roman"/>
          <w:sz w:val="18"/>
        </w:rPr>
      </w:r>
    </w:p>
    <w:p>
      <w:pPr>
        <w:contextualSpacing w:val="0"/>
        <w:jc w:val="both"/>
        <w:spacing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</w:t>
      </w:r>
      <w:r>
        <w:rPr>
          <w:rFonts w:ascii="Times New Roman" w:hAnsi="Times New Roman"/>
          <w:sz w:val="26"/>
        </w:rPr>
        <w:t xml:space="preserve">______________________________________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jc w:val="center"/>
        <w:spacing w:after="0" w:line="240" w:lineRule="auto"/>
        <w:widowControl/>
        <w:rPr>
          <w:rFonts w:ascii="Times New Roman" w:hAnsi="Times New Roman"/>
          <w:sz w:val="18"/>
        </w:rPr>
      </w:pPr>
      <w:r>
        <w:rPr>
          <w:rStyle w:val="1254"/>
          <w:rFonts w:ascii="Times New Roman" w:hAnsi="Times New Roman"/>
          <w:sz w:val="18"/>
        </w:rPr>
        <w:t xml:space="preserve">для начала проведения </w:t>
      </w:r>
      <w:r>
        <w:rPr>
          <w:rStyle w:val="1254"/>
          <w:rFonts w:ascii="Times New Roman" w:hAnsi="Times New Roman"/>
          <w:sz w:val="18"/>
        </w:rPr>
        <w:t xml:space="preserve">осмотра)</w:t>
      </w:r>
      <w:r>
        <w:rPr>
          <w:rFonts w:ascii="Times New Roman" w:hAnsi="Times New Roman"/>
          <w:sz w:val="18"/>
        </w:rPr>
      </w:r>
    </w:p>
    <w:p>
      <w:pPr>
        <w:contextualSpacing w:val="0"/>
        <w:ind w:left="0" w:firstLine="709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Осмотр</w:t>
      </w:r>
      <w:r>
        <w:rPr>
          <w:rFonts w:ascii="Times New Roman" w:hAnsi="Times New Roman"/>
          <w:b/>
          <w:sz w:val="26"/>
        </w:rPr>
        <w:t xml:space="preserve"> проведен:</w:t>
      </w:r>
      <w:r>
        <w:rPr>
          <w:rFonts w:ascii="Times New Roman" w:hAnsi="Times New Roman"/>
          <w:sz w:val="26"/>
        </w:rPr>
        <w:t xml:space="preserve"> с </w:t>
      </w:r>
      <w:r>
        <w:rPr>
          <w:rFonts w:ascii="Times New Roman" w:hAnsi="Times New Roman"/>
          <w:sz w:val="26"/>
        </w:rPr>
        <w:t xml:space="preserve">«___»</w:t>
      </w:r>
      <w:r>
        <w:rPr>
          <w:rFonts w:ascii="Times New Roman" w:hAnsi="Times New Roman"/>
          <w:sz w:val="26"/>
        </w:rPr>
        <w:t xml:space="preserve"> _________ 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 г. п</w:t>
      </w:r>
      <w:r>
        <w:rPr>
          <w:rFonts w:ascii="Times New Roman" w:hAnsi="Times New Roman"/>
          <w:sz w:val="26"/>
        </w:rPr>
        <w:t xml:space="preserve">о </w:t>
      </w:r>
      <w:r>
        <w:rPr>
          <w:rFonts w:ascii="Times New Roman" w:hAnsi="Times New Roman"/>
          <w:sz w:val="26"/>
        </w:rPr>
        <w:t xml:space="preserve">«___» _________ 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 г</w:t>
      </w:r>
      <w:r>
        <w:rPr>
          <w:rFonts w:ascii="Times New Roman" w:hAnsi="Times New Roman"/>
          <w:sz w:val="26"/>
        </w:rPr>
        <w:t xml:space="preserve">.</w:t>
      </w:r>
      <w:r>
        <w:rPr>
          <w:rFonts w:ascii="Times New Roman" w:hAnsi="Times New Roman"/>
          <w:sz w:val="26"/>
        </w:rPr>
      </w:r>
    </w:p>
    <w:p>
      <w:pPr>
        <w:contextualSpacing w:val="0"/>
        <w:ind w:left="709" w:firstLine="0"/>
        <w:jc w:val="both"/>
        <w:spacing w:before="113" w:after="113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Уполномоченные должностные лица, проводившие </w:t>
      </w:r>
      <w:r>
        <w:rPr>
          <w:rFonts w:ascii="Times New Roman" w:hAnsi="Times New Roman"/>
          <w:b/>
          <w:sz w:val="26"/>
        </w:rPr>
        <w:t xml:space="preserve">осмотр</w:t>
      </w:r>
      <w:r>
        <w:rPr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b/>
          <w:sz w:val="26"/>
        </w:rPr>
      </w:r>
    </w:p>
    <w:tbl>
      <w:tblPr>
        <w:tblStyle w:val="1466"/>
        <w:tblW w:w="0" w:type="auto"/>
        <w:tblLayout w:type="fixed"/>
        <w:tblLook w:val="04A0" w:firstRow="1" w:lastRow="0" w:firstColumn="1" w:lastColumn="0" w:noHBand="0" w:noVBand="1"/>
      </w:tblPr>
      <w:tblGrid>
        <w:gridCol w:w="4849"/>
        <w:gridCol w:w="5072"/>
      </w:tblGrid>
      <w:tr>
        <w:tblPrEx/>
        <w:trPr>
          <w:trHeight w:val="32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tabs>
                <w:tab w:val="left" w:pos="4605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</w:rPr>
              <w:t xml:space="preserve">(при наличии)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  <w:outlineLvl w:val="0"/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7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  <w:outlineLvl w:val="0"/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contextualSpacing w:val="0"/>
        <w:ind w:left="0" w:firstLine="709"/>
        <w:jc w:val="both"/>
        <w:spacing w:before="113" w:after="0" w:line="240" w:lineRule="auto"/>
        <w:widowControl/>
        <w:rPr>
          <w:rFonts w:ascii="Times New Roman" w:hAnsi="Times New Roman"/>
          <w:sz w:val="26"/>
          <w:highlight w:val="yellow"/>
        </w:rPr>
      </w:pPr>
      <w:r>
        <w:rPr>
          <w:rStyle w:val="1114"/>
          <w:rFonts w:ascii="Times New Roman" w:hAnsi="Times New Roman"/>
          <w:b/>
          <w:sz w:val="26"/>
        </w:rPr>
        <w:t xml:space="preserve">Источники получения информации</w:t>
      </w:r>
      <w:r>
        <w:rPr>
          <w:rStyle w:val="1114"/>
          <w:rFonts w:ascii="Times New Roman" w:hAnsi="Times New Roman"/>
          <w:b/>
          <w:sz w:val="26"/>
        </w:rPr>
        <w:t xml:space="preserve"> об объекте осмотра:</w:t>
      </w:r>
      <w:r>
        <w:rPr>
          <w:rStyle w:val="1114"/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  <w:highlight w:val="yellow"/>
        </w:rPr>
      </w:r>
    </w:p>
    <w:p>
      <w:pPr>
        <w:contextualSpacing w:val="0"/>
        <w:ind w:left="0" w:firstLine="0"/>
        <w:jc w:val="both"/>
        <w:spacing w:after="0" w:line="240" w:lineRule="auto"/>
        <w:widowControl/>
        <w:rPr>
          <w:rFonts w:ascii="Times New Roman" w:hAnsi="Times New Roman"/>
          <w:sz w:val="26"/>
          <w:highlight w:val="yellow"/>
        </w:rPr>
      </w:pPr>
      <w:r>
        <w:rPr>
          <w:rStyle w:val="1114"/>
          <w:rFonts w:ascii="Times New Roman" w:hAnsi="Times New Roman"/>
          <w:sz w:val="26"/>
        </w:rPr>
        <w:t xml:space="preserve">_____________________</w:t>
      </w:r>
      <w:r>
        <w:rPr>
          <w:rFonts w:ascii="Times New Roman" w:hAnsi="Times New Roman"/>
          <w:sz w:val="26"/>
        </w:rPr>
        <w:t xml:space="preserve">_____________________________</w:t>
      </w:r>
      <w:r>
        <w:rPr>
          <w:rFonts w:ascii="Times New Roman" w:hAnsi="Times New Roman"/>
          <w:sz w:val="26"/>
        </w:rPr>
        <w:t xml:space="preserve">__________________________</w:t>
      </w:r>
      <w:r>
        <w:rPr>
          <w:rFonts w:ascii="Times New Roman" w:hAnsi="Times New Roman"/>
          <w:sz w:val="26"/>
          <w:highlight w:val="yellow"/>
        </w:rPr>
      </w:r>
    </w:p>
    <w:p>
      <w:pPr>
        <w:contextualSpacing w:val="0"/>
        <w:ind w:left="0" w:firstLine="0"/>
        <w:jc w:val="both"/>
        <w:spacing w:before="113" w:after="0" w:line="240" w:lineRule="auto"/>
        <w:widowControl/>
        <w:rPr>
          <w:rFonts w:ascii="Times New Roman" w:hAnsi="Times New Roman"/>
          <w:sz w:val="26"/>
          <w:highlight w:val="yellow"/>
        </w:rPr>
      </w:pPr>
      <w:r>
        <w:rPr>
          <w:rStyle w:val="1114"/>
          <w:rFonts w:ascii="Times New Roman" w:hAnsi="Times New Roman"/>
          <w:sz w:val="26"/>
        </w:rPr>
        <w:t xml:space="preserve">_____________________</w:t>
      </w:r>
      <w:r>
        <w:rPr>
          <w:rFonts w:ascii="Times New Roman" w:hAnsi="Times New Roman"/>
          <w:sz w:val="26"/>
        </w:rPr>
        <w:t xml:space="preserve">________________________________</w:t>
      </w:r>
      <w:r>
        <w:rPr>
          <w:rFonts w:ascii="Times New Roman" w:hAnsi="Times New Roman"/>
          <w:sz w:val="26"/>
        </w:rPr>
        <w:t xml:space="preserve">_______________________</w:t>
      </w:r>
      <w:r>
        <w:rPr>
          <w:rFonts w:ascii="Times New Roman" w:hAnsi="Times New Roman"/>
          <w:sz w:val="26"/>
          <w:highlight w:val="yellow"/>
        </w:rPr>
      </w:r>
    </w:p>
    <w:p>
      <w:pPr>
        <w:contextualSpacing w:val="0"/>
        <w:ind w:left="0" w:firstLine="0"/>
        <w:jc w:val="both"/>
        <w:spacing w:before="113" w:after="0" w:line="240" w:lineRule="auto"/>
        <w:widowControl/>
        <w:rPr>
          <w:rFonts w:ascii="Times New Roman" w:hAnsi="Times New Roman"/>
          <w:sz w:val="26"/>
          <w:highlight w:val="yellow"/>
        </w:rPr>
      </w:pPr>
      <w:r>
        <w:rPr>
          <w:rStyle w:val="1114"/>
          <w:rFonts w:ascii="Times New Roman" w:hAnsi="Times New Roman"/>
          <w:sz w:val="26"/>
        </w:rPr>
        <w:t xml:space="preserve">_____________________</w:t>
      </w:r>
      <w:r>
        <w:rPr>
          <w:rFonts w:ascii="Times New Roman" w:hAnsi="Times New Roman"/>
          <w:sz w:val="26"/>
        </w:rPr>
        <w:t xml:space="preserve">_________________________________</w:t>
      </w:r>
      <w:r>
        <w:rPr>
          <w:rFonts w:ascii="Times New Roman" w:hAnsi="Times New Roman"/>
          <w:sz w:val="26"/>
        </w:rPr>
        <w:t xml:space="preserve">______________________</w:t>
      </w:r>
      <w:r>
        <w:rPr>
          <w:rFonts w:ascii="Times New Roman" w:hAnsi="Times New Roman"/>
          <w:sz w:val="26"/>
          <w:highlight w:val="yellow"/>
        </w:rPr>
      </w:r>
    </w:p>
    <w:p>
      <w:pPr>
        <w:contextualSpacing w:val="0"/>
        <w:ind w:left="0" w:firstLine="709"/>
        <w:jc w:val="both"/>
        <w:spacing w:before="113" w:after="113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Объект </w:t>
      </w:r>
      <w:r>
        <w:rPr>
          <w:rFonts w:ascii="Times New Roman" w:hAnsi="Times New Roman"/>
          <w:b/>
          <w:sz w:val="26"/>
        </w:rPr>
        <w:t xml:space="preserve">осмотра</w:t>
      </w:r>
      <w:r>
        <w:rPr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b/>
          <w:sz w:val="26"/>
        </w:rPr>
      </w:r>
    </w:p>
    <w:tbl>
      <w:tblPr>
        <w:tblStyle w:val="1466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75"/>
        <w:gridCol w:w="3621"/>
        <w:gridCol w:w="272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 xml:space="preserve">объекта осмотра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2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Адрес 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 xml:space="preserve">объекта осмотра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28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Кадастровый номер объекта осмотра</w:t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40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7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21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28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numPr>
          <w:ilvl w:val="0"/>
          <w:numId w:val="4"/>
        </w:numPr>
        <w:contextualSpacing w:val="0"/>
        <w:jc w:val="center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Сведения об объекте </w:t>
      </w:r>
      <w:r>
        <w:rPr>
          <w:rFonts w:ascii="Times New Roman" w:hAnsi="Times New Roman"/>
          <w:b/>
          <w:sz w:val="26"/>
        </w:rPr>
        <w:t xml:space="preserve">осмотра</w:t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jc w:val="both"/>
        <w:spacing w:before="113" w:after="113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Раздел 1.1. Общие сведения о</w:t>
      </w:r>
      <w:r>
        <w:rPr>
          <w:rFonts w:ascii="Times New Roman" w:hAnsi="Times New Roman"/>
          <w:b/>
          <w:sz w:val="26"/>
        </w:rPr>
        <w:t xml:space="preserve">б объекте осмотра</w:t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left="0" w:firstLine="0"/>
        <w:jc w:val="both"/>
        <w:spacing w:before="113" w:after="113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Сведения о</w:t>
      </w:r>
      <w:r>
        <w:rPr>
          <w:rFonts w:ascii="Times New Roman" w:hAnsi="Times New Roman"/>
          <w:b/>
          <w:sz w:val="26"/>
        </w:rPr>
        <w:t xml:space="preserve"> недвижимом имуществе</w:t>
      </w:r>
      <w:r>
        <w:rPr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b/>
          <w:sz w:val="26"/>
        </w:rPr>
      </w:r>
    </w:p>
    <w:tbl>
      <w:tblPr>
        <w:tblStyle w:val="1466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Вид объекта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Адрес (местоположение)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Площадь (кв. м)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Кадастровый номер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Назначение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Этажность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Подземная этажность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об отнесении объекта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к объектам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об отнесении объекта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к сооружениям гражданской обороны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  <w:shd w:val="clear" w:color="auto" w:fill="ffd821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об учете объекта в реестре федерального имущества</w:t>
            </w:r>
            <w:r>
              <w:rPr>
                <w:rFonts w:ascii="Times New Roman" w:hAnsi="Times New Roman"/>
                <w:sz w:val="26"/>
                <w:shd w:val="clear" w:color="auto" w:fill="ffd8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 зарегистрированных правах на объект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Style w:val="1114"/>
                <w:rFonts w:ascii="Times New Roman" w:hAnsi="Times New Roman"/>
                <w:sz w:val="26"/>
              </w:rPr>
              <w:t xml:space="preserve">Сведения об ограничениях прав </w:t>
            </w:r>
            <w:r>
              <w:rPr>
                <w:rStyle w:val="1114"/>
                <w:rFonts w:ascii="Times New Roman" w:hAnsi="Times New Roman"/>
                <w:sz w:val="26"/>
              </w:rPr>
              <w:br/>
            </w:r>
            <w:r>
              <w:rPr>
                <w:rStyle w:val="1114"/>
                <w:rFonts w:ascii="Times New Roman" w:hAnsi="Times New Roman"/>
                <w:sz w:val="26"/>
              </w:rPr>
              <w:t xml:space="preserve">на объект и имеющихся в отношении него обременениях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3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contextualSpacing w:val="0"/>
        <w:ind w:left="0" w:firstLine="0"/>
        <w:jc w:val="both"/>
        <w:spacing w:before="113" w:after="113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Сведения о земельном участке:</w:t>
      </w:r>
      <w:r>
        <w:rPr>
          <w:rFonts w:ascii="Times New Roman" w:hAnsi="Times New Roman"/>
          <w:b/>
          <w:sz w:val="26"/>
        </w:rPr>
      </w:r>
    </w:p>
    <w:tbl>
      <w:tblPr>
        <w:tblStyle w:val="1466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521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Адрес (местоположение)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Площадь (кв. м)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Кадастровый номер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Категория земель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Вид разрешенного использования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об учете земельного участка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в реестре федерального имущества 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 зарегистрированных правах на земельный участок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Style w:val="1114"/>
                <w:rFonts w:ascii="Times New Roman" w:hAnsi="Times New Roman"/>
                <w:sz w:val="26"/>
              </w:rPr>
              <w:t xml:space="preserve">Сведения об ограничениях прав </w:t>
            </w:r>
            <w:r>
              <w:rPr>
                <w:rStyle w:val="1114"/>
                <w:rFonts w:ascii="Times New Roman" w:hAnsi="Times New Roman"/>
                <w:sz w:val="26"/>
              </w:rPr>
              <w:br/>
            </w:r>
            <w:r>
              <w:rPr>
                <w:rStyle w:val="1114"/>
                <w:rFonts w:ascii="Times New Roman" w:hAnsi="Times New Roman"/>
                <w:sz w:val="26"/>
              </w:rPr>
              <w:t xml:space="preserve">на земельный участок и имеющихся </w:t>
            </w:r>
            <w:r>
              <w:rPr>
                <w:rStyle w:val="1114"/>
                <w:rFonts w:ascii="Times New Roman" w:hAnsi="Times New Roman"/>
                <w:sz w:val="26"/>
              </w:rPr>
              <w:br/>
            </w:r>
            <w:r>
              <w:rPr>
                <w:rStyle w:val="1114"/>
                <w:rFonts w:ascii="Times New Roman" w:hAnsi="Times New Roman"/>
                <w:sz w:val="26"/>
              </w:rPr>
              <w:t xml:space="preserve">в отношении него обременениях</w:t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4" w:type="dxa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Раздел 1.2. Результаты осмотра и </w:t>
      </w:r>
      <w:r>
        <w:rPr>
          <w:rFonts w:ascii="Times New Roman" w:hAnsi="Times New Roman"/>
          <w:b/>
          <w:sz w:val="26"/>
        </w:rPr>
        <w:t xml:space="preserve">дополнительная </w:t>
      </w:r>
      <w:r>
        <w:rPr>
          <w:rFonts w:ascii="Times New Roman" w:hAnsi="Times New Roman"/>
          <w:b/>
          <w:sz w:val="26"/>
        </w:rPr>
        <w:t xml:space="preserve">информация</w:t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firstLine="709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Информация об использовании об</w:t>
      </w:r>
      <w:r>
        <w:rPr>
          <w:rFonts w:ascii="Times New Roman" w:hAnsi="Times New Roman"/>
          <w:b/>
          <w:sz w:val="26"/>
        </w:rPr>
        <w:t xml:space="preserve">ъекта </w:t>
      </w:r>
      <w:r>
        <w:rPr>
          <w:rFonts w:ascii="Times New Roman" w:hAnsi="Times New Roman"/>
          <w:b/>
          <w:sz w:val="26"/>
        </w:rPr>
        <w:t xml:space="preserve">осмотра</w:t>
      </w:r>
      <w:r>
        <w:rPr>
          <w:rFonts w:ascii="Times New Roman" w:hAnsi="Times New Roman"/>
          <w:b/>
          <w:sz w:val="26"/>
        </w:rPr>
        <w:t xml:space="preserve">: 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</w:t>
      </w:r>
      <w:r>
        <w:rPr>
          <w:rFonts w:ascii="Times New Roman" w:hAnsi="Times New Roman"/>
          <w:sz w:val="26"/>
        </w:rPr>
        <w:t xml:space="preserve">_____________________________________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</w:t>
      </w:r>
      <w:r>
        <w:rPr>
          <w:rFonts w:ascii="Times New Roman" w:hAnsi="Times New Roman"/>
          <w:sz w:val="26"/>
        </w:rPr>
        <w:t xml:space="preserve">___________________________</w:t>
      </w:r>
      <w:r>
        <w:rPr>
          <w:rFonts w:ascii="Times New Roman" w:hAnsi="Times New Roman"/>
          <w:sz w:val="26"/>
        </w:rPr>
        <w:t xml:space="preserve">_____________________________________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ind w:firstLine="709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Информация о нарушениях </w:t>
      </w:r>
      <w:r>
        <w:rPr>
          <w:rFonts w:ascii="Times New Roman" w:hAnsi="Times New Roman"/>
          <w:b/>
          <w:sz w:val="26"/>
        </w:rPr>
        <w:t xml:space="preserve">использования и </w:t>
      </w:r>
      <w:r>
        <w:rPr>
          <w:rFonts w:ascii="Times New Roman" w:hAnsi="Times New Roman"/>
          <w:b/>
          <w:sz w:val="26"/>
        </w:rPr>
        <w:t xml:space="preserve">обеспечения </w:t>
      </w:r>
      <w:r>
        <w:rPr>
          <w:rFonts w:ascii="Times New Roman" w:hAnsi="Times New Roman"/>
          <w:b/>
          <w:sz w:val="26"/>
        </w:rPr>
        <w:t xml:space="preserve">сохранности объекта осмотра </w:t>
      </w:r>
      <w:r>
        <w:rPr>
          <w:rFonts w:ascii="Times New Roman" w:hAnsi="Times New Roman"/>
          <w:b/>
          <w:sz w:val="26"/>
        </w:rPr>
        <w:t xml:space="preserve">либо информация об отсутствии нарушений</w:t>
      </w:r>
      <w:r>
        <w:rPr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0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__________________________________________________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</w:t>
      </w:r>
      <w:r>
        <w:rPr>
          <w:rFonts w:ascii="Times New Roman" w:hAnsi="Times New Roman"/>
          <w:sz w:val="26"/>
        </w:rPr>
        <w:t xml:space="preserve">__________</w:t>
      </w:r>
      <w:r>
        <w:rPr>
          <w:rFonts w:ascii="Times New Roman" w:hAnsi="Times New Roman"/>
          <w:sz w:val="26"/>
        </w:rPr>
        <w:t xml:space="preserve">___________________________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</w:t>
      </w:r>
      <w:r>
        <w:rPr>
          <w:rFonts w:ascii="Times New Roman" w:hAnsi="Times New Roman"/>
          <w:sz w:val="26"/>
        </w:rPr>
        <w:t xml:space="preserve">___________</w:t>
      </w:r>
      <w:r>
        <w:rPr>
          <w:rFonts w:ascii="Times New Roman" w:hAnsi="Times New Roman"/>
          <w:sz w:val="26"/>
        </w:rPr>
        <w:t xml:space="preserve">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ind w:firstLine="709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Style w:val="1114"/>
          <w:rFonts w:ascii="Times New Roman" w:hAnsi="Times New Roman"/>
          <w:b/>
          <w:sz w:val="26"/>
        </w:rPr>
        <w:t xml:space="preserve">Решение о необходимости проведения </w:t>
      </w:r>
      <w:r>
        <w:rPr>
          <w:rStyle w:val="1114"/>
          <w:rFonts w:ascii="Times New Roman" w:hAnsi="Times New Roman"/>
          <w:b/>
          <w:sz w:val="26"/>
        </w:rPr>
        <w:t xml:space="preserve">проверки</w:t>
      </w:r>
      <w:r>
        <w:rPr>
          <w:rStyle w:val="1114"/>
          <w:rFonts w:ascii="Times New Roman" w:hAnsi="Times New Roman"/>
          <w:b/>
          <w:sz w:val="26"/>
        </w:rPr>
        <w:t xml:space="preserve"> </w:t>
      </w:r>
      <w:r>
        <w:rPr>
          <w:rStyle w:val="1114"/>
          <w:rFonts w:ascii="Times New Roman" w:hAnsi="Times New Roman"/>
          <w:b/>
          <w:sz w:val="26"/>
        </w:rPr>
        <w:t xml:space="preserve">эффективного использования </w:t>
      </w:r>
      <w:r>
        <w:rPr>
          <w:rStyle w:val="1114"/>
          <w:rFonts w:ascii="Times New Roman" w:hAnsi="Times New Roman"/>
          <w:b/>
          <w:sz w:val="26"/>
        </w:rPr>
        <w:t xml:space="preserve">и обеспечения </w:t>
      </w:r>
      <w:r>
        <w:rPr>
          <w:rStyle w:val="1114"/>
          <w:rFonts w:ascii="Times New Roman" w:hAnsi="Times New Roman"/>
          <w:b/>
          <w:sz w:val="26"/>
        </w:rPr>
        <w:t xml:space="preserve">сохранности </w:t>
      </w:r>
      <w:r>
        <w:rPr>
          <w:rStyle w:val="1114"/>
          <w:rFonts w:ascii="Times New Roman" w:hAnsi="Times New Roman"/>
          <w:b/>
          <w:sz w:val="26"/>
        </w:rPr>
        <w:t xml:space="preserve">федерального </w:t>
      </w:r>
      <w:r>
        <w:rPr>
          <w:rStyle w:val="1114"/>
          <w:rFonts w:ascii="Times New Roman" w:hAnsi="Times New Roman"/>
          <w:b/>
          <w:sz w:val="26"/>
        </w:rPr>
        <w:t xml:space="preserve">имущества </w:t>
      </w:r>
      <w:r>
        <w:rPr>
          <w:rStyle w:val="1114"/>
          <w:rFonts w:ascii="Times New Roman" w:hAnsi="Times New Roman"/>
          <w:b/>
          <w:sz w:val="26"/>
        </w:rPr>
        <w:t xml:space="preserve">в отношении</w:t>
      </w:r>
      <w:r>
        <w:rPr>
          <w:rStyle w:val="1114"/>
          <w:rFonts w:ascii="Times New Roman" w:hAnsi="Times New Roman"/>
          <w:b/>
          <w:sz w:val="26"/>
        </w:rPr>
        <w:t xml:space="preserve"> </w:t>
      </w:r>
      <w:r>
        <w:rPr>
          <w:rStyle w:val="1114"/>
          <w:rFonts w:ascii="Times New Roman" w:hAnsi="Times New Roman"/>
          <w:b/>
          <w:sz w:val="26"/>
        </w:rPr>
        <w:t xml:space="preserve">объекта ос</w:t>
      </w:r>
      <w:r>
        <w:rPr>
          <w:rStyle w:val="1114"/>
          <w:rFonts w:ascii="Times New Roman" w:hAnsi="Times New Roman"/>
          <w:b/>
          <w:sz w:val="26"/>
        </w:rPr>
        <w:t xml:space="preserve">мотра</w:t>
      </w:r>
      <w:r>
        <w:rPr>
          <w:rStyle w:val="1114"/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0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_________________________________________________</w:t>
      </w:r>
      <w:r>
        <w:rPr>
          <w:rFonts w:ascii="Times New Roman" w:hAnsi="Times New Roman"/>
          <w:sz w:val="26"/>
        </w:rPr>
        <w:t xml:space="preserve">____</w:t>
      </w:r>
      <w:r>
        <w:rPr>
          <w:rFonts w:ascii="Times New Roman" w:hAnsi="Times New Roman"/>
          <w:sz w:val="26"/>
        </w:rPr>
        <w:t xml:space="preserve">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</w:t>
      </w:r>
      <w:r>
        <w:rPr>
          <w:rFonts w:ascii="Times New Roman" w:hAnsi="Times New Roman"/>
          <w:sz w:val="26"/>
        </w:rPr>
        <w:t xml:space="preserve">________</w:t>
      </w:r>
      <w:r>
        <w:rPr>
          <w:rFonts w:ascii="Times New Roman" w:hAnsi="Times New Roman"/>
          <w:sz w:val="26"/>
        </w:rPr>
        <w:t xml:space="preserve">_____________________________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ind w:firstLine="709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Дополнительная </w:t>
      </w:r>
      <w:r>
        <w:rPr>
          <w:rFonts w:ascii="Times New Roman" w:hAnsi="Times New Roman"/>
          <w:b/>
          <w:sz w:val="26"/>
        </w:rPr>
        <w:t xml:space="preserve">информация</w:t>
      </w:r>
      <w:r>
        <w:rPr>
          <w:rFonts w:ascii="Times New Roman" w:hAnsi="Times New Roman"/>
          <w:b/>
          <w:sz w:val="26"/>
        </w:rPr>
        <w:t xml:space="preserve">: </w:t>
      </w:r>
      <w:r>
        <w:rPr>
          <w:rFonts w:ascii="Times New Roman" w:hAnsi="Times New Roman"/>
          <w:sz w:val="26"/>
        </w:rPr>
      </w:r>
    </w:p>
    <w:p>
      <w:pPr>
        <w:contextualSpacing w:val="0"/>
        <w:ind w:firstLine="0"/>
        <w:jc w:val="both"/>
        <w:spacing w:before="0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</w:t>
      </w:r>
      <w:r>
        <w:rPr>
          <w:rFonts w:ascii="Times New Roman" w:hAnsi="Times New Roman"/>
          <w:sz w:val="26"/>
        </w:rPr>
        <w:t xml:space="preserve">_________________________________________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</w:t>
      </w:r>
      <w:r>
        <w:rPr>
          <w:rFonts w:ascii="Times New Roman" w:hAnsi="Times New Roman"/>
          <w:sz w:val="26"/>
        </w:rPr>
        <w:t xml:space="preserve">_</w:t>
      </w:r>
      <w:r>
        <w:rPr>
          <w:rFonts w:ascii="Times New Roman" w:hAnsi="Times New Roman"/>
          <w:sz w:val="26"/>
        </w:rPr>
        <w:t xml:space="preserve">__________</w:t>
      </w:r>
      <w:r>
        <w:rPr>
          <w:rFonts w:ascii="Times New Roman" w:hAnsi="Times New Roman"/>
          <w:sz w:val="26"/>
        </w:rPr>
        <w:t xml:space="preserve">___________________________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</w:t>
      </w:r>
      <w:r>
        <w:rPr>
          <w:rFonts w:ascii="Times New Roman" w:hAnsi="Times New Roman"/>
          <w:sz w:val="26"/>
        </w:rPr>
        <w:t xml:space="preserve">_______</w:t>
      </w:r>
      <w:r>
        <w:rPr>
          <w:rFonts w:ascii="Times New Roman" w:hAnsi="Times New Roman"/>
          <w:sz w:val="26"/>
        </w:rPr>
        <w:t xml:space="preserve">___________</w:t>
      </w:r>
      <w:r>
        <w:rPr>
          <w:rFonts w:ascii="Times New Roman" w:hAnsi="Times New Roman"/>
          <w:sz w:val="26"/>
        </w:rPr>
        <w:t xml:space="preserve">__________________________</w:t>
      </w:r>
      <w:r>
        <w:rPr>
          <w:rFonts w:ascii="Times New Roman" w:hAnsi="Times New Roman"/>
          <w:sz w:val="26"/>
        </w:rPr>
      </w:r>
    </w:p>
    <w:p>
      <w:pPr>
        <w:contextualSpacing w:val="0"/>
        <w:jc w:val="both"/>
        <w:spacing w:before="0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tabs>
          <w:tab w:val="left" w:pos="4253" w:leader="none"/>
        </w:tabs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Раздел 1.3. </w:t>
      </w:r>
      <w:r>
        <w:rPr>
          <w:rStyle w:val="1114"/>
          <w:rFonts w:ascii="Times New Roman" w:hAnsi="Times New Roman"/>
          <w:b/>
          <w:sz w:val="26"/>
        </w:rPr>
        <w:t xml:space="preserve">Материалы </w:t>
      </w:r>
      <w:r>
        <w:rPr>
          <w:rStyle w:val="1114"/>
          <w:rFonts w:ascii="Times New Roman" w:hAnsi="Times New Roman"/>
          <w:b/>
          <w:sz w:val="26"/>
        </w:rPr>
        <w:t xml:space="preserve">фотовидеофиксации </w:t>
      </w:r>
      <w:r>
        <w:rPr>
          <w:rStyle w:val="1114"/>
          <w:rFonts w:ascii="Times New Roman" w:hAnsi="Times New Roman"/>
          <w:b/>
          <w:sz w:val="26"/>
        </w:rPr>
        <w:t xml:space="preserve">объекта осмотра</w:t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jc w:val="both"/>
        <w:spacing w:before="0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pStyle w:val="1133"/>
        <w:jc w:val="both"/>
        <w:spacing w:line="326" w:lineRule="exact"/>
        <w:widowControl/>
        <w:tabs>
          <w:tab w:val="left" w:pos="6022" w:leader="underscore"/>
          <w:tab w:val="left" w:pos="6992" w:leader="underscore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</w:rPr>
        <w:t xml:space="preserve">Уполномоченные должностные лица, проводившие осмотр:</w:t>
      </w:r>
      <w:r>
        <w:rPr>
          <w:rFonts w:ascii="Times New Roman" w:hAnsi="Times New Roman"/>
          <w:b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tbl>
      <w:tblPr>
        <w:tblStyle w:val="1466"/>
        <w:tblW w:w="0" w:type="auto"/>
        <w:tblLayout w:type="fixed"/>
        <w:tblLook w:val="04A0" w:firstRow="1" w:lastRow="0" w:firstColumn="1" w:lastColumn="0" w:noHBand="0" w:noVBand="1"/>
      </w:tblPr>
      <w:tblGrid>
        <w:gridCol w:w="4303"/>
        <w:gridCol w:w="236"/>
        <w:gridCol w:w="2013"/>
        <w:gridCol w:w="236"/>
        <w:gridCol w:w="3344"/>
      </w:tblGrid>
      <w:tr>
        <w:tblPrEx/>
        <w:trPr>
          <w:trHeight w:val="360"/>
        </w:trPr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(подпись)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(инициалы, фамилия)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tbl>
      <w:tblPr>
        <w:tblStyle w:val="1466"/>
        <w:tblW w:w="0" w:type="auto"/>
        <w:tblLayout w:type="fixed"/>
        <w:tblLook w:val="04A0" w:firstRow="1" w:lastRow="0" w:firstColumn="1" w:lastColumn="0" w:noHBand="0" w:noVBand="1"/>
      </w:tblPr>
      <w:tblGrid>
        <w:gridCol w:w="4303"/>
        <w:gridCol w:w="236"/>
        <w:gridCol w:w="2013"/>
        <w:gridCol w:w="236"/>
        <w:gridCol w:w="3344"/>
      </w:tblGrid>
      <w:tr>
        <w:tblPrEx/>
        <w:trPr>
          <w:trHeight w:val="360"/>
        </w:trPr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(подпись)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(инициалы, фамилия)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tbl>
      <w:tblPr>
        <w:tblStyle w:val="1466"/>
        <w:tblW w:w="0" w:type="auto"/>
        <w:tblLayout w:type="fixed"/>
        <w:tblLook w:val="04A0" w:firstRow="1" w:lastRow="0" w:firstColumn="1" w:lastColumn="0" w:noHBand="0" w:noVBand="1"/>
      </w:tblPr>
      <w:tblGrid>
        <w:gridCol w:w="4303"/>
        <w:gridCol w:w="236"/>
        <w:gridCol w:w="2013"/>
        <w:gridCol w:w="236"/>
        <w:gridCol w:w="3344"/>
      </w:tblGrid>
      <w:tr>
        <w:tblPrEx/>
        <w:trPr>
          <w:trHeight w:val="360"/>
        </w:trPr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(подпись)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(инициалы, фамилия)</w:t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sectPr>
      <w:headerReference w:type="default" r:id="rId11"/>
      <w:headerReference w:type="even" r:id="rId12"/>
      <w:footerReference w:type="even" r:id="rId14"/>
      <w:footnotePr/>
      <w:endnotePr/>
      <w:type w:val="nextPage"/>
      <w:pgSz w:w="11908" w:h="16848" w:orient="portrait"/>
      <w:pgMar w:top="1134" w:right="850" w:bottom="1134" w:left="1134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7"/>
      <w:jc w:val="center"/>
      <w:widowControl/>
      <w:rPr>
        <w:rStyle w:val="1218"/>
      </w:rPr>
    </w:pPr>
    <w:r/>
    <w:r>
      <w:rPr>
        <w:rStyle w:val="1218"/>
      </w:rPr>
    </w:r>
  </w:p>
  <w:p>
    <w:pPr>
      <w:pStyle w:val="133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7"/>
      <w:jc w:val="center"/>
      <w:widowControl/>
      <w:rPr>
        <w:rStyle w:val="1218"/>
      </w:rPr>
    </w:pPr>
    <w:r/>
    <w:r>
      <w:rPr>
        <w:rStyle w:val="1218"/>
      </w:rPr>
    </w:r>
  </w:p>
  <w:p>
    <w:pPr>
      <w:pStyle w:val="133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Style w:val="1263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Пункт 7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Положения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об учете и ведении реестра федерального имущества</w:t>
      </w:r>
      <w:r>
        <w:rPr>
          <w:rFonts w:ascii="Times New Roman" w:hAnsi="Times New Roman"/>
          <w:sz w:val="20"/>
        </w:rPr>
        <w:t xml:space="preserve">, утвержденного </w:t>
      </w:r>
      <w:r>
        <w:rPr>
          <w:rFonts w:ascii="Times New Roman" w:hAnsi="Times New Roman"/>
          <w:sz w:val="20"/>
        </w:rPr>
        <w:t xml:space="preserve">п</w:t>
      </w:r>
      <w:r>
        <w:rPr>
          <w:rFonts w:ascii="Times New Roman" w:hAnsi="Times New Roman"/>
          <w:sz w:val="20"/>
        </w:rPr>
        <w:t xml:space="preserve">остановлением </w:t>
      </w:r>
      <w:r>
        <w:rPr>
          <w:rFonts w:ascii="Times New Roman" w:hAnsi="Times New Roman"/>
          <w:sz w:val="20"/>
        </w:rPr>
        <w:t xml:space="preserve">Правительства Р</w:t>
      </w:r>
      <w:r>
        <w:rPr>
          <w:rFonts w:ascii="Times New Roman" w:hAnsi="Times New Roman"/>
          <w:sz w:val="20"/>
        </w:rPr>
        <w:t xml:space="preserve">оссийск</w:t>
      </w:r>
      <w:r>
        <w:rPr>
          <w:rFonts w:ascii="Times New Roman" w:hAnsi="Times New Roman"/>
          <w:sz w:val="20"/>
        </w:rPr>
        <w:t xml:space="preserve">ой </w:t>
      </w:r>
      <w:r>
        <w:rPr>
          <w:rFonts w:ascii="Times New Roman" w:hAnsi="Times New Roman"/>
          <w:sz w:val="20"/>
        </w:rPr>
        <w:t xml:space="preserve">Ф</w:t>
      </w:r>
      <w:r>
        <w:rPr>
          <w:rFonts w:ascii="Times New Roman" w:hAnsi="Times New Roman"/>
          <w:sz w:val="20"/>
        </w:rPr>
        <w:t xml:space="preserve">едерации</w:t>
      </w:r>
      <w:r>
        <w:rPr>
          <w:rFonts w:ascii="Times New Roman" w:hAnsi="Times New Roman"/>
          <w:sz w:val="20"/>
        </w:rPr>
        <w:t xml:space="preserve"> </w:t>
      </w:r>
      <w:r>
        <w:rPr>
          <w:rStyle w:val="1264"/>
          <w:rFonts w:ascii="Times New Roman" w:hAnsi="Times New Roman"/>
          <w:sz w:val="20"/>
        </w:rPr>
        <w:t xml:space="preserve">от 16</w:t>
      </w:r>
      <w:r>
        <w:rPr>
          <w:rStyle w:val="1264"/>
          <w:rFonts w:ascii="Times New Roman" w:hAnsi="Times New Roman"/>
          <w:sz w:val="20"/>
        </w:rPr>
        <w:t xml:space="preserve">. июля </w:t>
      </w:r>
      <w:r>
        <w:rPr>
          <w:rStyle w:val="1264"/>
          <w:rFonts w:ascii="Times New Roman" w:hAnsi="Times New Roman"/>
          <w:sz w:val="20"/>
        </w:rPr>
        <w:t xml:space="preserve">2007 г. </w:t>
      </w:r>
      <w:r>
        <w:rPr>
          <w:rStyle w:val="1264"/>
          <w:rFonts w:ascii="Times New Roman" w:hAnsi="Times New Roman"/>
          <w:sz w:val="20"/>
        </w:rPr>
        <w:t xml:space="preserve">№</w:t>
      </w:r>
      <w:r>
        <w:rPr>
          <w:rStyle w:val="1264"/>
          <w:rFonts w:ascii="Times New Roman" w:hAnsi="Times New Roman"/>
          <w:sz w:val="20"/>
        </w:rPr>
        <w:t xml:space="preserve"> 447 </w:t>
      </w:r>
      <w:r>
        <w:rPr>
          <w:rStyle w:val="1264"/>
          <w:rFonts w:ascii="Times New Roman" w:hAnsi="Times New Roman"/>
          <w:sz w:val="20"/>
        </w:rPr>
        <w:t xml:space="preserve">«</w:t>
      </w:r>
      <w:r>
        <w:rPr>
          <w:rStyle w:val="1264"/>
          <w:rFonts w:ascii="Times New Roman" w:hAnsi="Times New Roman"/>
          <w:sz w:val="20"/>
        </w:rPr>
        <w:t xml:space="preserve">О совершенствовании учета федерального имущества» </w:t>
      </w:r>
      <w:r>
        <w:rPr>
          <w:rStyle w:val="1264"/>
          <w:rFonts w:ascii="Times New Roman" w:hAnsi="Times New Roman"/>
          <w:sz w:val="20"/>
        </w:rPr>
        <w:t xml:space="preserve">(далее – Положение № 447).</w:t>
      </w:r>
      <w:r>
        <w:rPr>
          <w:rFonts w:ascii="Times New Roman" w:hAnsi="Times New Roman"/>
          <w:sz w:val="20"/>
        </w:rPr>
      </w:r>
    </w:p>
  </w:footnote>
  <w:footnote w:id="3">
    <w:p>
      <w:pPr>
        <w:pStyle w:val="1263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Пункт 24 Положения </w:t>
      </w:r>
      <w:r>
        <w:rPr>
          <w:rFonts w:ascii="Times New Roman" w:hAnsi="Times New Roman"/>
          <w:sz w:val="20"/>
        </w:rPr>
        <w:t xml:space="preserve">о проведении Федеральным агентством по управлению государственным имуществом, его территориальным органом осмотра и проверок эффективного использования и обеспечения сохранности федерального имущества и изъятии излишнего, неиспользуемого или используемого </w:t>
      </w:r>
      <w:r>
        <w:rPr>
          <w:rFonts w:ascii="Times New Roman" w:hAnsi="Times New Roman"/>
          <w:sz w:val="20"/>
        </w:rPr>
        <w:t xml:space="preserve">не по назначению федерального имущества, утвержденного постановлением Правительства Российской Федерации от 14 марта 2024 г. </w:t>
      </w:r>
      <w:r>
        <w:rPr>
          <w:rFonts w:ascii="Times New Roman" w:hAnsi="Times New Roman"/>
          <w:sz w:val="20"/>
        </w:rPr>
        <w:t xml:space="preserve">№ 302</w:t>
      </w:r>
      <w:r>
        <w:rPr>
          <w:rStyle w:val="1264"/>
          <w:rFonts w:ascii="Times New Roman" w:hAnsi="Times New Roman"/>
          <w:sz w:val="20"/>
        </w:rPr>
        <w:t xml:space="preserve"> </w:t>
      </w:r>
      <w:r>
        <w:rPr>
          <w:rStyle w:val="1264"/>
          <w:rFonts w:ascii="Times New Roman" w:hAnsi="Times New Roman"/>
          <w:sz w:val="20"/>
        </w:rPr>
        <w:t xml:space="preserve">(далее – Положение </w:t>
      </w:r>
      <w:r>
        <w:rPr>
          <w:rFonts w:ascii="Times New Roman" w:hAnsi="Times New Roman"/>
          <w:sz w:val="20"/>
        </w:rPr>
        <w:t xml:space="preserve">№ 302</w:t>
      </w:r>
      <w:r>
        <w:rPr>
          <w:rStyle w:val="1264"/>
          <w:rFonts w:ascii="Times New Roman" w:hAnsi="Times New Roman"/>
          <w:sz w:val="20"/>
        </w:rPr>
        <w:t xml:space="preserve">)</w:t>
      </w:r>
      <w:r>
        <w:rPr>
          <w:rStyle w:val="1264"/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</w:p>
  </w:footnote>
  <w:footnote w:id="4">
    <w:p>
      <w:pPr>
        <w:pStyle w:val="1263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Пункт 26 Положения </w:t>
      </w:r>
      <w:r>
        <w:rPr>
          <w:rFonts w:ascii="Times New Roman" w:hAnsi="Times New Roman"/>
          <w:sz w:val="20"/>
        </w:rPr>
        <w:t xml:space="preserve">№ 302</w:t>
      </w:r>
      <w:r>
        <w:rPr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</w:p>
  </w:footnote>
  <w:footnote w:id="5">
    <w:p>
      <w:pPr>
        <w:pStyle w:val="1263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Абзац второй пункта 30 Положения </w:t>
      </w:r>
      <w:r>
        <w:rPr>
          <w:rFonts w:ascii="Times New Roman" w:hAnsi="Times New Roman"/>
          <w:sz w:val="20"/>
        </w:rPr>
        <w:t xml:space="preserve">№ 302</w:t>
      </w:r>
      <w:r>
        <w:rPr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</w:p>
  </w:footnote>
  <w:footnote w:id="6">
    <w:p>
      <w:pPr>
        <w:pStyle w:val="1263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Пункт 7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Положения</w:t>
      </w:r>
      <w:r>
        <w:rPr>
          <w:rFonts w:ascii="Times New Roman" w:hAnsi="Times New Roman"/>
          <w:sz w:val="20"/>
        </w:rPr>
        <w:t xml:space="preserve"> </w:t>
      </w:r>
      <w:r>
        <w:rPr>
          <w:rStyle w:val="1264"/>
          <w:rFonts w:ascii="Times New Roman" w:hAnsi="Times New Roman"/>
          <w:sz w:val="20"/>
        </w:rPr>
        <w:t xml:space="preserve">№ 447</w:t>
      </w:r>
      <w:r>
        <w:rPr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3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3"/>
      <w:jc w:val="center"/>
      <w:widowControl/>
      <w:rPr>
        <w:rStyle w:val="1218"/>
      </w:rPr>
    </w:pPr>
    <w:r/>
    <w:r>
      <w:rPr>
        <w:rStyle w:val="1218"/>
      </w:rPr>
    </w:r>
  </w:p>
  <w:p>
    <w:pPr>
      <w:pStyle w:val="129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3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1293"/>
      <w:jc w:val="center"/>
      <w:widowControl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93"/>
      <w:jc w:val="center"/>
      <w:widowControl/>
      <w:rPr>
        <w:rStyle w:val="1218"/>
      </w:rPr>
    </w:pPr>
    <w:r/>
    <w:r>
      <w:rPr>
        <w:rStyle w:val="1218"/>
      </w:rPr>
    </w:r>
  </w:p>
  <w:p>
    <w:pPr>
      <w:pStyle w:val="12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widowControl w:val="off"/>
      </w:p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widowControl w:val="off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widowControl w:val="off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widowControl w:val="off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widowControl w:val="off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widowControl w:val="off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widowControl w:val="off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widowControl w:val="off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widowControl w:val="off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 w:val="off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 w:val="off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 w:val="off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 w:val="off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 w:val="off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 w:val="off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 w:val="off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 w:val="off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 w:val="off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widowControl w:val="off"/>
      </w:p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widowControl w:val="off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widowControl w:val="off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widowControl w:val="off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widowControl w:val="off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widowControl w:val="off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widowControl w:val="off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widowControl w:val="off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widowControl w:val="off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 w:val="off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 w:val="off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 w:val="off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 w:val="off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 w:val="off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 w:val="off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 w:val="off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 w:val="off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 w:val="off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5">
    <w:name w:val="footnote text"/>
    <w:basedOn w:val="1114"/>
    <w:link w:val="1286"/>
    <w:uiPriority w:val="99"/>
    <w:semiHidden/>
    <w:unhideWhenUsed/>
    <w:pPr>
      <w:spacing w:after="40" w:line="240" w:lineRule="auto"/>
    </w:pPr>
    <w:rPr>
      <w:sz w:val="18"/>
    </w:rPr>
  </w:style>
  <w:style w:type="paragraph" w:styleId="178">
    <w:name w:val="endnote text"/>
    <w:basedOn w:val="1114"/>
    <w:link w:val="1178"/>
    <w:uiPriority w:val="99"/>
    <w:semiHidden/>
    <w:unhideWhenUsed/>
    <w:pPr>
      <w:spacing w:after="0" w:line="240" w:lineRule="auto"/>
    </w:pPr>
    <w:rPr>
      <w:sz w:val="20"/>
    </w:rPr>
  </w:style>
  <w:style w:type="paragraph" w:styleId="1113" w:default="1">
    <w:name w:val="Normal"/>
    <w:link w:val="1114"/>
    <w:uiPriority w:val="0"/>
    <w:qFormat/>
    <w:rPr>
      <w:sz w:val="24"/>
    </w:rPr>
  </w:style>
  <w:style w:type="character" w:styleId="1114" w:default="1">
    <w:name w:val="Normal"/>
    <w:link w:val="1113"/>
    <w:rPr>
      <w:sz w:val="24"/>
    </w:rPr>
  </w:style>
  <w:style w:type="paragraph" w:styleId="1115">
    <w:name w:val="toc 2"/>
    <w:next w:val="1113"/>
    <w:link w:val="1116"/>
    <w:uiPriority w:val="39"/>
    <w:pPr>
      <w:ind w:left="200" w:firstLine="0"/>
      <w:widowControl/>
    </w:pPr>
    <w:rPr>
      <w:rFonts w:ascii="XO Thames" w:hAnsi="XO Thames"/>
      <w:sz w:val="28"/>
    </w:rPr>
  </w:style>
  <w:style w:type="character" w:styleId="1116">
    <w:name w:val="toc 2"/>
    <w:link w:val="1115"/>
    <w:rPr>
      <w:rFonts w:ascii="XO Thames" w:hAnsi="XO Thames"/>
      <w:sz w:val="28"/>
    </w:rPr>
  </w:style>
  <w:style w:type="paragraph" w:styleId="1117">
    <w:name w:val="Основной шрифт абзаца3"/>
    <w:link w:val="1118"/>
  </w:style>
  <w:style w:type="character" w:styleId="1118">
    <w:name w:val="Основной шрифт абзаца3"/>
    <w:link w:val="1117"/>
  </w:style>
  <w:style w:type="paragraph" w:styleId="1119">
    <w:name w:val="Body Text 2"/>
    <w:basedOn w:val="1113"/>
    <w:link w:val="1120"/>
    <w:pPr>
      <w:jc w:val="both"/>
      <w:spacing w:line="360" w:lineRule="auto"/>
      <w:widowControl/>
    </w:pPr>
    <w:rPr>
      <w:sz w:val="26"/>
    </w:rPr>
  </w:style>
  <w:style w:type="character" w:styleId="1120">
    <w:name w:val="Body Text 2"/>
    <w:basedOn w:val="1114"/>
    <w:link w:val="1119"/>
    <w:rPr>
      <w:sz w:val="26"/>
    </w:rPr>
  </w:style>
  <w:style w:type="paragraph" w:styleId="1121">
    <w:name w:val="No Spacing"/>
    <w:link w:val="1122"/>
  </w:style>
  <w:style w:type="character" w:styleId="1122">
    <w:name w:val="No Spacing"/>
    <w:link w:val="1121"/>
  </w:style>
  <w:style w:type="paragraph" w:styleId="1123">
    <w:name w:val="toc 4"/>
    <w:next w:val="1113"/>
    <w:link w:val="1124"/>
    <w:uiPriority w:val="39"/>
    <w:pPr>
      <w:ind w:left="600" w:firstLine="0"/>
      <w:widowControl/>
    </w:pPr>
    <w:rPr>
      <w:rFonts w:ascii="XO Thames" w:hAnsi="XO Thames"/>
      <w:sz w:val="28"/>
    </w:rPr>
  </w:style>
  <w:style w:type="character" w:styleId="1124">
    <w:name w:val="toc 4"/>
    <w:link w:val="1123"/>
    <w:rPr>
      <w:rFonts w:ascii="XO Thames" w:hAnsi="XO Thames"/>
      <w:sz w:val="28"/>
    </w:rPr>
  </w:style>
  <w:style w:type="paragraph" w:styleId="1125">
    <w:name w:val="Гиперссылка2"/>
    <w:link w:val="1126"/>
    <w:rPr>
      <w:color w:val="0000ff"/>
      <w:u w:val="single"/>
    </w:rPr>
  </w:style>
  <w:style w:type="character" w:styleId="1126">
    <w:name w:val="Гиперссылка2"/>
    <w:link w:val="1125"/>
    <w:rPr>
      <w:color w:val="0000ff"/>
      <w:u w:val="single"/>
    </w:rPr>
  </w:style>
  <w:style w:type="paragraph" w:styleId="1127">
    <w:name w:val="Heading 5 Char"/>
    <w:basedOn w:val="1331"/>
    <w:link w:val="1128"/>
    <w:rPr>
      <w:rFonts w:ascii="Arial" w:hAnsi="Arial"/>
      <w:b/>
      <w:sz w:val="24"/>
    </w:rPr>
  </w:style>
  <w:style w:type="character" w:styleId="1128">
    <w:name w:val="Heading 5 Char"/>
    <w:basedOn w:val="1332"/>
    <w:link w:val="1127"/>
    <w:rPr>
      <w:rFonts w:ascii="Arial" w:hAnsi="Arial"/>
      <w:b/>
      <w:sz w:val="24"/>
    </w:rPr>
  </w:style>
  <w:style w:type="paragraph" w:styleId="1129">
    <w:name w:val="Heading 7"/>
    <w:link w:val="1130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1130">
    <w:name w:val="Heading 7"/>
    <w:link w:val="1129"/>
    <w:rPr>
      <w:rFonts w:ascii="Arial" w:hAnsi="Arial"/>
      <w:b/>
      <w:i/>
      <w:sz w:val="22"/>
    </w:rPr>
  </w:style>
  <w:style w:type="paragraph" w:styleId="1131">
    <w:name w:val="Основной шрифт абзаца1"/>
    <w:link w:val="1132"/>
  </w:style>
  <w:style w:type="character" w:styleId="1132">
    <w:name w:val="Основной шрифт абзаца1"/>
    <w:link w:val="1131"/>
  </w:style>
  <w:style w:type="paragraph" w:styleId="1133">
    <w:name w:val="Основной текст1"/>
    <w:basedOn w:val="1113"/>
    <w:link w:val="1134"/>
    <w:pPr>
      <w:spacing w:line="374" w:lineRule="exact"/>
      <w:widowControl/>
    </w:pPr>
    <w:rPr>
      <w:sz w:val="26"/>
    </w:rPr>
  </w:style>
  <w:style w:type="character" w:styleId="1134">
    <w:name w:val="Основной текст1"/>
    <w:basedOn w:val="1114"/>
    <w:link w:val="1133"/>
    <w:rPr>
      <w:sz w:val="26"/>
    </w:rPr>
  </w:style>
  <w:style w:type="paragraph" w:styleId="1135">
    <w:name w:val="toc 6"/>
    <w:next w:val="1113"/>
    <w:link w:val="1136"/>
    <w:uiPriority w:val="39"/>
    <w:pPr>
      <w:ind w:left="1000" w:firstLine="0"/>
      <w:widowControl/>
    </w:pPr>
    <w:rPr>
      <w:rFonts w:ascii="XO Thames" w:hAnsi="XO Thames"/>
      <w:sz w:val="28"/>
    </w:rPr>
  </w:style>
  <w:style w:type="character" w:styleId="1136">
    <w:name w:val="toc 6"/>
    <w:link w:val="1135"/>
    <w:rPr>
      <w:rFonts w:ascii="XO Thames" w:hAnsi="XO Thames"/>
      <w:sz w:val="28"/>
    </w:rPr>
  </w:style>
  <w:style w:type="paragraph" w:styleId="1137">
    <w:name w:val="Quote Char"/>
    <w:link w:val="1138"/>
    <w:rPr>
      <w:i/>
    </w:rPr>
  </w:style>
  <w:style w:type="character" w:styleId="1138">
    <w:name w:val="Quote Char"/>
    <w:link w:val="1137"/>
    <w:rPr>
      <w:i/>
    </w:rPr>
  </w:style>
  <w:style w:type="paragraph" w:styleId="1139">
    <w:name w:val="toc 7"/>
    <w:next w:val="1113"/>
    <w:link w:val="1140"/>
    <w:uiPriority w:val="39"/>
    <w:pPr>
      <w:ind w:left="1200" w:firstLine="0"/>
      <w:widowControl/>
    </w:pPr>
    <w:rPr>
      <w:rFonts w:ascii="XO Thames" w:hAnsi="XO Thames"/>
      <w:sz w:val="28"/>
    </w:rPr>
  </w:style>
  <w:style w:type="character" w:styleId="1140">
    <w:name w:val="toc 7"/>
    <w:link w:val="1139"/>
    <w:rPr>
      <w:rFonts w:ascii="XO Thames" w:hAnsi="XO Thames"/>
      <w:sz w:val="28"/>
    </w:rPr>
  </w:style>
  <w:style w:type="paragraph" w:styleId="1141">
    <w:name w:val="Quote"/>
    <w:link w:val="1142"/>
    <w:pPr>
      <w:ind w:left="720" w:right="720" w:firstLine="0"/>
      <w:widowControl/>
    </w:pPr>
    <w:rPr>
      <w:i/>
    </w:rPr>
  </w:style>
  <w:style w:type="character" w:styleId="1142">
    <w:name w:val="Quote"/>
    <w:link w:val="1141"/>
    <w:rPr>
      <w:i/>
    </w:rPr>
  </w:style>
  <w:style w:type="paragraph" w:styleId="1143">
    <w:name w:val="Endnote"/>
    <w:basedOn w:val="1113"/>
    <w:link w:val="1144"/>
    <w:pPr>
      <w:spacing w:after="0" w:line="240" w:lineRule="auto"/>
      <w:widowControl/>
    </w:pPr>
    <w:rPr>
      <w:sz w:val="20"/>
    </w:rPr>
  </w:style>
  <w:style w:type="character" w:styleId="1144">
    <w:name w:val="Endnote"/>
    <w:basedOn w:val="1114"/>
    <w:link w:val="1143"/>
    <w:rPr>
      <w:sz w:val="20"/>
    </w:rPr>
  </w:style>
  <w:style w:type="paragraph" w:styleId="1145">
    <w:name w:val="Endnote"/>
    <w:link w:val="1146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1146">
    <w:name w:val="Endnote"/>
    <w:link w:val="1145"/>
    <w:rPr>
      <w:rFonts w:ascii="XO Thames" w:hAnsi="XO Thames"/>
      <w:sz w:val="22"/>
    </w:rPr>
  </w:style>
  <w:style w:type="paragraph" w:styleId="1147">
    <w:name w:val="Heading 3 Char"/>
    <w:basedOn w:val="1331"/>
    <w:link w:val="1148"/>
    <w:rPr>
      <w:rFonts w:ascii="Arial" w:hAnsi="Arial"/>
      <w:sz w:val="30"/>
    </w:rPr>
  </w:style>
  <w:style w:type="character" w:styleId="1148">
    <w:name w:val="Heading 3 Char"/>
    <w:basedOn w:val="1332"/>
    <w:link w:val="1147"/>
    <w:rPr>
      <w:rFonts w:ascii="Arial" w:hAnsi="Arial"/>
      <w:sz w:val="30"/>
    </w:rPr>
  </w:style>
  <w:style w:type="paragraph" w:styleId="1149">
    <w:name w:val="Heading 1 Char"/>
    <w:basedOn w:val="1331"/>
    <w:link w:val="1150"/>
    <w:rPr>
      <w:rFonts w:ascii="Arial" w:hAnsi="Arial"/>
      <w:sz w:val="40"/>
    </w:rPr>
  </w:style>
  <w:style w:type="character" w:styleId="1150">
    <w:name w:val="Heading 1 Char"/>
    <w:basedOn w:val="1332"/>
    <w:link w:val="1149"/>
    <w:rPr>
      <w:rFonts w:ascii="Arial" w:hAnsi="Arial"/>
      <w:sz w:val="40"/>
    </w:rPr>
  </w:style>
  <w:style w:type="paragraph" w:styleId="1151">
    <w:name w:val="Обычный1"/>
    <w:link w:val="1152"/>
    <w:rPr>
      <w:sz w:val="24"/>
    </w:rPr>
  </w:style>
  <w:style w:type="character" w:styleId="1152">
    <w:name w:val="Обычный1"/>
    <w:link w:val="1151"/>
    <w:rPr>
      <w:sz w:val="24"/>
    </w:rPr>
  </w:style>
  <w:style w:type="paragraph" w:styleId="1153">
    <w:name w:val="Endnote"/>
    <w:basedOn w:val="1113"/>
    <w:link w:val="1154"/>
    <w:pPr>
      <w:spacing w:after="0" w:line="240" w:lineRule="auto"/>
      <w:widowControl/>
    </w:pPr>
    <w:rPr>
      <w:sz w:val="20"/>
    </w:rPr>
  </w:style>
  <w:style w:type="character" w:styleId="1154">
    <w:name w:val="Endnote"/>
    <w:basedOn w:val="1114"/>
    <w:link w:val="1153"/>
    <w:rPr>
      <w:sz w:val="20"/>
    </w:rPr>
  </w:style>
  <w:style w:type="paragraph" w:styleId="1155">
    <w:name w:val="Heading 3"/>
    <w:next w:val="1113"/>
    <w:link w:val="1156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1156">
    <w:name w:val="Heading 3"/>
    <w:link w:val="1155"/>
    <w:rPr>
      <w:rFonts w:ascii="XO Thames" w:hAnsi="XO Thames"/>
      <w:b/>
      <w:sz w:val="26"/>
    </w:rPr>
  </w:style>
  <w:style w:type="paragraph" w:styleId="1157">
    <w:name w:val="Гиперссылка2"/>
    <w:link w:val="1158"/>
    <w:rPr>
      <w:color w:val="0000ff"/>
      <w:u w:val="single"/>
    </w:rPr>
  </w:style>
  <w:style w:type="character" w:styleId="1158">
    <w:name w:val="Гиперссылка2"/>
    <w:link w:val="1157"/>
    <w:rPr>
      <w:color w:val="0000ff"/>
      <w:u w:val="single"/>
    </w:rPr>
  </w:style>
  <w:style w:type="paragraph" w:styleId="1159">
    <w:name w:val="Основной шрифт абзаца1"/>
    <w:link w:val="1160"/>
  </w:style>
  <w:style w:type="character" w:styleId="1160">
    <w:name w:val="Основной шрифт абзаца1"/>
    <w:link w:val="1159"/>
  </w:style>
  <w:style w:type="paragraph" w:styleId="1161">
    <w:name w:val="Footnote"/>
    <w:basedOn w:val="1113"/>
    <w:link w:val="1162"/>
    <w:rPr>
      <w:sz w:val="20"/>
    </w:rPr>
  </w:style>
  <w:style w:type="character" w:styleId="1162">
    <w:name w:val="Footnote"/>
    <w:basedOn w:val="1114"/>
    <w:link w:val="1161"/>
    <w:rPr>
      <w:sz w:val="20"/>
    </w:rPr>
  </w:style>
  <w:style w:type="paragraph" w:styleId="1163">
    <w:name w:val="Body Text"/>
    <w:basedOn w:val="1113"/>
    <w:link w:val="1164"/>
    <w:pPr>
      <w:ind w:right="15"/>
      <w:jc w:val="center"/>
      <w:widowControl/>
    </w:pPr>
    <w:rPr>
      <w:sz w:val="28"/>
    </w:rPr>
  </w:style>
  <w:style w:type="character" w:styleId="1164">
    <w:name w:val="Body Text"/>
    <w:basedOn w:val="1114"/>
    <w:link w:val="1163"/>
    <w:rPr>
      <w:sz w:val="28"/>
    </w:rPr>
  </w:style>
  <w:style w:type="paragraph" w:styleId="1165">
    <w:name w:val="Footnote"/>
    <w:basedOn w:val="1113"/>
    <w:link w:val="1166"/>
    <w:pPr>
      <w:spacing w:after="40" w:line="240" w:lineRule="auto"/>
      <w:widowControl/>
    </w:pPr>
    <w:rPr>
      <w:sz w:val="18"/>
    </w:rPr>
  </w:style>
  <w:style w:type="character" w:styleId="1166">
    <w:name w:val="Footnote"/>
    <w:basedOn w:val="1114"/>
    <w:link w:val="1165"/>
    <w:rPr>
      <w:sz w:val="18"/>
    </w:rPr>
  </w:style>
  <w:style w:type="paragraph" w:styleId="1167">
    <w:name w:val="Гиперссылка2"/>
    <w:link w:val="1168"/>
    <w:rPr>
      <w:color w:val="0000ff"/>
      <w:u w:val="single"/>
    </w:rPr>
  </w:style>
  <w:style w:type="character" w:styleId="1168">
    <w:name w:val="Гиперссылка2"/>
    <w:link w:val="1167"/>
    <w:rPr>
      <w:color w:val="0000ff"/>
      <w:u w:val="single"/>
    </w:rPr>
  </w:style>
  <w:style w:type="paragraph" w:styleId="1169">
    <w:name w:val="Endnote"/>
    <w:basedOn w:val="1113"/>
    <w:link w:val="1170"/>
    <w:pPr>
      <w:spacing w:after="0" w:line="240" w:lineRule="auto"/>
      <w:widowControl/>
    </w:pPr>
    <w:rPr>
      <w:sz w:val="20"/>
    </w:rPr>
  </w:style>
  <w:style w:type="character" w:styleId="1170">
    <w:name w:val="Endnote"/>
    <w:basedOn w:val="1114"/>
    <w:link w:val="1169"/>
    <w:rPr>
      <w:sz w:val="20"/>
    </w:rPr>
  </w:style>
  <w:style w:type="paragraph" w:styleId="1171">
    <w:name w:val="Endnote"/>
    <w:link w:val="1172"/>
  </w:style>
  <w:style w:type="character" w:styleId="1172">
    <w:name w:val="Endnote"/>
    <w:link w:val="1171"/>
  </w:style>
  <w:style w:type="paragraph" w:styleId="1173">
    <w:name w:val="Footnote"/>
    <w:basedOn w:val="1113"/>
    <w:link w:val="1174"/>
    <w:pPr>
      <w:spacing w:after="40" w:line="240" w:lineRule="auto"/>
      <w:widowControl/>
    </w:pPr>
    <w:rPr>
      <w:sz w:val="18"/>
    </w:rPr>
  </w:style>
  <w:style w:type="character" w:styleId="1174">
    <w:name w:val="Footnote"/>
    <w:basedOn w:val="1114"/>
    <w:link w:val="1173"/>
    <w:rPr>
      <w:sz w:val="18"/>
    </w:rPr>
  </w:style>
  <w:style w:type="paragraph" w:styleId="1175">
    <w:name w:val="TOC Heading"/>
    <w:link w:val="1176"/>
  </w:style>
  <w:style w:type="character" w:styleId="1176">
    <w:name w:val="TOC Heading"/>
    <w:link w:val="1175"/>
  </w:style>
  <w:style w:type="paragraph" w:styleId="1177">
    <w:name w:val="Endnote Text Char"/>
    <w:link w:val="1178"/>
  </w:style>
  <w:style w:type="character" w:styleId="1178">
    <w:name w:val="Endnote Text Char"/>
    <w:link w:val="1177"/>
  </w:style>
  <w:style w:type="paragraph" w:styleId="1179">
    <w:name w:val="Heading 9"/>
    <w:link w:val="1180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1180">
    <w:name w:val="Heading 9"/>
    <w:link w:val="1179"/>
    <w:rPr>
      <w:rFonts w:ascii="Arial" w:hAnsi="Arial"/>
      <w:i/>
      <w:sz w:val="21"/>
    </w:rPr>
  </w:style>
  <w:style w:type="paragraph" w:styleId="1181">
    <w:name w:val="Обычный1"/>
    <w:link w:val="1182"/>
    <w:rPr>
      <w:sz w:val="24"/>
    </w:rPr>
  </w:style>
  <w:style w:type="character" w:styleId="1182">
    <w:name w:val="Обычный1"/>
    <w:link w:val="1181"/>
    <w:rPr>
      <w:sz w:val="24"/>
    </w:rPr>
  </w:style>
  <w:style w:type="paragraph" w:styleId="1183">
    <w:name w:val="Subtitle Char"/>
    <w:basedOn w:val="1331"/>
    <w:link w:val="1184"/>
    <w:rPr>
      <w:sz w:val="24"/>
    </w:rPr>
  </w:style>
  <w:style w:type="character" w:styleId="1184">
    <w:name w:val="Subtitle Char"/>
    <w:basedOn w:val="1332"/>
    <w:link w:val="1183"/>
    <w:rPr>
      <w:sz w:val="24"/>
    </w:rPr>
  </w:style>
  <w:style w:type="paragraph" w:styleId="1185">
    <w:name w:val="Body Text Indent 2"/>
    <w:basedOn w:val="1113"/>
    <w:link w:val="1186"/>
    <w:pPr>
      <w:ind w:left="0" w:firstLine="709"/>
      <w:jc w:val="both"/>
      <w:spacing w:line="348" w:lineRule="auto"/>
      <w:widowControl/>
    </w:pPr>
    <w:rPr>
      <w:sz w:val="26"/>
    </w:rPr>
  </w:style>
  <w:style w:type="character" w:styleId="1186">
    <w:name w:val="Body Text Indent 2"/>
    <w:basedOn w:val="1114"/>
    <w:link w:val="1185"/>
    <w:rPr>
      <w:sz w:val="26"/>
    </w:rPr>
  </w:style>
  <w:style w:type="paragraph" w:styleId="1187">
    <w:name w:val="Intense Quote Char"/>
    <w:link w:val="1188"/>
    <w:rPr>
      <w:i/>
    </w:rPr>
  </w:style>
  <w:style w:type="character" w:styleId="1188">
    <w:name w:val="Intense Quote Char"/>
    <w:link w:val="1187"/>
    <w:rPr>
      <w:i/>
    </w:rPr>
  </w:style>
  <w:style w:type="paragraph" w:styleId="1189">
    <w:name w:val="Footnote"/>
    <w:basedOn w:val="1113"/>
    <w:link w:val="1190"/>
    <w:pPr>
      <w:spacing w:after="40" w:line="240" w:lineRule="auto"/>
      <w:widowControl/>
    </w:pPr>
    <w:rPr>
      <w:sz w:val="18"/>
    </w:rPr>
  </w:style>
  <w:style w:type="character" w:styleId="1190">
    <w:name w:val="Footnote"/>
    <w:basedOn w:val="1114"/>
    <w:link w:val="1189"/>
    <w:rPr>
      <w:sz w:val="18"/>
    </w:rPr>
  </w:style>
  <w:style w:type="paragraph" w:styleId="1191">
    <w:name w:val="Balloon Text"/>
    <w:basedOn w:val="1113"/>
    <w:link w:val="1192"/>
    <w:rPr>
      <w:rFonts w:ascii="Segoe UI" w:hAnsi="Segoe UI"/>
      <w:sz w:val="18"/>
    </w:rPr>
  </w:style>
  <w:style w:type="character" w:styleId="1192">
    <w:name w:val="Balloon Text"/>
    <w:basedOn w:val="1114"/>
    <w:link w:val="1191"/>
    <w:rPr>
      <w:rFonts w:ascii="Segoe UI" w:hAnsi="Segoe UI"/>
      <w:sz w:val="18"/>
    </w:rPr>
  </w:style>
  <w:style w:type="paragraph" w:styleId="1193">
    <w:name w:val="Знак сноски1"/>
    <w:basedOn w:val="1275"/>
    <w:link w:val="1194"/>
    <w:rPr>
      <w:vertAlign w:val="superscript"/>
    </w:rPr>
  </w:style>
  <w:style w:type="character" w:styleId="1194">
    <w:name w:val="Знак сноски1"/>
    <w:basedOn w:val="1276"/>
    <w:link w:val="1193"/>
    <w:rPr>
      <w:vertAlign w:val="superscript"/>
    </w:rPr>
  </w:style>
  <w:style w:type="paragraph" w:styleId="1195">
    <w:name w:val="Endnote"/>
    <w:basedOn w:val="1113"/>
    <w:link w:val="1196"/>
    <w:rPr>
      <w:sz w:val="20"/>
    </w:rPr>
  </w:style>
  <w:style w:type="character" w:styleId="1196">
    <w:name w:val="Endnote"/>
    <w:basedOn w:val="1114"/>
    <w:link w:val="1195"/>
    <w:rPr>
      <w:sz w:val="20"/>
    </w:rPr>
  </w:style>
  <w:style w:type="paragraph" w:styleId="1197">
    <w:name w:val="Знак концевой сноски1"/>
    <w:basedOn w:val="1331"/>
    <w:link w:val="1198"/>
    <w:rPr>
      <w:vertAlign w:val="superscript"/>
    </w:rPr>
  </w:style>
  <w:style w:type="character" w:styleId="1198">
    <w:name w:val="Знак концевой сноски1"/>
    <w:basedOn w:val="1332"/>
    <w:link w:val="1197"/>
    <w:rPr>
      <w:vertAlign w:val="superscript"/>
    </w:rPr>
  </w:style>
  <w:style w:type="paragraph" w:styleId="1199">
    <w:name w:val="Гиперссылка1"/>
    <w:link w:val="1200"/>
    <w:rPr>
      <w:color w:val="0000ff"/>
      <w:u w:val="single"/>
    </w:rPr>
  </w:style>
  <w:style w:type="character" w:styleId="1200">
    <w:name w:val="Гиперссылка1"/>
    <w:link w:val="1199"/>
    <w:rPr>
      <w:color w:val="0000ff"/>
      <w:u w:val="single"/>
    </w:rPr>
  </w:style>
  <w:style w:type="paragraph" w:styleId="1201">
    <w:name w:val="toc 3"/>
    <w:next w:val="1113"/>
    <w:link w:val="1202"/>
    <w:uiPriority w:val="39"/>
    <w:pPr>
      <w:ind w:left="400" w:firstLine="0"/>
      <w:widowControl/>
    </w:pPr>
    <w:rPr>
      <w:rFonts w:ascii="XO Thames" w:hAnsi="XO Thames"/>
      <w:sz w:val="28"/>
    </w:rPr>
  </w:style>
  <w:style w:type="character" w:styleId="1202">
    <w:name w:val="toc 3"/>
    <w:link w:val="1201"/>
    <w:rPr>
      <w:rFonts w:ascii="XO Thames" w:hAnsi="XO Thames"/>
      <w:sz w:val="28"/>
    </w:rPr>
  </w:style>
  <w:style w:type="paragraph" w:styleId="1203">
    <w:name w:val="Основной шрифт абзаца5"/>
    <w:link w:val="1204"/>
  </w:style>
  <w:style w:type="character" w:styleId="1204">
    <w:name w:val="Основной шрифт абзаца5"/>
    <w:link w:val="1203"/>
  </w:style>
  <w:style w:type="paragraph" w:styleId="1205">
    <w:name w:val="Heading 7 Char"/>
    <w:basedOn w:val="1331"/>
    <w:link w:val="1206"/>
    <w:rPr>
      <w:rFonts w:ascii="Arial" w:hAnsi="Arial"/>
      <w:b/>
      <w:i/>
      <w:sz w:val="22"/>
    </w:rPr>
  </w:style>
  <w:style w:type="character" w:styleId="1206">
    <w:name w:val="Heading 7 Char"/>
    <w:basedOn w:val="1332"/>
    <w:link w:val="1205"/>
    <w:rPr>
      <w:rFonts w:ascii="Arial" w:hAnsi="Arial"/>
      <w:b/>
      <w:i/>
      <w:sz w:val="22"/>
    </w:rPr>
  </w:style>
  <w:style w:type="paragraph" w:styleId="1207">
    <w:name w:val="Обычный1"/>
    <w:link w:val="1208"/>
    <w:rPr>
      <w:sz w:val="24"/>
    </w:rPr>
  </w:style>
  <w:style w:type="character" w:styleId="1208">
    <w:name w:val="Обычный1"/>
    <w:link w:val="1207"/>
    <w:rPr>
      <w:sz w:val="24"/>
    </w:rPr>
  </w:style>
  <w:style w:type="paragraph" w:styleId="1209">
    <w:name w:val="Гиперссылка4"/>
    <w:link w:val="1210"/>
    <w:rPr>
      <w:color w:val="0000ff"/>
      <w:u w:val="single"/>
    </w:rPr>
  </w:style>
  <w:style w:type="character" w:styleId="1210">
    <w:name w:val="Гиперссылка4"/>
    <w:link w:val="1209"/>
    <w:rPr>
      <w:color w:val="0000ff"/>
      <w:u w:val="single"/>
    </w:rPr>
  </w:style>
  <w:style w:type="paragraph" w:styleId="1211">
    <w:name w:val="endnote reference"/>
    <w:basedOn w:val="1319"/>
    <w:link w:val="1212"/>
    <w:rPr>
      <w:vertAlign w:val="superscript"/>
    </w:rPr>
  </w:style>
  <w:style w:type="character" w:styleId="1212">
    <w:name w:val="endnote reference"/>
    <w:basedOn w:val="1320"/>
    <w:link w:val="1211"/>
    <w:rPr>
      <w:vertAlign w:val="superscript"/>
    </w:rPr>
  </w:style>
  <w:style w:type="paragraph" w:styleId="1213">
    <w:name w:val="Гиперссылка3"/>
    <w:link w:val="1214"/>
    <w:rPr>
      <w:color w:val="0000ff"/>
      <w:u w:val="single"/>
    </w:rPr>
  </w:style>
  <w:style w:type="character" w:styleId="1214">
    <w:name w:val="Гиперссылка3"/>
    <w:link w:val="1213"/>
    <w:rPr>
      <w:color w:val="0000ff"/>
      <w:u w:val="single"/>
    </w:rPr>
  </w:style>
  <w:style w:type="paragraph" w:styleId="1215">
    <w:name w:val="Обычный1"/>
    <w:link w:val="1216"/>
    <w:rPr>
      <w:sz w:val="24"/>
    </w:rPr>
  </w:style>
  <w:style w:type="character" w:styleId="1216">
    <w:name w:val="Обычный1"/>
    <w:link w:val="1215"/>
    <w:rPr>
      <w:sz w:val="24"/>
    </w:rPr>
  </w:style>
  <w:style w:type="paragraph" w:styleId="1217">
    <w:name w:val="Номер страницы1"/>
    <w:basedOn w:val="1159"/>
    <w:link w:val="1218"/>
  </w:style>
  <w:style w:type="character" w:styleId="1218">
    <w:name w:val="Номер страницы1"/>
    <w:basedOn w:val="1160"/>
    <w:link w:val="1217"/>
  </w:style>
  <w:style w:type="paragraph" w:styleId="1219">
    <w:name w:val="Footnote"/>
    <w:link w:val="1220"/>
    <w:pPr>
      <w:spacing w:after="40"/>
      <w:widowControl/>
    </w:pPr>
    <w:rPr>
      <w:sz w:val="18"/>
    </w:rPr>
  </w:style>
  <w:style w:type="character" w:styleId="1220">
    <w:name w:val="Footnote"/>
    <w:link w:val="1219"/>
    <w:rPr>
      <w:sz w:val="18"/>
    </w:rPr>
  </w:style>
  <w:style w:type="paragraph" w:styleId="1221">
    <w:name w:val="Footnote"/>
    <w:basedOn w:val="1113"/>
    <w:link w:val="1222"/>
    <w:rPr>
      <w:sz w:val="20"/>
    </w:rPr>
  </w:style>
  <w:style w:type="character" w:styleId="1222">
    <w:name w:val="Footnote"/>
    <w:basedOn w:val="1114"/>
    <w:link w:val="1221"/>
    <w:rPr>
      <w:sz w:val="20"/>
    </w:rPr>
  </w:style>
  <w:style w:type="paragraph" w:styleId="1223">
    <w:name w:val="Heading 5"/>
    <w:next w:val="1113"/>
    <w:link w:val="1224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1224">
    <w:name w:val="Heading 5"/>
    <w:link w:val="1223"/>
    <w:rPr>
      <w:rFonts w:ascii="XO Thames" w:hAnsi="XO Thames"/>
      <w:b/>
      <w:sz w:val="22"/>
    </w:rPr>
  </w:style>
  <w:style w:type="paragraph" w:styleId="1225">
    <w:name w:val="Гиперссылка3"/>
    <w:link w:val="1226"/>
    <w:rPr>
      <w:color w:val="0000ff"/>
      <w:u w:val="single"/>
    </w:rPr>
  </w:style>
  <w:style w:type="character" w:styleId="1226">
    <w:name w:val="Гиперссылка3"/>
    <w:link w:val="1225"/>
    <w:rPr>
      <w:color w:val="0000ff"/>
      <w:u w:val="single"/>
    </w:rPr>
  </w:style>
  <w:style w:type="paragraph" w:styleId="1227">
    <w:name w:val="Heading 1"/>
    <w:next w:val="1113"/>
    <w:link w:val="1228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1228">
    <w:name w:val="Heading 1"/>
    <w:link w:val="1227"/>
    <w:rPr>
      <w:rFonts w:ascii="XO Thames" w:hAnsi="XO Thames"/>
      <w:b/>
      <w:sz w:val="32"/>
    </w:rPr>
  </w:style>
  <w:style w:type="paragraph" w:styleId="1229">
    <w:name w:val="Footnote"/>
    <w:basedOn w:val="1113"/>
    <w:link w:val="1230"/>
    <w:rPr>
      <w:sz w:val="20"/>
    </w:rPr>
  </w:style>
  <w:style w:type="character" w:styleId="1230">
    <w:name w:val="Footnote"/>
    <w:basedOn w:val="1114"/>
    <w:link w:val="1229"/>
    <w:rPr>
      <w:sz w:val="20"/>
    </w:rPr>
  </w:style>
  <w:style w:type="paragraph" w:styleId="1231">
    <w:name w:val="Hyperlink"/>
    <w:link w:val="1232"/>
    <w:rPr>
      <w:color w:val="0000ff"/>
      <w:u w:val="single"/>
    </w:rPr>
  </w:style>
  <w:style w:type="character" w:styleId="1232">
    <w:name w:val="Hyperlink"/>
    <w:link w:val="1231"/>
    <w:rPr>
      <w:color w:val="0000ff"/>
      <w:u w:val="single"/>
    </w:rPr>
  </w:style>
  <w:style w:type="paragraph" w:styleId="1233">
    <w:name w:val="Footnote"/>
    <w:basedOn w:val="1113"/>
    <w:link w:val="1234"/>
    <w:pPr>
      <w:spacing w:after="40" w:line="240" w:lineRule="auto"/>
      <w:widowControl/>
    </w:pPr>
    <w:rPr>
      <w:sz w:val="18"/>
    </w:rPr>
  </w:style>
  <w:style w:type="character" w:styleId="1234">
    <w:name w:val="Footnote"/>
    <w:basedOn w:val="1114"/>
    <w:link w:val="1233"/>
    <w:rPr>
      <w:sz w:val="18"/>
    </w:rPr>
  </w:style>
  <w:style w:type="paragraph" w:styleId="1235">
    <w:name w:val="Heading 8"/>
    <w:link w:val="1236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1236">
    <w:name w:val="Heading 8"/>
    <w:link w:val="1235"/>
    <w:rPr>
      <w:rFonts w:ascii="Arial" w:hAnsi="Arial"/>
      <w:i/>
      <w:sz w:val="22"/>
    </w:rPr>
  </w:style>
  <w:style w:type="paragraph" w:styleId="1237">
    <w:name w:val="Heading 8 Char"/>
    <w:basedOn w:val="1331"/>
    <w:link w:val="1238"/>
    <w:rPr>
      <w:rFonts w:ascii="Arial" w:hAnsi="Arial"/>
      <w:i/>
      <w:sz w:val="22"/>
    </w:rPr>
  </w:style>
  <w:style w:type="character" w:styleId="1238">
    <w:name w:val="Heading 8 Char"/>
    <w:basedOn w:val="1332"/>
    <w:link w:val="1237"/>
    <w:rPr>
      <w:rFonts w:ascii="Arial" w:hAnsi="Arial"/>
      <w:i/>
      <w:sz w:val="22"/>
    </w:rPr>
  </w:style>
  <w:style w:type="paragraph" w:styleId="1239">
    <w:name w:val="toc 1"/>
    <w:next w:val="1113"/>
    <w:link w:val="1240"/>
    <w:uiPriority w:val="39"/>
    <w:rPr>
      <w:rFonts w:ascii="XO Thames" w:hAnsi="XO Thames"/>
      <w:b/>
      <w:sz w:val="28"/>
    </w:rPr>
  </w:style>
  <w:style w:type="character" w:styleId="1240">
    <w:name w:val="toc 1"/>
    <w:link w:val="1239"/>
    <w:rPr>
      <w:rFonts w:ascii="XO Thames" w:hAnsi="XO Thames"/>
      <w:b/>
      <w:sz w:val="28"/>
    </w:rPr>
  </w:style>
  <w:style w:type="paragraph" w:styleId="1241">
    <w:name w:val="table of figures"/>
    <w:link w:val="1242"/>
  </w:style>
  <w:style w:type="character" w:styleId="1242">
    <w:name w:val="table of figures"/>
    <w:link w:val="1241"/>
  </w:style>
  <w:style w:type="paragraph" w:styleId="1243">
    <w:name w:val="Гиперссылка1"/>
    <w:link w:val="1244"/>
    <w:rPr>
      <w:color w:val="0563c1"/>
      <w:u w:val="single"/>
    </w:rPr>
  </w:style>
  <w:style w:type="character" w:styleId="1244">
    <w:name w:val="Гиперссылка1"/>
    <w:link w:val="1243"/>
    <w:rPr>
      <w:color w:val="0563c1"/>
      <w:u w:val="single"/>
    </w:rPr>
  </w:style>
  <w:style w:type="paragraph" w:styleId="1245">
    <w:name w:val="footnote reference"/>
    <w:basedOn w:val="1319"/>
    <w:link w:val="1246"/>
    <w:rPr>
      <w:vertAlign w:val="superscript"/>
    </w:rPr>
  </w:style>
  <w:style w:type="character" w:styleId="1246">
    <w:name w:val="footnote reference"/>
    <w:basedOn w:val="1320"/>
    <w:link w:val="1245"/>
    <w:rPr>
      <w:vertAlign w:val="superscript"/>
    </w:rPr>
  </w:style>
  <w:style w:type="paragraph" w:styleId="1247">
    <w:name w:val="Header and Footer"/>
    <w:link w:val="1248"/>
    <w:pPr>
      <w:jc w:val="both"/>
      <w:widowControl/>
    </w:pPr>
    <w:rPr>
      <w:rFonts w:ascii="XO Thames" w:hAnsi="XO Thames"/>
      <w:sz w:val="28"/>
    </w:rPr>
  </w:style>
  <w:style w:type="character" w:styleId="1248">
    <w:name w:val="Header and Footer"/>
    <w:link w:val="1247"/>
    <w:rPr>
      <w:rFonts w:ascii="XO Thames" w:hAnsi="XO Thames"/>
      <w:sz w:val="28"/>
    </w:rPr>
  </w:style>
  <w:style w:type="paragraph" w:styleId="1249">
    <w:name w:val="Footnote"/>
    <w:basedOn w:val="1113"/>
    <w:link w:val="1250"/>
    <w:pPr>
      <w:spacing w:after="40"/>
      <w:widowControl/>
    </w:pPr>
    <w:rPr>
      <w:sz w:val="18"/>
    </w:rPr>
  </w:style>
  <w:style w:type="character" w:styleId="1250">
    <w:name w:val="Footnote"/>
    <w:basedOn w:val="1114"/>
    <w:link w:val="1249"/>
    <w:rPr>
      <w:sz w:val="18"/>
    </w:rPr>
  </w:style>
  <w:style w:type="paragraph" w:styleId="1251">
    <w:name w:val="Caption Char"/>
    <w:link w:val="1252"/>
  </w:style>
  <w:style w:type="character" w:styleId="1252">
    <w:name w:val="Caption Char"/>
    <w:link w:val="1251"/>
  </w:style>
  <w:style w:type="paragraph" w:styleId="1253">
    <w:name w:val="Обычный1"/>
    <w:link w:val="1254"/>
    <w:rPr>
      <w:sz w:val="24"/>
    </w:rPr>
  </w:style>
  <w:style w:type="character" w:styleId="1254">
    <w:name w:val="Обычный1"/>
    <w:link w:val="1253"/>
    <w:rPr>
      <w:sz w:val="24"/>
    </w:rPr>
  </w:style>
  <w:style w:type="paragraph" w:styleId="1255">
    <w:name w:val="Обычный1"/>
    <w:link w:val="1256"/>
    <w:rPr>
      <w:sz w:val="24"/>
    </w:rPr>
  </w:style>
  <w:style w:type="character" w:styleId="1256">
    <w:name w:val="Обычный1"/>
    <w:link w:val="1255"/>
    <w:rPr>
      <w:sz w:val="24"/>
    </w:rPr>
  </w:style>
  <w:style w:type="paragraph" w:styleId="1257">
    <w:name w:val="Caption"/>
    <w:link w:val="1258"/>
    <w:pPr>
      <w:spacing w:line="276" w:lineRule="auto"/>
      <w:widowControl/>
    </w:pPr>
    <w:rPr>
      <w:b/>
      <w:color w:val="5b9bd5" w:themeColor="accent1"/>
      <w:sz w:val="18"/>
    </w:rPr>
  </w:style>
  <w:style w:type="character" w:styleId="1258">
    <w:name w:val="Caption"/>
    <w:link w:val="1257"/>
    <w:rPr>
      <w:b/>
      <w:color w:val="5b9bd5" w:themeColor="accent1"/>
      <w:sz w:val="18"/>
    </w:rPr>
  </w:style>
  <w:style w:type="paragraph" w:styleId="1259">
    <w:name w:val="Основной шрифт абзаца2"/>
    <w:link w:val="1260"/>
  </w:style>
  <w:style w:type="character" w:styleId="1260">
    <w:name w:val="Основной шрифт абзаца2"/>
    <w:link w:val="1259"/>
  </w:style>
  <w:style w:type="paragraph" w:styleId="1261">
    <w:name w:val="toc 9"/>
    <w:next w:val="1113"/>
    <w:link w:val="1262"/>
    <w:uiPriority w:val="39"/>
    <w:pPr>
      <w:ind w:left="1600" w:firstLine="0"/>
      <w:widowControl/>
    </w:pPr>
    <w:rPr>
      <w:rFonts w:ascii="XO Thames" w:hAnsi="XO Thames"/>
      <w:sz w:val="28"/>
    </w:rPr>
  </w:style>
  <w:style w:type="character" w:styleId="1262">
    <w:name w:val="toc 9"/>
    <w:link w:val="1261"/>
    <w:rPr>
      <w:rFonts w:ascii="XO Thames" w:hAnsi="XO Thames"/>
      <w:sz w:val="28"/>
    </w:rPr>
  </w:style>
  <w:style w:type="paragraph" w:styleId="1263">
    <w:name w:val="Footnote"/>
    <w:link w:val="1264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1264">
    <w:name w:val="Footnote"/>
    <w:link w:val="1263"/>
    <w:rPr>
      <w:rFonts w:ascii="XO Thames" w:hAnsi="XO Thames"/>
      <w:sz w:val="22"/>
    </w:rPr>
  </w:style>
  <w:style w:type="paragraph" w:styleId="1265">
    <w:name w:val="Heading 2 Char"/>
    <w:basedOn w:val="1331"/>
    <w:link w:val="1266"/>
    <w:rPr>
      <w:rFonts w:ascii="Arial" w:hAnsi="Arial"/>
      <w:sz w:val="34"/>
    </w:rPr>
  </w:style>
  <w:style w:type="character" w:styleId="1266">
    <w:name w:val="Heading 2 Char"/>
    <w:basedOn w:val="1332"/>
    <w:link w:val="1265"/>
    <w:rPr>
      <w:rFonts w:ascii="Arial" w:hAnsi="Arial"/>
      <w:sz w:val="34"/>
    </w:rPr>
  </w:style>
  <w:style w:type="paragraph" w:styleId="1267">
    <w:name w:val="List Paragraph"/>
    <w:link w:val="1268"/>
    <w:pPr>
      <w:contextualSpacing/>
      <w:ind w:left="720" w:firstLine="0"/>
      <w:widowControl/>
    </w:pPr>
  </w:style>
  <w:style w:type="character" w:styleId="1268">
    <w:name w:val="List Paragraph"/>
    <w:link w:val="1267"/>
  </w:style>
  <w:style w:type="paragraph" w:styleId="1269">
    <w:name w:val="Знак сноски3"/>
    <w:basedOn w:val="1283"/>
    <w:link w:val="1270"/>
    <w:rPr>
      <w:vertAlign w:val="superscript"/>
    </w:rPr>
  </w:style>
  <w:style w:type="character" w:styleId="1270">
    <w:name w:val="Знак сноски3"/>
    <w:basedOn w:val="1284"/>
    <w:link w:val="1269"/>
    <w:rPr>
      <w:vertAlign w:val="superscript"/>
    </w:rPr>
  </w:style>
  <w:style w:type="paragraph" w:styleId="1271">
    <w:name w:val="Обычный1"/>
    <w:link w:val="1272"/>
    <w:rPr>
      <w:sz w:val="24"/>
    </w:rPr>
  </w:style>
  <w:style w:type="character" w:styleId="1272">
    <w:name w:val="Обычный1"/>
    <w:link w:val="1271"/>
    <w:rPr>
      <w:sz w:val="24"/>
    </w:rPr>
  </w:style>
  <w:style w:type="paragraph" w:styleId="1273">
    <w:name w:val="toc 8"/>
    <w:next w:val="1113"/>
    <w:link w:val="1274"/>
    <w:uiPriority w:val="39"/>
    <w:pPr>
      <w:ind w:left="1400" w:firstLine="0"/>
      <w:widowControl/>
    </w:pPr>
    <w:rPr>
      <w:rFonts w:ascii="XO Thames" w:hAnsi="XO Thames"/>
      <w:sz w:val="28"/>
    </w:rPr>
  </w:style>
  <w:style w:type="character" w:styleId="1274">
    <w:name w:val="toc 8"/>
    <w:link w:val="1273"/>
    <w:rPr>
      <w:rFonts w:ascii="XO Thames" w:hAnsi="XO Thames"/>
      <w:sz w:val="28"/>
    </w:rPr>
  </w:style>
  <w:style w:type="paragraph" w:styleId="1275">
    <w:name w:val="Основной шрифт абзаца2"/>
    <w:link w:val="1276"/>
  </w:style>
  <w:style w:type="character" w:styleId="1276">
    <w:name w:val="Основной шрифт абзаца2"/>
    <w:link w:val="1275"/>
  </w:style>
  <w:style w:type="paragraph" w:styleId="1277">
    <w:name w:val="Endnote"/>
    <w:basedOn w:val="1113"/>
    <w:link w:val="1278"/>
    <w:pPr>
      <w:spacing w:after="0" w:line="240" w:lineRule="auto"/>
      <w:widowControl/>
    </w:pPr>
    <w:rPr>
      <w:sz w:val="20"/>
    </w:rPr>
  </w:style>
  <w:style w:type="character" w:styleId="1278">
    <w:name w:val="Endnote"/>
    <w:basedOn w:val="1114"/>
    <w:link w:val="1277"/>
    <w:rPr>
      <w:sz w:val="20"/>
    </w:rPr>
  </w:style>
  <w:style w:type="paragraph" w:styleId="1279">
    <w:name w:val="toc 5"/>
    <w:next w:val="1113"/>
    <w:link w:val="1280"/>
    <w:uiPriority w:val="39"/>
    <w:pPr>
      <w:ind w:left="800" w:firstLine="0"/>
      <w:widowControl/>
    </w:pPr>
    <w:rPr>
      <w:rFonts w:ascii="XO Thames" w:hAnsi="XO Thames"/>
      <w:sz w:val="28"/>
    </w:rPr>
  </w:style>
  <w:style w:type="character" w:styleId="1280">
    <w:name w:val="toc 5"/>
    <w:link w:val="1279"/>
    <w:rPr>
      <w:rFonts w:ascii="XO Thames" w:hAnsi="XO Thames"/>
      <w:sz w:val="28"/>
    </w:rPr>
  </w:style>
  <w:style w:type="paragraph" w:styleId="1281">
    <w:name w:val="Обычный1"/>
    <w:link w:val="1282"/>
    <w:rPr>
      <w:sz w:val="24"/>
    </w:rPr>
  </w:style>
  <w:style w:type="character" w:styleId="1282">
    <w:name w:val="Обычный1"/>
    <w:link w:val="1281"/>
    <w:rPr>
      <w:sz w:val="24"/>
    </w:rPr>
  </w:style>
  <w:style w:type="paragraph" w:styleId="1283">
    <w:name w:val="Основной шрифт абзаца2"/>
    <w:link w:val="1284"/>
  </w:style>
  <w:style w:type="character" w:styleId="1284">
    <w:name w:val="Основной шрифт абзаца2"/>
    <w:link w:val="1283"/>
  </w:style>
  <w:style w:type="paragraph" w:styleId="1285">
    <w:name w:val="Footnote Text Char"/>
    <w:link w:val="1286"/>
    <w:rPr>
      <w:sz w:val="18"/>
    </w:rPr>
  </w:style>
  <w:style w:type="character" w:styleId="1286">
    <w:name w:val="Footnote Text Char"/>
    <w:link w:val="1285"/>
    <w:rPr>
      <w:sz w:val="18"/>
    </w:rPr>
  </w:style>
  <w:style w:type="paragraph" w:styleId="1287">
    <w:name w:val="Гиперссылка1"/>
    <w:link w:val="1288"/>
    <w:rPr>
      <w:color w:val="0000ff"/>
      <w:u w:val="single"/>
    </w:rPr>
  </w:style>
  <w:style w:type="character" w:styleId="1288">
    <w:name w:val="Гиперссылка1"/>
    <w:link w:val="1287"/>
    <w:rPr>
      <w:color w:val="0000ff"/>
      <w:u w:val="single"/>
    </w:rPr>
  </w:style>
  <w:style w:type="paragraph" w:styleId="1289">
    <w:name w:val="Title Char"/>
    <w:basedOn w:val="1331"/>
    <w:link w:val="1290"/>
    <w:rPr>
      <w:sz w:val="48"/>
    </w:rPr>
  </w:style>
  <w:style w:type="character" w:styleId="1290">
    <w:name w:val="Title Char"/>
    <w:basedOn w:val="1332"/>
    <w:link w:val="1289"/>
    <w:rPr>
      <w:sz w:val="48"/>
    </w:rPr>
  </w:style>
  <w:style w:type="paragraph" w:styleId="1291">
    <w:name w:val="Heading 9 Char"/>
    <w:basedOn w:val="1331"/>
    <w:link w:val="1292"/>
    <w:rPr>
      <w:rFonts w:ascii="Arial" w:hAnsi="Arial"/>
      <w:i/>
      <w:sz w:val="21"/>
    </w:rPr>
  </w:style>
  <w:style w:type="character" w:styleId="1292">
    <w:name w:val="Heading 9 Char"/>
    <w:basedOn w:val="1332"/>
    <w:link w:val="1291"/>
    <w:rPr>
      <w:rFonts w:ascii="Arial" w:hAnsi="Arial"/>
      <w:i/>
      <w:sz w:val="21"/>
    </w:rPr>
  </w:style>
  <w:style w:type="paragraph" w:styleId="1293">
    <w:name w:val="Header"/>
    <w:basedOn w:val="1113"/>
    <w:link w:val="1294"/>
    <w:pPr>
      <w:widowControl/>
      <w:tabs>
        <w:tab w:val="center" w:pos="4677" w:leader="none"/>
        <w:tab w:val="right" w:pos="9355" w:leader="none"/>
      </w:tabs>
    </w:pPr>
  </w:style>
  <w:style w:type="character" w:styleId="1294">
    <w:name w:val="Header"/>
    <w:basedOn w:val="1114"/>
    <w:link w:val="1293"/>
  </w:style>
  <w:style w:type="paragraph" w:styleId="1295">
    <w:name w:val="Знак сноски2"/>
    <w:basedOn w:val="1323"/>
    <w:link w:val="1296"/>
    <w:rPr>
      <w:vertAlign w:val="superscript"/>
    </w:rPr>
  </w:style>
  <w:style w:type="character" w:styleId="1296">
    <w:name w:val="Знак сноски2"/>
    <w:basedOn w:val="1324"/>
    <w:link w:val="1295"/>
    <w:rPr>
      <w:vertAlign w:val="superscript"/>
    </w:rPr>
  </w:style>
  <w:style w:type="paragraph" w:styleId="1297">
    <w:name w:val="Subtitle"/>
    <w:next w:val="1113"/>
    <w:link w:val="1298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1298">
    <w:name w:val="Subtitle"/>
    <w:link w:val="1297"/>
    <w:rPr>
      <w:rFonts w:ascii="XO Thames" w:hAnsi="XO Thames"/>
      <w:i/>
      <w:sz w:val="24"/>
    </w:rPr>
  </w:style>
  <w:style w:type="paragraph" w:styleId="1299">
    <w:name w:val="Intense Quote"/>
    <w:link w:val="1300"/>
    <w:pPr>
      <w:ind w:left="720" w:right="720" w:firstLine="0"/>
      <w:widowControl/>
    </w:pPr>
    <w:rPr>
      <w:i/>
    </w:rPr>
  </w:style>
  <w:style w:type="character" w:styleId="1300">
    <w:name w:val="Intense Quote"/>
    <w:link w:val="1299"/>
    <w:rPr>
      <w:i/>
    </w:rPr>
  </w:style>
  <w:style w:type="paragraph" w:styleId="1301">
    <w:name w:val="Основной текст (2)"/>
    <w:link w:val="1302"/>
    <w:rPr>
      <w:b/>
      <w:spacing w:val="9"/>
      <w:sz w:val="22"/>
    </w:rPr>
  </w:style>
  <w:style w:type="character" w:styleId="1302">
    <w:name w:val="Основной текст (2)"/>
    <w:link w:val="1301"/>
    <w:rPr>
      <w:b/>
      <w:spacing w:val="9"/>
      <w:sz w:val="22"/>
    </w:rPr>
  </w:style>
  <w:style w:type="paragraph" w:styleId="1303">
    <w:name w:val="Знак концевой сноски1"/>
    <w:basedOn w:val="1283"/>
    <w:link w:val="1304"/>
    <w:rPr>
      <w:vertAlign w:val="superscript"/>
    </w:rPr>
  </w:style>
  <w:style w:type="character" w:styleId="1304">
    <w:name w:val="Знак концевой сноски1"/>
    <w:basedOn w:val="1284"/>
    <w:link w:val="1303"/>
    <w:rPr>
      <w:vertAlign w:val="superscript"/>
    </w:rPr>
  </w:style>
  <w:style w:type="paragraph" w:styleId="1305">
    <w:name w:val="Основной шрифт абзаца1"/>
    <w:link w:val="1306"/>
  </w:style>
  <w:style w:type="character" w:styleId="1306">
    <w:name w:val="Основной шрифт абзаца1"/>
    <w:link w:val="1305"/>
  </w:style>
  <w:style w:type="paragraph" w:styleId="1307">
    <w:name w:val="Обычный1"/>
    <w:link w:val="1308"/>
    <w:rPr>
      <w:sz w:val="24"/>
    </w:rPr>
  </w:style>
  <w:style w:type="character" w:styleId="1308">
    <w:name w:val="Обычный1"/>
    <w:link w:val="1307"/>
    <w:rPr>
      <w:sz w:val="24"/>
    </w:rPr>
  </w:style>
  <w:style w:type="paragraph" w:styleId="1309">
    <w:name w:val="Title"/>
    <w:next w:val="1113"/>
    <w:link w:val="1310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1310">
    <w:name w:val="Title"/>
    <w:link w:val="1309"/>
    <w:rPr>
      <w:rFonts w:ascii="XO Thames" w:hAnsi="XO Thames"/>
      <w:b/>
      <w:caps/>
      <w:sz w:val="40"/>
    </w:rPr>
  </w:style>
  <w:style w:type="paragraph" w:styleId="1311">
    <w:name w:val="Heading 4"/>
    <w:next w:val="1113"/>
    <w:link w:val="1312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1312">
    <w:name w:val="Heading 4"/>
    <w:link w:val="1311"/>
    <w:rPr>
      <w:rFonts w:ascii="XO Thames" w:hAnsi="XO Thames"/>
      <w:b/>
      <w:sz w:val="24"/>
    </w:rPr>
  </w:style>
  <w:style w:type="paragraph" w:styleId="1313">
    <w:name w:val="ConsPlusNormal"/>
    <w:link w:val="1314"/>
    <w:rPr>
      <w:sz w:val="26"/>
    </w:rPr>
  </w:style>
  <w:style w:type="character" w:styleId="1314">
    <w:name w:val="ConsPlusNormal"/>
    <w:link w:val="1313"/>
    <w:rPr>
      <w:sz w:val="26"/>
    </w:rPr>
  </w:style>
  <w:style w:type="paragraph" w:styleId="1315">
    <w:name w:val="Heading 6 Char"/>
    <w:basedOn w:val="1331"/>
    <w:link w:val="1316"/>
    <w:rPr>
      <w:rFonts w:ascii="Arial" w:hAnsi="Arial"/>
      <w:b/>
      <w:sz w:val="22"/>
    </w:rPr>
  </w:style>
  <w:style w:type="character" w:styleId="1316">
    <w:name w:val="Heading 6 Char"/>
    <w:basedOn w:val="1332"/>
    <w:link w:val="1315"/>
    <w:rPr>
      <w:rFonts w:ascii="Arial" w:hAnsi="Arial"/>
      <w:b/>
      <w:sz w:val="22"/>
    </w:rPr>
  </w:style>
  <w:style w:type="paragraph" w:styleId="1317">
    <w:name w:val="Heading 4 Char"/>
    <w:basedOn w:val="1331"/>
    <w:link w:val="1318"/>
    <w:rPr>
      <w:rFonts w:ascii="Arial" w:hAnsi="Arial"/>
      <w:b/>
      <w:sz w:val="26"/>
    </w:rPr>
  </w:style>
  <w:style w:type="character" w:styleId="1318">
    <w:name w:val="Heading 4 Char"/>
    <w:basedOn w:val="1332"/>
    <w:link w:val="1317"/>
    <w:rPr>
      <w:rFonts w:ascii="Arial" w:hAnsi="Arial"/>
      <w:b/>
      <w:sz w:val="26"/>
    </w:rPr>
  </w:style>
  <w:style w:type="paragraph" w:styleId="1319">
    <w:name w:val="Default Paragraph Font"/>
    <w:link w:val="1320"/>
  </w:style>
  <w:style w:type="character" w:styleId="1320">
    <w:name w:val="Default Paragraph Font"/>
    <w:link w:val="1319"/>
  </w:style>
  <w:style w:type="paragraph" w:styleId="1321">
    <w:name w:val="Обычный1"/>
    <w:link w:val="1322"/>
    <w:rPr>
      <w:sz w:val="24"/>
    </w:rPr>
  </w:style>
  <w:style w:type="character" w:styleId="1322">
    <w:name w:val="Обычный1"/>
    <w:link w:val="1321"/>
    <w:rPr>
      <w:sz w:val="24"/>
    </w:rPr>
  </w:style>
  <w:style w:type="paragraph" w:styleId="1323">
    <w:name w:val="Основной шрифт абзаца1"/>
    <w:link w:val="1324"/>
  </w:style>
  <w:style w:type="character" w:styleId="1324">
    <w:name w:val="Основной шрифт абзаца1"/>
    <w:link w:val="1323"/>
  </w:style>
  <w:style w:type="paragraph" w:styleId="1325">
    <w:name w:val="Heading 2"/>
    <w:next w:val="1113"/>
    <w:link w:val="1326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1326">
    <w:name w:val="Heading 2"/>
    <w:link w:val="1325"/>
    <w:rPr>
      <w:rFonts w:ascii="XO Thames" w:hAnsi="XO Thames"/>
      <w:b/>
      <w:sz w:val="28"/>
    </w:rPr>
  </w:style>
  <w:style w:type="paragraph" w:styleId="1327">
    <w:name w:val="Footer Char"/>
    <w:basedOn w:val="1331"/>
    <w:link w:val="1328"/>
  </w:style>
  <w:style w:type="character" w:styleId="1328">
    <w:name w:val="Footer Char"/>
    <w:basedOn w:val="1332"/>
    <w:link w:val="1327"/>
  </w:style>
  <w:style w:type="paragraph" w:styleId="1329">
    <w:name w:val="Гиперссылка1"/>
    <w:link w:val="1330"/>
    <w:rPr>
      <w:color w:val="0000ff"/>
      <w:u w:val="single"/>
    </w:rPr>
  </w:style>
  <w:style w:type="character" w:styleId="1330">
    <w:name w:val="Гиперссылка1"/>
    <w:link w:val="1329"/>
    <w:rPr>
      <w:color w:val="0000ff"/>
      <w:u w:val="single"/>
    </w:rPr>
  </w:style>
  <w:style w:type="paragraph" w:styleId="1331">
    <w:name w:val="Основной шрифт абзаца4"/>
    <w:link w:val="1332"/>
  </w:style>
  <w:style w:type="character" w:styleId="1332">
    <w:name w:val="Основной шрифт абзаца4"/>
    <w:link w:val="1331"/>
  </w:style>
  <w:style w:type="paragraph" w:styleId="1333">
    <w:name w:val="Heading 6"/>
    <w:link w:val="1334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1334">
    <w:name w:val="Heading 6"/>
    <w:link w:val="1333"/>
    <w:rPr>
      <w:rFonts w:ascii="Arial" w:hAnsi="Arial"/>
      <w:b/>
      <w:sz w:val="22"/>
    </w:rPr>
  </w:style>
  <w:style w:type="paragraph" w:styleId="1335">
    <w:name w:val="Header Char"/>
    <w:basedOn w:val="1331"/>
    <w:link w:val="1336"/>
  </w:style>
  <w:style w:type="character" w:styleId="1336">
    <w:name w:val="Header Char"/>
    <w:basedOn w:val="1332"/>
    <w:link w:val="1335"/>
  </w:style>
  <w:style w:type="paragraph" w:styleId="1337">
    <w:name w:val="Footer"/>
    <w:basedOn w:val="1113"/>
    <w:link w:val="1338"/>
    <w:pPr>
      <w:widowControl/>
      <w:tabs>
        <w:tab w:val="center" w:pos="4677" w:leader="none"/>
        <w:tab w:val="right" w:pos="9355" w:leader="none"/>
      </w:tabs>
    </w:pPr>
  </w:style>
  <w:style w:type="character" w:styleId="1338">
    <w:name w:val="Footer"/>
    <w:basedOn w:val="1114"/>
    <w:link w:val="1337"/>
  </w:style>
  <w:style w:type="table" w:styleId="1339">
    <w:name w:val="Lined - Accent 2"/>
    <w:basedOn w:val="1466"/>
    <w:rPr>
      <w:color w:val="404040"/>
    </w:rPr>
    <w:tblPr/>
  </w:style>
  <w:style w:type="table" w:styleId="1340">
    <w:name w:val="List Table 4 - Accent 1"/>
    <w:basedOn w:val="1466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341">
    <w:name w:val="Bordered &amp; Lined - Accent 1"/>
    <w:basedOn w:val="1466"/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1342">
    <w:name w:val="List Table 2"/>
    <w:basedOn w:val="1466"/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343">
    <w:name w:val="List Table 7 Colorful - Accent 2"/>
    <w:basedOn w:val="1466"/>
    <w:tblPr>
      <w:tblBorders>
        <w:right w:val="single" w:color="000000" w:themeColor="accent2" w:themeTint="97" w:sz="4" w:space="0"/>
      </w:tblBorders>
    </w:tblPr>
  </w:style>
  <w:style w:type="table" w:styleId="1344">
    <w:name w:val="Grid Table 4"/>
    <w:basedOn w:val="1466"/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345">
    <w:name w:val="Grid Table 7 Colorful - Accent 3"/>
    <w:basedOn w:val="1466"/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346">
    <w:name w:val="Grid Table 3"/>
    <w:basedOn w:val="1466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347">
    <w:name w:val="Bordered &amp; Lined - Accent 5"/>
    <w:basedOn w:val="1466"/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348">
    <w:name w:val="Grid Table 2"/>
    <w:basedOn w:val="1466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349">
    <w:name w:val="Grid Table 7 Colorful - Accent 1"/>
    <w:basedOn w:val="1466"/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350">
    <w:name w:val="Grid Table 6 Colorful - Accent 2"/>
    <w:basedOn w:val="1466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351">
    <w:name w:val="Grid Table 4 - Accent 1"/>
    <w:basedOn w:val="1466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352">
    <w:name w:val="Table Grid Light"/>
    <w:basedOn w:val="1466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353">
    <w:name w:val="List Table 3 - Accent 3"/>
    <w:basedOn w:val="1466"/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354">
    <w:name w:val="List Table 7 Colorful - Accent 3"/>
    <w:basedOn w:val="1466"/>
    <w:tblPr>
      <w:tblBorders>
        <w:right w:val="single" w:color="000000" w:themeColor="accent3" w:themeTint="98" w:sz="4" w:space="0"/>
      </w:tblBorders>
    </w:tblPr>
  </w:style>
  <w:style w:type="table" w:styleId="1355">
    <w:name w:val="Grid Table 4 - Accent 3"/>
    <w:basedOn w:val="1466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356">
    <w:name w:val="List Table 4"/>
    <w:basedOn w:val="14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357">
    <w:name w:val="Grid Table 3 - Accent 3"/>
    <w:basedOn w:val="1466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358">
    <w:name w:val="List Table 2 - Accent 4"/>
    <w:basedOn w:val="1466"/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359">
    <w:name w:val="Grid Table 5 Dark- Accent 4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60">
    <w:name w:val="Grid Table 5 Dark - Accent 6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61">
    <w:name w:val="Grid Table 1 Light - Accent 3"/>
    <w:basedOn w:val="1466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362">
    <w:name w:val="List Table 2 - Accent 6"/>
    <w:basedOn w:val="1466"/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363">
    <w:name w:val="Bordered - Accent 2"/>
    <w:basedOn w:val="1466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364">
    <w:name w:val="Grid Table 2 - Accent 6"/>
    <w:basedOn w:val="1466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365">
    <w:name w:val="Table Normal"/>
    <w:rPr>
      <w:rFonts w:ascii="Calibri" w:hAnsi="Calibri"/>
      <w:sz w:val="22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366">
    <w:name w:val="Grid Table 2 - Accent 1"/>
    <w:basedOn w:val="1466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367">
    <w:name w:val="List Table 5 Dark - Accent 2"/>
    <w:basedOn w:val="1466"/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368">
    <w:name w:val="Bordered - Accent 4"/>
    <w:basedOn w:val="1466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369">
    <w:name w:val="Grid Table 3 - Accent 1"/>
    <w:basedOn w:val="1466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370">
    <w:name w:val="Grid Table 5 Dark - Accent 2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71">
    <w:name w:val="Grid Table 5 Dark - Accent 3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72">
    <w:name w:val="List Table 6 Colorful"/>
    <w:basedOn w:val="1466"/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373">
    <w:name w:val="List Table 6 Colorful - Accent 5"/>
    <w:basedOn w:val="1466"/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374">
    <w:name w:val="Grid Table 6 Colorful"/>
    <w:basedOn w:val="1466"/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375">
    <w:name w:val="Grid Table 4 - Accent 5"/>
    <w:basedOn w:val="1466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376">
    <w:name w:val="Grid Table 6 Colorful - Accent 4"/>
    <w:basedOn w:val="1466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377">
    <w:name w:val="List Table 1 Light - Accent 3"/>
    <w:basedOn w:val="1466"/>
    <w:tblPr/>
  </w:style>
  <w:style w:type="table" w:styleId="1378">
    <w:name w:val="List Table 7 Colorful - Accent 5"/>
    <w:basedOn w:val="1466"/>
    <w:tblPr>
      <w:tblBorders>
        <w:right w:val="single" w:color="000000" w:themeColor="accent5" w:themeTint="9A" w:sz="4" w:space="0"/>
      </w:tblBorders>
    </w:tblPr>
  </w:style>
  <w:style w:type="table" w:styleId="1379">
    <w:name w:val="Grid Table 4 - Accent 6"/>
    <w:basedOn w:val="1466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380">
    <w:name w:val="Plain Table 1"/>
    <w:basedOn w:val="1466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381">
    <w:name w:val="List Table 4 - Accent 4"/>
    <w:basedOn w:val="1466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382">
    <w:name w:val="Grid Table 5 Dark- Accent 1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83">
    <w:name w:val="Grid Table 6 Colorful - Accent 3"/>
    <w:basedOn w:val="1466"/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384">
    <w:name w:val="Grid Table 1 Light - Accent 6"/>
    <w:basedOn w:val="1466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385">
    <w:name w:val="Grid Table 3 - Accent 6"/>
    <w:basedOn w:val="1466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386">
    <w:name w:val="List Table 3 - Accent 5"/>
    <w:basedOn w:val="1466"/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387">
    <w:name w:val="Grid Table 4 - Accent 4"/>
    <w:basedOn w:val="1466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388">
    <w:name w:val="Bordered - Accent 3"/>
    <w:basedOn w:val="1466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389">
    <w:name w:val="List Table 5 Dark - Accent 4"/>
    <w:basedOn w:val="1466"/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390">
    <w:name w:val="List Table 6 Colorful - Accent 4"/>
    <w:basedOn w:val="1466"/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391">
    <w:name w:val="List Table 2 - Accent 2"/>
    <w:basedOn w:val="1466"/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392">
    <w:name w:val="Bordered &amp; Lined - Accent"/>
    <w:basedOn w:val="1466"/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393">
    <w:name w:val="List Table 1 Light - Accent 5"/>
    <w:basedOn w:val="1466"/>
    <w:tblPr/>
  </w:style>
  <w:style w:type="table" w:styleId="1394">
    <w:name w:val="Grid Table 6 Colorful - Accent 1"/>
    <w:basedOn w:val="1466"/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395">
    <w:name w:val="Grid Table 5 Dark - Accent 5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396">
    <w:name w:val="List Table 7 Colorful"/>
    <w:basedOn w:val="1466"/>
    <w:tblPr>
      <w:tblBorders>
        <w:right w:val="single" w:color="000000" w:themeColor="text1" w:themeTint="80" w:sz="4" w:space="0"/>
      </w:tblBorders>
    </w:tblPr>
  </w:style>
  <w:style w:type="table" w:styleId="1397">
    <w:name w:val="List Table 4 - Accent 5"/>
    <w:basedOn w:val="1466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398">
    <w:name w:val="Grid Table 7 Colorful"/>
    <w:basedOn w:val="1466"/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399">
    <w:name w:val="Grid Table 3 - Accent 4"/>
    <w:basedOn w:val="1466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400">
    <w:name w:val="Grid Table 5 Dark"/>
    <w:basedOn w:val="1466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401">
    <w:name w:val="Plain Table 5"/>
    <w:basedOn w:val="1466"/>
    <w:tblPr/>
  </w:style>
  <w:style w:type="table" w:styleId="1402">
    <w:name w:val="Bordered"/>
    <w:basedOn w:val="1466"/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403">
    <w:name w:val="Lined - Accent 4"/>
    <w:basedOn w:val="1466"/>
    <w:rPr>
      <w:color w:val="404040"/>
    </w:rPr>
    <w:tblPr/>
  </w:style>
  <w:style w:type="table" w:styleId="1404">
    <w:name w:val="List Table 2 - Accent 5"/>
    <w:basedOn w:val="1466"/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405">
    <w:name w:val="Bordered &amp; Lined - Accent 2"/>
    <w:basedOn w:val="1466"/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406">
    <w:name w:val="Grid Table 6 Colorful - Accent 5"/>
    <w:basedOn w:val="1466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407">
    <w:name w:val="List Table 1 Light"/>
    <w:basedOn w:val="1466"/>
    <w:tblPr/>
  </w:style>
  <w:style w:type="table" w:styleId="1408">
    <w:name w:val="List Table 4 - Accent 6"/>
    <w:basedOn w:val="1466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409">
    <w:name w:val="Table Grid"/>
    <w:basedOn w:val="146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10">
    <w:name w:val="Grid Table 7 Colorful - Accent 2"/>
    <w:basedOn w:val="1466"/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11">
    <w:name w:val="Lined - Accent"/>
    <w:basedOn w:val="1466"/>
    <w:rPr>
      <w:color w:val="404040"/>
    </w:rPr>
    <w:tblPr/>
  </w:style>
  <w:style w:type="table" w:styleId="1412">
    <w:name w:val="Grid Table 7 Colorful - Accent 5"/>
    <w:basedOn w:val="1466"/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413">
    <w:name w:val="Grid Table 2 - Accent 4"/>
    <w:basedOn w:val="1466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414">
    <w:name w:val="Bordered - Accent 5"/>
    <w:basedOn w:val="1466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415">
    <w:name w:val="List Table 7 Colorful - Accent 6"/>
    <w:basedOn w:val="1466"/>
    <w:tblPr>
      <w:tblBorders>
        <w:right w:val="single" w:color="000000" w:themeColor="accent6" w:themeTint="98" w:sz="4" w:space="0"/>
      </w:tblBorders>
    </w:tblPr>
  </w:style>
  <w:style w:type="table" w:styleId="1416">
    <w:name w:val="List Table 6 Colorful - Accent 3"/>
    <w:basedOn w:val="1466"/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417">
    <w:name w:val="Grid Table 1 Light - Accent 2"/>
    <w:basedOn w:val="1466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418">
    <w:name w:val="Bordered &amp; Lined - Accent 6"/>
    <w:basedOn w:val="1466"/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419">
    <w:name w:val="Lined - Accent 1"/>
    <w:basedOn w:val="1466"/>
    <w:rPr>
      <w:color w:val="404040"/>
    </w:rPr>
    <w:tblPr/>
  </w:style>
  <w:style w:type="table" w:styleId="1420">
    <w:name w:val="Grid Table 3 - Accent 2"/>
    <w:basedOn w:val="1466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21">
    <w:name w:val="List Table 1 Light - Accent 4"/>
    <w:basedOn w:val="1466"/>
    <w:tblPr/>
  </w:style>
  <w:style w:type="table" w:styleId="1422">
    <w:name w:val="Plain Table 2"/>
    <w:basedOn w:val="1466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1423">
    <w:name w:val="List Table 5 Dark - Accent 3"/>
    <w:basedOn w:val="1466"/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424">
    <w:name w:val="Bordered - Accent 1"/>
    <w:basedOn w:val="1466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425">
    <w:name w:val="Grid Table 6 Colorful - Accent 6"/>
    <w:basedOn w:val="1466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426">
    <w:name w:val="List Table 6 Colorful - Accent 6"/>
    <w:basedOn w:val="1466"/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427">
    <w:name w:val="List Table 6 Colorful - Accent 2"/>
    <w:basedOn w:val="1466"/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428">
    <w:name w:val="List Table 5 Dark - Accent 5"/>
    <w:basedOn w:val="1466"/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1429">
    <w:name w:val="Bordered &amp; Lined - Accent 4"/>
    <w:basedOn w:val="1466"/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430">
    <w:name w:val="Grid Table 1 Light"/>
    <w:basedOn w:val="1466"/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431">
    <w:name w:val="Grid Table 1 Light - Accent 4"/>
    <w:basedOn w:val="1466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432">
    <w:name w:val="List Table 4 - Accent 2"/>
    <w:basedOn w:val="1466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433">
    <w:name w:val="List Table 5 Dark - Accent 6"/>
    <w:basedOn w:val="1466"/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434">
    <w:name w:val="List Table 2 - Accent 3"/>
    <w:basedOn w:val="1466"/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435">
    <w:name w:val="Grid Table 1 Light - Accent 5"/>
    <w:basedOn w:val="1466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436">
    <w:name w:val="List Table 3"/>
    <w:basedOn w:val="146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437">
    <w:name w:val="Grid Table 7 Colorful - Accent 6"/>
    <w:basedOn w:val="1466"/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438">
    <w:name w:val="Bordered &amp; Lined - Accent 3"/>
    <w:basedOn w:val="1466"/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439">
    <w:name w:val="List Table 3 - Accent 1"/>
    <w:basedOn w:val="1466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440">
    <w:name w:val="List Table 4 - Accent 3"/>
    <w:basedOn w:val="1466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441">
    <w:name w:val="Grid Table 1 Light - Accent 1"/>
    <w:basedOn w:val="1466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442">
    <w:name w:val="Plain Table 3"/>
    <w:basedOn w:val="1466"/>
    <w:tblPr/>
  </w:style>
  <w:style w:type="table" w:styleId="1443">
    <w:name w:val="List Table 3 - Accent 4"/>
    <w:basedOn w:val="1466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444">
    <w:name w:val="Grid Table 2 - Accent 2"/>
    <w:basedOn w:val="1466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445">
    <w:name w:val="List Table 1 Light - Accent 1"/>
    <w:basedOn w:val="1466"/>
    <w:tblPr/>
  </w:style>
  <w:style w:type="table" w:styleId="1446">
    <w:name w:val="Grid Table 2 - Accent 5"/>
    <w:basedOn w:val="1466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447">
    <w:name w:val="Bordered - Accent 6"/>
    <w:basedOn w:val="1466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448">
    <w:name w:val="Grid Table 2 - Accent 3"/>
    <w:basedOn w:val="1466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449">
    <w:name w:val="List Table 1 Light - Accent 6"/>
    <w:basedOn w:val="1466"/>
    <w:tblPr/>
  </w:style>
  <w:style w:type="table" w:styleId="1450">
    <w:name w:val="Lined - Accent 3"/>
    <w:basedOn w:val="1466"/>
    <w:rPr>
      <w:color w:val="404040"/>
    </w:rPr>
    <w:tblPr/>
  </w:style>
  <w:style w:type="table" w:styleId="1451">
    <w:name w:val="List Table 5 Dark - Accent 1"/>
    <w:basedOn w:val="1466"/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452">
    <w:name w:val="List Table 6 Colorful - Accent 1"/>
    <w:basedOn w:val="1466"/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453">
    <w:name w:val="Lined - Accent 6"/>
    <w:basedOn w:val="1466"/>
    <w:rPr>
      <w:color w:val="404040"/>
    </w:rPr>
    <w:tblPr/>
  </w:style>
  <w:style w:type="table" w:styleId="1454">
    <w:name w:val="List Table 1 Light - Accent 2"/>
    <w:basedOn w:val="1466"/>
    <w:tblPr/>
  </w:style>
  <w:style w:type="table" w:styleId="1455">
    <w:name w:val="List Table 7 Colorful - Accent 1"/>
    <w:basedOn w:val="1466"/>
    <w:tblPr>
      <w:tblBorders>
        <w:right w:val="single" w:color="000000" w:themeColor="accent1" w:sz="4" w:space="0"/>
      </w:tblBorders>
    </w:tblPr>
  </w:style>
  <w:style w:type="table" w:styleId="1456">
    <w:name w:val="Grid Table 3 - Accent 5"/>
    <w:basedOn w:val="1466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457">
    <w:name w:val="List Table 2 - Accent 1"/>
    <w:basedOn w:val="1466"/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458">
    <w:name w:val="List Table 5 Dark"/>
    <w:basedOn w:val="1466"/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459">
    <w:name w:val="Lined - Accent 5"/>
    <w:basedOn w:val="1466"/>
    <w:rPr>
      <w:color w:val="404040"/>
    </w:rPr>
    <w:tblPr/>
  </w:style>
  <w:style w:type="table" w:styleId="1460">
    <w:name w:val="Grid Table 7 Colorful - Accent 4"/>
    <w:basedOn w:val="1466"/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461">
    <w:name w:val="List Table 3 - Accent 2"/>
    <w:basedOn w:val="1466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462">
    <w:name w:val="Grid Table 4 - Accent 2"/>
    <w:basedOn w:val="1466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463">
    <w:name w:val="List Table 3 - Accent 6"/>
    <w:basedOn w:val="1466"/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464">
    <w:name w:val="Plain Table 4"/>
    <w:basedOn w:val="1466"/>
    <w:tblPr/>
  </w:style>
  <w:style w:type="table" w:styleId="1465">
    <w:name w:val="List Table 7 Colorful - Accent 4"/>
    <w:basedOn w:val="1466"/>
    <w:tblPr>
      <w:tblBorders>
        <w:right w:val="single" w:color="000000" w:themeColor="accent4" w:themeTint="9A" w:sz="4" w:space="0"/>
      </w:tblBorders>
    </w:tblPr>
  </w:style>
  <w:style w:type="table" w:styleId="146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1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irina.pletneva</cp:lastModifiedBy>
  <cp:revision>1</cp:revision>
  <dcterms:created xsi:type="dcterms:W3CDTF">2026-05-08T07:35:05Z</dcterms:created>
  <dcterms:modified xsi:type="dcterms:W3CDTF">2026-05-08T07:37:43Z</dcterms:modified>
</cp:coreProperties>
</file>