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p w:rsidR="008263B2" w:rsidRPr="002F5CFB" w:rsidP="008263B2" w14:paraId="6C17705E" w14:textId="77777777">
      <w:pPr>
        <w:widowControl w:val="0"/>
        <w:autoSpaceDE w:val="0"/>
        <w:autoSpaceDN w:val="0"/>
        <w:spacing w:after="0" w:line="360" w:lineRule="auto"/>
        <w:contextualSpacing/>
        <w:jc w:val="right"/>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Проект</w:t>
      </w:r>
    </w:p>
    <w:p w:rsidR="00275B18" w:rsidRPr="002F5CFB" w:rsidP="00275B18" w14:paraId="31FF2277" w14:textId="77777777">
      <w:pPr>
        <w:widowControl w:val="0"/>
        <w:autoSpaceDE w:val="0"/>
        <w:autoSpaceDN w:val="0"/>
        <w:spacing w:after="0" w:line="360" w:lineRule="auto"/>
        <w:contextualSpacing/>
        <w:jc w:val="center"/>
        <w:rPr>
          <w:rFonts w:ascii="Times New Roman" w:eastAsia="Times New Roman" w:hAnsi="Times New Roman" w:cs="Times New Roman"/>
          <w:b/>
          <w:sz w:val="28"/>
          <w:szCs w:val="28"/>
          <w:lang w:eastAsia="ru-RU"/>
        </w:rPr>
      </w:pPr>
      <w:r w:rsidRPr="002F5CFB">
        <w:rPr>
          <w:rFonts w:ascii="Times New Roman" w:eastAsia="Times New Roman" w:hAnsi="Times New Roman" w:cs="Times New Roman"/>
          <w:b/>
          <w:sz w:val="28"/>
          <w:szCs w:val="28"/>
          <w:lang w:eastAsia="ru-RU"/>
        </w:rPr>
        <w:t>ЦЕНТРАЛЬНЫЙ БАНК РОССИЙСКОЙ ФЕДЕРАЦИИ</w:t>
      </w:r>
    </w:p>
    <w:p w:rsidR="00275B18" w:rsidRPr="002F5CFB" w:rsidP="00275B18" w14:paraId="23D9FF8E" w14:textId="77777777">
      <w:pPr>
        <w:widowControl w:val="0"/>
        <w:autoSpaceDE w:val="0"/>
        <w:autoSpaceDN w:val="0"/>
        <w:spacing w:after="0" w:line="360" w:lineRule="auto"/>
        <w:contextualSpacing/>
        <w:jc w:val="center"/>
        <w:rPr>
          <w:rFonts w:ascii="Times New Roman" w:eastAsia="Times New Roman" w:hAnsi="Times New Roman" w:cs="Times New Roman"/>
          <w:b/>
          <w:sz w:val="28"/>
          <w:szCs w:val="28"/>
          <w:lang w:eastAsia="ru-RU"/>
        </w:rPr>
      </w:pPr>
      <w:r w:rsidRPr="002F5CFB">
        <w:rPr>
          <w:rFonts w:ascii="Times New Roman" w:eastAsia="Times New Roman" w:hAnsi="Times New Roman" w:cs="Times New Roman"/>
          <w:b/>
          <w:sz w:val="28"/>
          <w:szCs w:val="28"/>
          <w:lang w:eastAsia="ru-RU"/>
        </w:rPr>
        <w:t>(БАНК РОССИИ)</w:t>
      </w:r>
    </w:p>
    <w:p w:rsidR="008263B2" w:rsidRPr="002F5CFB" w:rsidP="00275B18" w14:paraId="7D2DB9A2" w14:textId="77777777">
      <w:pPr>
        <w:spacing w:after="0" w:line="360" w:lineRule="auto"/>
        <w:contextualSpacing/>
        <w:jc w:val="center"/>
        <w:rPr>
          <w:rFonts w:ascii="Times New Roman" w:eastAsia="Times New Roman" w:hAnsi="Times New Roman" w:cs="Times New Roman"/>
          <w:b/>
          <w:sz w:val="24"/>
          <w:szCs w:val="24"/>
          <w:lang w:eastAsia="ru-RU"/>
        </w:rPr>
      </w:pPr>
    </w:p>
    <w:p w:rsidR="00275B18" w:rsidRPr="002F5CFB" w:rsidP="00275B18" w14:paraId="5E376DE4" w14:textId="77777777">
      <w:pPr>
        <w:spacing w:after="0" w:line="360" w:lineRule="auto"/>
        <w:contextualSpacing/>
        <w:jc w:val="center"/>
        <w:rPr>
          <w:rFonts w:ascii="Times New Roman" w:eastAsia="Times New Roman" w:hAnsi="Times New Roman" w:cs="Times New Roman"/>
          <w:b/>
          <w:sz w:val="28"/>
          <w:szCs w:val="28"/>
          <w:lang w:eastAsia="ru-RU"/>
        </w:rPr>
      </w:pPr>
      <w:r w:rsidRPr="002F5CFB">
        <w:rPr>
          <w:rFonts w:ascii="Times New Roman" w:eastAsia="Times New Roman" w:hAnsi="Times New Roman" w:cs="Times New Roman"/>
          <w:b/>
          <w:sz w:val="28"/>
          <w:szCs w:val="28"/>
          <w:lang w:eastAsia="ru-RU"/>
        </w:rPr>
        <w:t>У К А З А Н И Е</w:t>
      </w:r>
    </w:p>
    <w:p w:rsidR="00275B18" w:rsidRPr="002F5CFB" w:rsidP="00275B18" w14:paraId="0F7FAF5A" w14:textId="77777777">
      <w:pPr>
        <w:spacing w:after="0" w:line="360" w:lineRule="auto"/>
        <w:contextualSpacing/>
        <w:jc w:val="center"/>
        <w:rPr>
          <w:rFonts w:ascii="Times New Roman" w:eastAsia="Times New Roman" w:hAnsi="Times New Roman" w:cs="Times New Roman"/>
          <w:b/>
          <w:sz w:val="24"/>
          <w:szCs w:val="24"/>
          <w:lang w:eastAsia="ru-RU"/>
        </w:rPr>
      </w:pPr>
    </w:p>
    <w:tbl>
      <w:tblPr>
        <w:tblW w:w="5000" w:type="pct"/>
        <w:tblLayout w:type="fixed"/>
        <w:tblCellMar>
          <w:left w:w="0" w:type="dxa"/>
          <w:right w:w="0" w:type="dxa"/>
        </w:tblCellMar>
        <w:tblLook w:val="04A0"/>
      </w:tblPr>
      <w:tblGrid>
        <w:gridCol w:w="4677"/>
        <w:gridCol w:w="4677"/>
      </w:tblGrid>
      <w:tr w14:paraId="5923D7CB" w14:textId="77777777" w:rsidTr="00881B0A">
        <w:tblPrEx>
          <w:tblW w:w="5000" w:type="pct"/>
          <w:tblLayout w:type="fixed"/>
          <w:tblCellMar>
            <w:left w:w="0" w:type="dxa"/>
            <w:right w:w="0" w:type="dxa"/>
          </w:tblCellMar>
          <w:tblLook w:val="04A0"/>
        </w:tblPrEx>
        <w:tc>
          <w:tcPr>
            <w:tcW w:w="4677" w:type="dxa"/>
            <w:hideMark/>
          </w:tcPr>
          <w:p w:rsidR="00275B18" w:rsidRPr="002F5CFB" w:rsidP="00342029" w14:paraId="3076DC46" w14:textId="77777777">
            <w:pPr>
              <w:autoSpaceDE w:val="0"/>
              <w:autoSpaceDN w:val="0"/>
              <w:adjustRightInd w:val="0"/>
              <w:spacing w:after="0" w:line="360" w:lineRule="auto"/>
              <w:contextualSpacing/>
              <w:jc w:val="both"/>
              <w:rPr>
                <w:rFonts w:ascii="Times New Roman" w:eastAsia="Calibri" w:hAnsi="Times New Roman" w:cs="Times New Roman"/>
                <w:sz w:val="28"/>
                <w:szCs w:val="28"/>
              </w:rPr>
            </w:pPr>
            <w:r w:rsidRPr="002F5CFB">
              <w:rPr>
                <w:rFonts w:ascii="Times New Roman" w:eastAsia="Calibri" w:hAnsi="Times New Roman" w:cs="Times New Roman"/>
                <w:sz w:val="28"/>
                <w:szCs w:val="28"/>
              </w:rPr>
              <w:t>«___» __________ 202</w:t>
            </w:r>
            <w:r w:rsidRPr="002F5CFB" w:rsidR="00342029">
              <w:rPr>
                <w:rFonts w:ascii="Times New Roman" w:eastAsia="Calibri" w:hAnsi="Times New Roman" w:cs="Times New Roman"/>
                <w:sz w:val="28"/>
                <w:szCs w:val="28"/>
              </w:rPr>
              <w:t>__</w:t>
            </w:r>
            <w:r w:rsidRPr="002F5CFB">
              <w:rPr>
                <w:rFonts w:ascii="Times New Roman" w:eastAsia="Calibri" w:hAnsi="Times New Roman" w:cs="Times New Roman"/>
                <w:sz w:val="28"/>
                <w:szCs w:val="28"/>
              </w:rPr>
              <w:t> г.</w:t>
            </w:r>
          </w:p>
        </w:tc>
        <w:tc>
          <w:tcPr>
            <w:tcW w:w="4677" w:type="dxa"/>
            <w:hideMark/>
          </w:tcPr>
          <w:p w:rsidR="00275B18" w:rsidRPr="002F5CFB" w:rsidP="00275B18" w14:paraId="5AED3555" w14:textId="77777777">
            <w:pPr>
              <w:autoSpaceDE w:val="0"/>
              <w:autoSpaceDN w:val="0"/>
              <w:adjustRightInd w:val="0"/>
              <w:spacing w:after="0" w:line="360" w:lineRule="auto"/>
              <w:contextualSpacing/>
              <w:jc w:val="center"/>
              <w:rPr>
                <w:rFonts w:ascii="Times New Roman" w:eastAsia="Calibri" w:hAnsi="Times New Roman" w:cs="Times New Roman"/>
                <w:sz w:val="28"/>
                <w:szCs w:val="28"/>
              </w:rPr>
            </w:pPr>
            <w:r w:rsidRPr="002F5CFB">
              <w:rPr>
                <w:rFonts w:ascii="Times New Roman" w:eastAsia="Calibri" w:hAnsi="Times New Roman" w:cs="Times New Roman"/>
                <w:sz w:val="28"/>
                <w:szCs w:val="28"/>
              </w:rPr>
              <w:t xml:space="preserve">                                №</w:t>
            </w:r>
            <w:r w:rsidRPr="002F5CFB" w:rsidR="001E037F">
              <w:rPr>
                <w:rFonts w:ascii="Times New Roman" w:eastAsia="Calibri" w:hAnsi="Times New Roman" w:cs="Times New Roman"/>
                <w:sz w:val="28"/>
                <w:szCs w:val="28"/>
              </w:rPr>
              <w:t xml:space="preserve"> </w:t>
            </w:r>
            <w:r w:rsidRPr="002F5CFB">
              <w:rPr>
                <w:rFonts w:ascii="Times New Roman" w:eastAsia="Calibri" w:hAnsi="Times New Roman" w:cs="Times New Roman"/>
                <w:sz w:val="28"/>
                <w:szCs w:val="28"/>
              </w:rPr>
              <w:t>______ -У</w:t>
            </w:r>
          </w:p>
        </w:tc>
      </w:tr>
    </w:tbl>
    <w:p w:rsidR="00275B18" w:rsidRPr="002F5CFB" w:rsidP="00275B18" w14:paraId="4F1A5F63" w14:textId="77777777">
      <w:pPr>
        <w:spacing w:after="0" w:line="360" w:lineRule="auto"/>
        <w:contextualSpacing/>
        <w:jc w:val="center"/>
        <w:rPr>
          <w:rFonts w:ascii="Times New Roman" w:eastAsia="Times New Roman" w:hAnsi="Times New Roman" w:cs="Times New Roman"/>
          <w:sz w:val="24"/>
          <w:szCs w:val="24"/>
          <w:lang w:eastAsia="ru-RU"/>
        </w:rPr>
      </w:pPr>
      <w:r w:rsidRPr="002F5CFB">
        <w:rPr>
          <w:rFonts w:ascii="Times New Roman" w:eastAsia="Times New Roman" w:hAnsi="Times New Roman" w:cs="Times New Roman"/>
          <w:sz w:val="24"/>
          <w:szCs w:val="24"/>
          <w:lang w:eastAsia="ru-RU"/>
        </w:rPr>
        <w:t>г. Москва</w:t>
      </w:r>
    </w:p>
    <w:p w:rsidR="009A104F" w:rsidRPr="002F5CFB" w:rsidP="002E1AD8" w14:paraId="41CA2E3C" w14:textId="77777777">
      <w:pPr>
        <w:pStyle w:val="ConsPlusTitle"/>
        <w:spacing w:line="360" w:lineRule="auto"/>
        <w:contextualSpacing/>
        <w:jc w:val="center"/>
        <w:rPr>
          <w:rFonts w:ascii="Times New Roman" w:hAnsi="Times New Roman" w:cs="Times New Roman"/>
          <w:szCs w:val="20"/>
        </w:rPr>
      </w:pPr>
    </w:p>
    <w:p w:rsidR="00EB7CCB" w:rsidP="002E1AD8" w14:paraId="5C8EB897" w14:textId="77777777">
      <w:pPr>
        <w:pStyle w:val="ConsPlusTitle"/>
        <w:spacing w:line="360" w:lineRule="auto"/>
        <w:contextualSpacing/>
        <w:jc w:val="center"/>
        <w:rPr>
          <w:rFonts w:ascii="Times New Roman" w:hAnsi="Times New Roman" w:cs="Times New Roman"/>
          <w:szCs w:val="20"/>
        </w:rPr>
      </w:pPr>
    </w:p>
    <w:p w:rsidR="002E1AD8" w:rsidP="002E1AD8" w14:paraId="46C7287D" w14:textId="77777777">
      <w:pPr>
        <w:pStyle w:val="ConsPlusTitle"/>
        <w:spacing w:line="360" w:lineRule="auto"/>
        <w:contextualSpacing/>
        <w:jc w:val="center"/>
        <w:rPr>
          <w:rFonts w:ascii="Times New Roman" w:hAnsi="Times New Roman" w:cs="Times New Roman"/>
          <w:szCs w:val="20"/>
        </w:rPr>
      </w:pPr>
    </w:p>
    <w:p w:rsidR="00EB7CCB" w:rsidRPr="002F5CFB" w:rsidP="002E1AD8" w14:paraId="6A4C5F48" w14:textId="77777777">
      <w:pPr>
        <w:pStyle w:val="ConsPlusTitle"/>
        <w:spacing w:line="360" w:lineRule="auto"/>
        <w:contextualSpacing/>
        <w:jc w:val="center"/>
        <w:rPr>
          <w:rFonts w:ascii="Times New Roman" w:hAnsi="Times New Roman" w:cs="Times New Roman"/>
          <w:szCs w:val="20"/>
        </w:rPr>
      </w:pPr>
    </w:p>
    <w:p w:rsidR="00B00C20" w:rsidRPr="002F5CFB" w:rsidP="002E1AD8" w14:paraId="36D0CC7D" w14:textId="77777777">
      <w:pPr>
        <w:pStyle w:val="ConsPlusTitle"/>
        <w:spacing w:line="360" w:lineRule="auto"/>
        <w:contextualSpacing/>
        <w:jc w:val="center"/>
        <w:rPr>
          <w:rFonts w:ascii="Times New Roman" w:hAnsi="Times New Roman" w:cs="Times New Roman"/>
          <w:sz w:val="28"/>
          <w:szCs w:val="28"/>
        </w:rPr>
      </w:pPr>
      <w:r w:rsidRPr="002F5CFB">
        <w:rPr>
          <w:rFonts w:ascii="Times New Roman" w:hAnsi="Times New Roman" w:cs="Times New Roman"/>
          <w:sz w:val="28"/>
          <w:szCs w:val="28"/>
        </w:rPr>
        <w:t xml:space="preserve">О внесении изменений в </w:t>
      </w:r>
      <w:r w:rsidRPr="002F5CFB">
        <w:rPr>
          <w:rFonts w:ascii="Times New Roman" w:hAnsi="Times New Roman" w:cs="Times New Roman"/>
          <w:sz w:val="28"/>
          <w:szCs w:val="28"/>
        </w:rPr>
        <w:t>Положение Банка России</w:t>
      </w:r>
    </w:p>
    <w:p w:rsidR="003C60F8" w:rsidRPr="002F5CFB" w:rsidP="002E1AD8" w14:paraId="045C8267" w14:textId="37269EF4">
      <w:pPr>
        <w:pStyle w:val="ConsPlusTitle"/>
        <w:spacing w:line="360" w:lineRule="auto"/>
        <w:contextualSpacing/>
        <w:jc w:val="center"/>
        <w:rPr>
          <w:rFonts w:ascii="Times New Roman" w:hAnsi="Times New Roman" w:cs="Times New Roman"/>
          <w:sz w:val="28"/>
          <w:szCs w:val="28"/>
        </w:rPr>
      </w:pPr>
      <w:r w:rsidRPr="002F5CFB">
        <w:rPr>
          <w:rFonts w:ascii="Times New Roman" w:hAnsi="Times New Roman" w:cs="Times New Roman"/>
          <w:sz w:val="28"/>
          <w:szCs w:val="28"/>
        </w:rPr>
        <w:t xml:space="preserve">от 25 декабря 2020 </w:t>
      </w:r>
      <w:r w:rsidRPr="002F5CFB" w:rsidR="00A740DC">
        <w:rPr>
          <w:rFonts w:ascii="Times New Roman" w:hAnsi="Times New Roman" w:cs="Times New Roman"/>
          <w:sz w:val="28"/>
          <w:szCs w:val="28"/>
        </w:rPr>
        <w:t xml:space="preserve">года </w:t>
      </w:r>
      <w:r w:rsidRPr="002F5CFB">
        <w:rPr>
          <w:rFonts w:ascii="Times New Roman" w:hAnsi="Times New Roman" w:cs="Times New Roman"/>
          <w:sz w:val="28"/>
          <w:szCs w:val="28"/>
        </w:rPr>
        <w:t>№ 748-П</w:t>
      </w:r>
    </w:p>
    <w:p w:rsidR="00C758C2" w:rsidRPr="002F5CFB" w:rsidP="002E1AD8" w14:paraId="6C034B48" w14:textId="77777777">
      <w:pPr>
        <w:pStyle w:val="ConsPlusNormal"/>
        <w:spacing w:line="360" w:lineRule="auto"/>
        <w:contextualSpacing/>
        <w:jc w:val="center"/>
        <w:rPr>
          <w:rFonts w:ascii="Times New Roman" w:hAnsi="Times New Roman" w:cs="Times New Roman"/>
          <w:szCs w:val="20"/>
        </w:rPr>
      </w:pPr>
    </w:p>
    <w:p w:rsidR="00DB7DF3" w:rsidRPr="002F5CFB" w:rsidP="002E1AD8" w14:paraId="75C3642A" w14:textId="746319B9">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 xml:space="preserve">На основании </w:t>
      </w:r>
      <w:r w:rsidR="00FD5B56">
        <w:rPr>
          <w:rFonts w:ascii="Times New Roman" w:hAnsi="Times New Roman" w:cs="Times New Roman"/>
          <w:sz w:val="28"/>
          <w:szCs w:val="28"/>
        </w:rPr>
        <w:t xml:space="preserve">части второй </w:t>
      </w:r>
      <w:r w:rsidRPr="002F5CFB" w:rsidR="00FD5B56">
        <w:rPr>
          <w:rFonts w:ascii="Times New Roman" w:hAnsi="Times New Roman" w:cs="Times New Roman"/>
          <w:sz w:val="28"/>
          <w:szCs w:val="28"/>
        </w:rPr>
        <w:t>статьи 76</w:t>
      </w:r>
      <w:r w:rsidR="00FD5B56">
        <w:rPr>
          <w:rFonts w:ascii="Times New Roman" w:hAnsi="Times New Roman" w:cs="Times New Roman"/>
          <w:sz w:val="28"/>
          <w:szCs w:val="28"/>
          <w:vertAlign w:val="superscript"/>
        </w:rPr>
        <w:t>9-10</w:t>
      </w:r>
      <w:r w:rsidRPr="002F5CFB" w:rsidR="00FD5B56">
        <w:rPr>
          <w:rFonts w:ascii="Times New Roman" w:hAnsi="Times New Roman" w:cs="Times New Roman"/>
          <w:sz w:val="28"/>
          <w:szCs w:val="28"/>
          <w:vertAlign w:val="superscript"/>
        </w:rPr>
        <w:t xml:space="preserve"> </w:t>
      </w:r>
      <w:r w:rsidR="00FD5B56">
        <w:rPr>
          <w:rFonts w:ascii="Times New Roman" w:hAnsi="Times New Roman" w:cs="Times New Roman"/>
          <w:sz w:val="28"/>
          <w:szCs w:val="28"/>
        </w:rPr>
        <w:t xml:space="preserve">и </w:t>
      </w:r>
      <w:r w:rsidRPr="002F5CFB" w:rsidR="00FD5B56">
        <w:rPr>
          <w:rFonts w:ascii="Times New Roman" w:hAnsi="Times New Roman" w:cs="Times New Roman"/>
          <w:sz w:val="28"/>
          <w:szCs w:val="28"/>
        </w:rPr>
        <w:t>части первой статьи</w:t>
      </w:r>
      <w:r w:rsidR="00FD5B56">
        <w:rPr>
          <w:rFonts w:ascii="Times New Roman" w:hAnsi="Times New Roman" w:cs="Times New Roman"/>
          <w:sz w:val="28"/>
          <w:szCs w:val="28"/>
        </w:rPr>
        <w:t xml:space="preserve"> </w:t>
      </w:r>
      <w:r w:rsidRPr="002F5CFB" w:rsidR="00FD5B56">
        <w:rPr>
          <w:rFonts w:ascii="Times New Roman" w:hAnsi="Times New Roman" w:cs="Times New Roman"/>
          <w:sz w:val="28"/>
          <w:szCs w:val="28"/>
        </w:rPr>
        <w:t>76</w:t>
      </w:r>
      <w:r w:rsidRPr="002F5CFB" w:rsidR="00FD5B56">
        <w:rPr>
          <w:rFonts w:ascii="Times New Roman" w:hAnsi="Times New Roman" w:cs="Times New Roman"/>
          <w:sz w:val="28"/>
          <w:szCs w:val="28"/>
          <w:vertAlign w:val="superscript"/>
        </w:rPr>
        <w:t xml:space="preserve">9-12 </w:t>
      </w:r>
      <w:r w:rsidRPr="002F5CFB" w:rsidR="00FD5B56">
        <w:rPr>
          <w:rFonts w:ascii="Times New Roman" w:hAnsi="Times New Roman" w:cs="Times New Roman"/>
          <w:sz w:val="28"/>
          <w:szCs w:val="28"/>
        </w:rPr>
        <w:t>Федерального закона от 10</w:t>
      </w:r>
      <w:r w:rsidR="00FD5B56">
        <w:rPr>
          <w:rFonts w:ascii="Times New Roman" w:hAnsi="Times New Roman" w:cs="Times New Roman"/>
          <w:sz w:val="28"/>
          <w:szCs w:val="28"/>
        </w:rPr>
        <w:t xml:space="preserve"> июля </w:t>
      </w:r>
      <w:r w:rsidRPr="002F5CFB" w:rsidR="00FD5B56">
        <w:rPr>
          <w:rFonts w:ascii="Times New Roman" w:hAnsi="Times New Roman" w:cs="Times New Roman"/>
          <w:sz w:val="28"/>
          <w:szCs w:val="28"/>
        </w:rPr>
        <w:t xml:space="preserve">2002 </w:t>
      </w:r>
      <w:r w:rsidR="00FD5B56">
        <w:rPr>
          <w:rFonts w:ascii="Times New Roman" w:hAnsi="Times New Roman" w:cs="Times New Roman"/>
          <w:sz w:val="28"/>
          <w:szCs w:val="28"/>
        </w:rPr>
        <w:t xml:space="preserve">года </w:t>
      </w:r>
      <w:r w:rsidRPr="002F5CFB" w:rsidR="00FD5B56">
        <w:rPr>
          <w:rFonts w:ascii="Times New Roman" w:hAnsi="Times New Roman" w:cs="Times New Roman"/>
          <w:sz w:val="28"/>
          <w:szCs w:val="28"/>
        </w:rPr>
        <w:t>№ 86-ФЗ «О Центральном банке Российской Федерации (Банке России)»</w:t>
      </w:r>
      <w:r w:rsidR="00FD5B56">
        <w:rPr>
          <w:rFonts w:ascii="Times New Roman" w:hAnsi="Times New Roman" w:cs="Times New Roman"/>
          <w:sz w:val="28"/>
          <w:szCs w:val="28"/>
        </w:rPr>
        <w:t xml:space="preserve">, </w:t>
      </w:r>
      <w:r w:rsidRPr="002F5CFB">
        <w:rPr>
          <w:rFonts w:ascii="Times New Roman" w:hAnsi="Times New Roman" w:cs="Times New Roman"/>
          <w:sz w:val="28"/>
          <w:szCs w:val="28"/>
        </w:rPr>
        <w:t xml:space="preserve">части 12 статьи 10, пунктов 1, 1.1 и 2 части 2 статьи 14, части 3, абзаца первого и пунктов 2 и 5 части 5 Федерального закона от 30 декабря 2004 года </w:t>
      </w:r>
      <w:r w:rsidRPr="002F5CFB" w:rsidR="00A740DC">
        <w:rPr>
          <w:rFonts w:ascii="Times New Roman" w:hAnsi="Times New Roman" w:cs="Times New Roman"/>
          <w:sz w:val="28"/>
          <w:szCs w:val="28"/>
        </w:rPr>
        <w:t>№</w:t>
      </w:r>
      <w:r w:rsidRPr="002F5CFB">
        <w:rPr>
          <w:rFonts w:ascii="Times New Roman" w:hAnsi="Times New Roman" w:cs="Times New Roman"/>
          <w:sz w:val="28"/>
          <w:szCs w:val="28"/>
        </w:rPr>
        <w:t xml:space="preserve"> 218-ФЗ «О кредитных историях»</w:t>
      </w:r>
      <w:r w:rsidRPr="002F5CFB" w:rsidR="001810AC">
        <w:rPr>
          <w:rFonts w:ascii="Times New Roman" w:hAnsi="Times New Roman" w:cs="Times New Roman"/>
          <w:sz w:val="28"/>
          <w:szCs w:val="28"/>
        </w:rPr>
        <w:t>,</w:t>
      </w:r>
      <w:r w:rsidRPr="002F5CFB" w:rsidR="00CD637A">
        <w:rPr>
          <w:rFonts w:ascii="Times New Roman" w:hAnsi="Times New Roman" w:cs="Times New Roman"/>
          <w:sz w:val="28"/>
          <w:szCs w:val="28"/>
        </w:rPr>
        <w:t xml:space="preserve"> пунктов 6 и 9 статьи 1 Федерального закона от 2 июля 2021 года №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2F5CFB">
        <w:rPr>
          <w:rFonts w:ascii="Times New Roman" w:hAnsi="Times New Roman" w:cs="Times New Roman"/>
          <w:sz w:val="28"/>
          <w:szCs w:val="28"/>
        </w:rPr>
        <w:t>:</w:t>
      </w:r>
    </w:p>
    <w:p w:rsidR="003C60F8" w:rsidRPr="002F5CFB" w:rsidP="002E1AD8" w14:paraId="2D455972" w14:textId="29BEDA7A">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 xml:space="preserve">1. Внести в </w:t>
      </w:r>
      <w:r w:rsidRPr="002F5CFB" w:rsidR="00DB7DF3">
        <w:rPr>
          <w:rFonts w:ascii="Times New Roman" w:hAnsi="Times New Roman" w:cs="Times New Roman"/>
          <w:sz w:val="28"/>
          <w:szCs w:val="28"/>
        </w:rPr>
        <w:t xml:space="preserve">Положение Банка России от 25 декабря 2020 </w:t>
      </w:r>
      <w:r w:rsidRPr="002F5CFB" w:rsidR="00A740DC">
        <w:rPr>
          <w:rFonts w:ascii="Times New Roman" w:hAnsi="Times New Roman" w:cs="Times New Roman"/>
          <w:sz w:val="28"/>
          <w:szCs w:val="28"/>
        </w:rPr>
        <w:t xml:space="preserve">года </w:t>
      </w:r>
      <w:r w:rsidRPr="002F5CFB" w:rsidR="00DB7DF3">
        <w:rPr>
          <w:rFonts w:ascii="Times New Roman" w:hAnsi="Times New Roman" w:cs="Times New Roman"/>
          <w:sz w:val="28"/>
          <w:szCs w:val="28"/>
        </w:rPr>
        <w:t>№ 748-П</w:t>
      </w:r>
      <w:r w:rsidRPr="002F5CFB">
        <w:rPr>
          <w:rFonts w:ascii="Times New Roman" w:hAnsi="Times New Roman" w:cs="Times New Roman"/>
          <w:sz w:val="28"/>
          <w:szCs w:val="28"/>
        </w:rPr>
        <w:t xml:space="preserve"> </w:t>
      </w:r>
      <w:r w:rsidRPr="002F5CFB" w:rsidR="00DB7DF3">
        <w:rPr>
          <w:rFonts w:ascii="Times New Roman" w:hAnsi="Times New Roman" w:cs="Times New Roman"/>
          <w:sz w:val="28"/>
          <w:szCs w:val="28"/>
        </w:rPr>
        <w:t xml:space="preserve">                                   </w:t>
      </w:r>
      <w:r w:rsidRPr="002F5CFB" w:rsidR="00DB7DF3">
        <w:rPr>
          <w:rFonts w:ascii="Times New Roman" w:hAnsi="Times New Roman" w:cs="Times New Roman"/>
          <w:sz w:val="28"/>
          <w:szCs w:val="28"/>
        </w:rPr>
        <w:t xml:space="preserve">   </w:t>
      </w:r>
      <w:r w:rsidRPr="002F5CFB">
        <w:rPr>
          <w:rFonts w:ascii="Times New Roman" w:hAnsi="Times New Roman" w:cs="Times New Roman"/>
          <w:sz w:val="28"/>
          <w:szCs w:val="28"/>
        </w:rPr>
        <w:t>«</w:t>
      </w:r>
      <w:r w:rsidRPr="002F5CFB" w:rsidR="00DB7DF3">
        <w:rPr>
          <w:rFonts w:ascii="Times New Roman" w:hAnsi="Times New Roman" w:cs="Times New Roman"/>
          <w:sz w:val="28"/>
          <w:szCs w:val="28"/>
        </w:rPr>
        <w:t>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 ведении Банком России государственного реестра бюро кредитных историй</w:t>
      </w:r>
      <w:r w:rsidRPr="002F5CFB">
        <w:rPr>
          <w:rFonts w:ascii="Times New Roman" w:hAnsi="Times New Roman" w:cs="Times New Roman"/>
          <w:sz w:val="28"/>
          <w:szCs w:val="28"/>
        </w:rPr>
        <w:t>»</w:t>
      </w:r>
      <w:r>
        <w:rPr>
          <w:rStyle w:val="FootnoteReference"/>
          <w:rFonts w:ascii="Times New Roman" w:hAnsi="Times New Roman" w:cs="Times New Roman"/>
          <w:sz w:val="28"/>
          <w:szCs w:val="28"/>
        </w:rPr>
        <w:footnoteReference w:id="3"/>
      </w:r>
      <w:r w:rsidRPr="002F5CFB">
        <w:rPr>
          <w:rFonts w:ascii="Times New Roman" w:hAnsi="Times New Roman" w:cs="Times New Roman"/>
          <w:sz w:val="28"/>
          <w:szCs w:val="28"/>
        </w:rPr>
        <w:t xml:space="preserve"> </w:t>
      </w:r>
      <w:r w:rsidRPr="002F5CFB" w:rsidR="0030793C">
        <w:rPr>
          <w:rFonts w:ascii="Times New Roman" w:hAnsi="Times New Roman" w:cs="Times New Roman"/>
          <w:sz w:val="28"/>
          <w:szCs w:val="28"/>
        </w:rPr>
        <w:t xml:space="preserve">(далее – Положение Банка России № 748-П) </w:t>
      </w:r>
      <w:r w:rsidRPr="002F5CFB">
        <w:rPr>
          <w:rFonts w:ascii="Times New Roman" w:hAnsi="Times New Roman" w:cs="Times New Roman"/>
          <w:sz w:val="28"/>
          <w:szCs w:val="28"/>
        </w:rPr>
        <w:t>следующие изменения</w:t>
      </w:r>
      <w:r w:rsidRPr="002F5CFB" w:rsidR="001A198D">
        <w:rPr>
          <w:rFonts w:ascii="Times New Roman" w:hAnsi="Times New Roman" w:cs="Times New Roman"/>
          <w:sz w:val="28"/>
          <w:szCs w:val="28"/>
        </w:rPr>
        <w:t>.</w:t>
      </w:r>
    </w:p>
    <w:p w:rsidR="00CD637A" w:rsidRPr="002F5CFB" w:rsidP="002E1AD8" w14:paraId="04A7F4D6" w14:textId="507287C6">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 xml:space="preserve">1.1. </w:t>
      </w:r>
      <w:r w:rsidRPr="002F5CFB">
        <w:rPr>
          <w:rFonts w:ascii="Times New Roman" w:hAnsi="Times New Roman" w:cs="Times New Roman"/>
          <w:sz w:val="28"/>
          <w:szCs w:val="28"/>
        </w:rPr>
        <w:t xml:space="preserve">В преамбуле слова </w:t>
      </w:r>
      <w:r w:rsidRPr="002F5CFB" w:rsidR="004A0E11">
        <w:rPr>
          <w:rFonts w:ascii="Times New Roman" w:hAnsi="Times New Roman" w:cs="Times New Roman"/>
          <w:sz w:val="28"/>
          <w:szCs w:val="28"/>
        </w:rPr>
        <w:t xml:space="preserve">«(Собрание законодательства Российской Федерации, 2005, </w:t>
      </w:r>
      <w:r w:rsidRPr="002F5CFB" w:rsidR="001A198D">
        <w:rPr>
          <w:rFonts w:ascii="Times New Roman" w:hAnsi="Times New Roman" w:cs="Times New Roman"/>
          <w:sz w:val="28"/>
          <w:szCs w:val="28"/>
        </w:rPr>
        <w:t>№</w:t>
      </w:r>
      <w:r w:rsidRPr="002F5CFB" w:rsidR="004A0E11">
        <w:rPr>
          <w:rFonts w:ascii="Times New Roman" w:hAnsi="Times New Roman" w:cs="Times New Roman"/>
          <w:sz w:val="28"/>
          <w:szCs w:val="28"/>
        </w:rPr>
        <w:t xml:space="preserve"> 1, ст. 44; 2020, </w:t>
      </w:r>
      <w:r w:rsidRPr="002F5CFB" w:rsidR="001A198D">
        <w:rPr>
          <w:rFonts w:ascii="Times New Roman" w:hAnsi="Times New Roman" w:cs="Times New Roman"/>
          <w:sz w:val="28"/>
          <w:szCs w:val="28"/>
        </w:rPr>
        <w:t>№</w:t>
      </w:r>
      <w:r w:rsidRPr="002F5CFB" w:rsidR="004A0E11">
        <w:rPr>
          <w:rFonts w:ascii="Times New Roman" w:hAnsi="Times New Roman" w:cs="Times New Roman"/>
          <w:sz w:val="28"/>
          <w:szCs w:val="28"/>
        </w:rPr>
        <w:t xml:space="preserve"> 31, ст. 5061), части восьмой статьи </w:t>
      </w:r>
      <w:r w:rsidRPr="002F5CFB" w:rsidR="001A198D">
        <w:rPr>
          <w:rFonts w:ascii="Times New Roman" w:hAnsi="Times New Roman" w:cs="Times New Roman"/>
          <w:sz w:val="28"/>
          <w:szCs w:val="28"/>
        </w:rPr>
        <w:t xml:space="preserve">                   </w:t>
      </w:r>
      <w:r w:rsidRPr="002F5CFB" w:rsidR="004A0E11">
        <w:rPr>
          <w:rFonts w:ascii="Times New Roman" w:hAnsi="Times New Roman" w:cs="Times New Roman"/>
          <w:sz w:val="28"/>
          <w:szCs w:val="28"/>
        </w:rPr>
        <w:t>76</w:t>
      </w:r>
      <w:r w:rsidRPr="002F5CFB" w:rsidR="004A0E11">
        <w:rPr>
          <w:rFonts w:ascii="Times New Roman" w:hAnsi="Times New Roman" w:cs="Times New Roman"/>
          <w:sz w:val="28"/>
          <w:szCs w:val="28"/>
          <w:vertAlign w:val="superscript"/>
        </w:rPr>
        <w:t>9-2</w:t>
      </w:r>
      <w:r w:rsidRPr="002F5CFB" w:rsidR="004A0E11">
        <w:rPr>
          <w:rFonts w:ascii="Times New Roman" w:hAnsi="Times New Roman" w:cs="Times New Roman"/>
          <w:sz w:val="28"/>
          <w:szCs w:val="28"/>
        </w:rPr>
        <w:t xml:space="preserve"> Федерального закона от 10 июля 2002 года № 86-ФЗ «О Центральном банке Российской Федерации (Банке России)» (Собрание законодательства Российской Федерации, 2002, </w:t>
      </w:r>
      <w:r w:rsidRPr="002F5CFB" w:rsidR="001A198D">
        <w:rPr>
          <w:rFonts w:ascii="Times New Roman" w:hAnsi="Times New Roman" w:cs="Times New Roman"/>
          <w:sz w:val="28"/>
          <w:szCs w:val="28"/>
        </w:rPr>
        <w:t>№</w:t>
      </w:r>
      <w:r w:rsidRPr="002F5CFB" w:rsidR="004A0E11">
        <w:rPr>
          <w:rFonts w:ascii="Times New Roman" w:hAnsi="Times New Roman" w:cs="Times New Roman"/>
          <w:sz w:val="28"/>
          <w:szCs w:val="28"/>
        </w:rPr>
        <w:t xml:space="preserve"> 28, ст. 2790; 2017, </w:t>
      </w:r>
      <w:r w:rsidRPr="002F5CFB" w:rsidR="001A198D">
        <w:rPr>
          <w:rFonts w:ascii="Times New Roman" w:hAnsi="Times New Roman" w:cs="Times New Roman"/>
          <w:sz w:val="28"/>
          <w:szCs w:val="28"/>
        </w:rPr>
        <w:t>№</w:t>
      </w:r>
      <w:r w:rsidRPr="002F5CFB" w:rsidR="004A0E11">
        <w:rPr>
          <w:rFonts w:ascii="Times New Roman" w:hAnsi="Times New Roman" w:cs="Times New Roman"/>
          <w:sz w:val="28"/>
          <w:szCs w:val="28"/>
        </w:rPr>
        <w:t xml:space="preserve"> 31, ст. 4830)»</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заменить словами «</w:t>
      </w:r>
      <w:r w:rsidRPr="002F5CFB" w:rsidR="004A0E11">
        <w:rPr>
          <w:rFonts w:ascii="Times New Roman" w:hAnsi="Times New Roman" w:cs="Times New Roman"/>
          <w:sz w:val="28"/>
          <w:szCs w:val="28"/>
        </w:rPr>
        <w:t xml:space="preserve">, </w:t>
      </w:r>
      <w:r w:rsidRPr="002F5CFB">
        <w:rPr>
          <w:rFonts w:ascii="Times New Roman" w:hAnsi="Times New Roman" w:cs="Times New Roman"/>
          <w:sz w:val="28"/>
          <w:szCs w:val="28"/>
        </w:rPr>
        <w:t>части второй статьи 76</w:t>
      </w:r>
      <w:r w:rsidRPr="002F5CFB">
        <w:rPr>
          <w:rFonts w:ascii="Times New Roman" w:hAnsi="Times New Roman" w:cs="Times New Roman"/>
          <w:sz w:val="28"/>
          <w:szCs w:val="28"/>
          <w:vertAlign w:val="superscript"/>
        </w:rPr>
        <w:t>9</w:t>
      </w:r>
      <w:r w:rsidRPr="002F5CFB" w:rsidR="00B21961">
        <w:rPr>
          <w:rFonts w:ascii="Times New Roman" w:hAnsi="Times New Roman" w:cs="Times New Roman"/>
          <w:sz w:val="28"/>
          <w:szCs w:val="28"/>
          <w:vertAlign w:val="superscript"/>
        </w:rPr>
        <w:t>-</w:t>
      </w:r>
      <w:r w:rsidRPr="002F5CFB">
        <w:rPr>
          <w:rFonts w:ascii="Times New Roman" w:hAnsi="Times New Roman" w:cs="Times New Roman"/>
          <w:sz w:val="28"/>
          <w:szCs w:val="28"/>
          <w:vertAlign w:val="superscript"/>
        </w:rPr>
        <w:t>10</w:t>
      </w:r>
      <w:r w:rsidRPr="002F5CFB" w:rsidR="004A0E11">
        <w:t xml:space="preserve"> </w:t>
      </w:r>
      <w:r w:rsidRPr="002F5CFB" w:rsidR="004A0E11">
        <w:rPr>
          <w:rFonts w:ascii="Times New Roman" w:hAnsi="Times New Roman" w:cs="Times New Roman"/>
          <w:sz w:val="28"/>
          <w:szCs w:val="28"/>
        </w:rPr>
        <w:t xml:space="preserve">Федерального закона от 10 июля </w:t>
      </w:r>
      <w:r w:rsidRPr="002F5CFB" w:rsidR="001A198D">
        <w:rPr>
          <w:rFonts w:ascii="Times New Roman" w:hAnsi="Times New Roman" w:cs="Times New Roman"/>
          <w:sz w:val="28"/>
          <w:szCs w:val="28"/>
        </w:rPr>
        <w:t xml:space="preserve">                            </w:t>
      </w:r>
      <w:r w:rsidRPr="002F5CFB" w:rsidR="004A0E11">
        <w:rPr>
          <w:rFonts w:ascii="Times New Roman" w:hAnsi="Times New Roman" w:cs="Times New Roman"/>
          <w:sz w:val="28"/>
          <w:szCs w:val="28"/>
        </w:rPr>
        <w:t>2002 года № 86-ФЗ «О Центральном банке Российской Федерации (Банке России)</w:t>
      </w:r>
      <w:r w:rsidRPr="002F5CFB">
        <w:rPr>
          <w:rFonts w:ascii="Times New Roman" w:hAnsi="Times New Roman" w:cs="Times New Roman"/>
          <w:sz w:val="28"/>
          <w:szCs w:val="28"/>
        </w:rPr>
        <w:t>».</w:t>
      </w:r>
    </w:p>
    <w:p w:rsidR="00CD637A" w:rsidRPr="002F5CFB" w:rsidP="002E1AD8" w14:paraId="62198AB5" w14:textId="41F1CDBD">
      <w:pPr>
        <w:pStyle w:val="ConsPlusNormal"/>
        <w:spacing w:line="360" w:lineRule="auto"/>
        <w:ind w:firstLine="567"/>
        <w:contextualSpacing/>
        <w:jc w:val="both"/>
        <w:rPr>
          <w:rFonts w:ascii="Times New Roman" w:eastAsia="Times New Roman" w:hAnsi="Times New Roman" w:cs="Times New Roman"/>
          <w:sz w:val="28"/>
          <w:szCs w:val="28"/>
        </w:rPr>
      </w:pPr>
      <w:r w:rsidRPr="002F5CFB">
        <w:rPr>
          <w:rFonts w:ascii="Times New Roman" w:hAnsi="Times New Roman" w:cs="Times New Roman"/>
          <w:sz w:val="28"/>
          <w:szCs w:val="28"/>
        </w:rPr>
        <w:t xml:space="preserve">1.2. </w:t>
      </w:r>
      <w:r w:rsidRPr="002F5CFB">
        <w:rPr>
          <w:rFonts w:ascii="Times New Roman" w:eastAsia="Times New Roman" w:hAnsi="Times New Roman" w:cs="Times New Roman"/>
          <w:sz w:val="28"/>
          <w:szCs w:val="28"/>
        </w:rPr>
        <w:t>В пункте 1.2:</w:t>
      </w:r>
    </w:p>
    <w:p w:rsidR="00EE5337" w:rsidP="002E1AD8" w14:paraId="4D7749F4" w14:textId="685B44A8">
      <w:pPr>
        <w:pStyle w:val="ConsPlusNormal"/>
        <w:spacing w:line="360" w:lineRule="auto"/>
        <w:ind w:firstLine="567"/>
        <w:contextualSpacing/>
        <w:jc w:val="both"/>
        <w:rPr>
          <w:rFonts w:ascii="Times New Roman" w:eastAsia="Times New Roman" w:hAnsi="Times New Roman" w:cs="Times New Roman"/>
          <w:sz w:val="28"/>
          <w:szCs w:val="28"/>
        </w:rPr>
      </w:pPr>
      <w:r w:rsidRPr="002F5CFB">
        <w:rPr>
          <w:rFonts w:ascii="Times New Roman" w:eastAsia="Times New Roman" w:hAnsi="Times New Roman" w:cs="Times New Roman"/>
          <w:sz w:val="28"/>
          <w:szCs w:val="28"/>
        </w:rPr>
        <w:t>1.2.</w:t>
      </w:r>
      <w:r w:rsidR="007670F8">
        <w:rPr>
          <w:rFonts w:ascii="Times New Roman" w:eastAsia="Times New Roman" w:hAnsi="Times New Roman" w:cs="Times New Roman"/>
          <w:sz w:val="28"/>
          <w:szCs w:val="28"/>
        </w:rPr>
        <w:t>1</w:t>
      </w:r>
      <w:r w:rsidRPr="002F5CFB">
        <w:rPr>
          <w:rFonts w:ascii="Times New Roman" w:eastAsia="Times New Roman" w:hAnsi="Times New Roman" w:cs="Times New Roman"/>
          <w:sz w:val="28"/>
          <w:szCs w:val="28"/>
        </w:rPr>
        <w:t xml:space="preserve">. </w:t>
      </w:r>
      <w:r w:rsidR="00265E6D">
        <w:rPr>
          <w:rFonts w:ascii="Times New Roman" w:eastAsia="Times New Roman" w:hAnsi="Times New Roman" w:cs="Times New Roman"/>
          <w:sz w:val="28"/>
          <w:szCs w:val="28"/>
        </w:rPr>
        <w:t>П</w:t>
      </w:r>
      <w:r>
        <w:rPr>
          <w:rFonts w:ascii="Times New Roman" w:eastAsia="Times New Roman" w:hAnsi="Times New Roman" w:cs="Times New Roman"/>
          <w:sz w:val="28"/>
          <w:szCs w:val="28"/>
        </w:rPr>
        <w:t>одпункт 1.2.1</w:t>
      </w:r>
      <w:r w:rsidR="00265E6D">
        <w:rPr>
          <w:rFonts w:ascii="Times New Roman" w:eastAsia="Times New Roman" w:hAnsi="Times New Roman" w:cs="Times New Roman"/>
          <w:sz w:val="28"/>
          <w:szCs w:val="28"/>
        </w:rPr>
        <w:t xml:space="preserve"> изложить в следующей редакции:</w:t>
      </w:r>
    </w:p>
    <w:p w:rsidR="00265E6D" w:rsidP="002E1AD8" w14:paraId="4D9C82DA" w14:textId="7763E853">
      <w:pPr>
        <w:shd w:val="clear" w:color="auto" w:fill="FFFFFF" w:themeFill="background1"/>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«1.2.1. </w:t>
      </w:r>
      <w:r w:rsidRPr="00C43F91">
        <w:rPr>
          <w:rFonts w:ascii="Times New Roman" w:hAnsi="Times New Roman"/>
          <w:sz w:val="28"/>
          <w:szCs w:val="28"/>
        </w:rPr>
        <w:t xml:space="preserve">Величина </w:t>
      </w:r>
      <w:r w:rsidR="00595A82">
        <w:rPr>
          <w:rFonts w:ascii="Times New Roman" w:hAnsi="Times New Roman"/>
          <w:sz w:val="28"/>
          <w:szCs w:val="28"/>
        </w:rPr>
        <w:t xml:space="preserve">(стоимость) </w:t>
      </w:r>
      <w:r w:rsidRPr="00C43F91">
        <w:rPr>
          <w:rFonts w:ascii="Times New Roman" w:hAnsi="Times New Roman"/>
          <w:sz w:val="28"/>
          <w:szCs w:val="28"/>
        </w:rPr>
        <w:t>чистых активов (собственных средств, капитала) юридического лица – акционера (участника) бюро, владеющего более 10</w:t>
      </w:r>
      <w:r>
        <w:rPr>
          <w:rFonts w:ascii="Times New Roman" w:hAnsi="Times New Roman"/>
          <w:sz w:val="28"/>
          <w:szCs w:val="28"/>
        </w:rPr>
        <w:t> </w:t>
      </w:r>
      <w:r w:rsidRPr="00C43F91">
        <w:rPr>
          <w:rFonts w:ascii="Times New Roman" w:hAnsi="Times New Roman"/>
          <w:sz w:val="28"/>
          <w:szCs w:val="28"/>
        </w:rPr>
        <w:t xml:space="preserve">процентами акций (долей) бюро, по состоянию на годовую отчетную дату должна превышать сумму отраженных в его бухгалтерском балансе (отчете о финансовом положении) финансовых вложений </w:t>
      </w:r>
      <w:r w:rsidRPr="00FA0546">
        <w:rPr>
          <w:rFonts w:ascii="Times New Roman" w:hAnsi="Times New Roman"/>
          <w:sz w:val="28"/>
          <w:szCs w:val="28"/>
        </w:rPr>
        <w:t xml:space="preserve">в акции (доли) кредитных организаций, некредитных финансовых организаций, </w:t>
      </w:r>
      <w:r w:rsidRPr="003C53DA" w:rsidR="003C53DA">
        <w:rPr>
          <w:rFonts w:ascii="Times New Roman" w:hAnsi="Times New Roman"/>
          <w:sz w:val="28"/>
          <w:szCs w:val="28"/>
        </w:rPr>
        <w:t>иностранн</w:t>
      </w:r>
      <w:r w:rsidR="003C53DA">
        <w:rPr>
          <w:rFonts w:ascii="Times New Roman" w:hAnsi="Times New Roman"/>
          <w:sz w:val="28"/>
          <w:szCs w:val="28"/>
        </w:rPr>
        <w:t>ых банков</w:t>
      </w:r>
      <w:r w:rsidRPr="003C53DA" w:rsidR="003C53DA">
        <w:rPr>
          <w:rFonts w:ascii="Times New Roman" w:hAnsi="Times New Roman"/>
          <w:sz w:val="28"/>
          <w:szCs w:val="28"/>
        </w:rPr>
        <w:t>, иностранн</w:t>
      </w:r>
      <w:r w:rsidR="003C53DA">
        <w:rPr>
          <w:rFonts w:ascii="Times New Roman" w:hAnsi="Times New Roman"/>
          <w:sz w:val="28"/>
          <w:szCs w:val="28"/>
        </w:rPr>
        <w:t>ых</w:t>
      </w:r>
      <w:r w:rsidRPr="003C53DA" w:rsidR="003C53DA">
        <w:rPr>
          <w:rFonts w:ascii="Times New Roman" w:hAnsi="Times New Roman"/>
          <w:sz w:val="28"/>
          <w:szCs w:val="28"/>
        </w:rPr>
        <w:t xml:space="preserve"> финансов</w:t>
      </w:r>
      <w:r w:rsidR="003C53DA">
        <w:rPr>
          <w:rFonts w:ascii="Times New Roman" w:hAnsi="Times New Roman"/>
          <w:sz w:val="28"/>
          <w:szCs w:val="28"/>
        </w:rPr>
        <w:t>ых</w:t>
      </w:r>
      <w:r w:rsidRPr="003C53DA" w:rsidR="003C53DA">
        <w:rPr>
          <w:rFonts w:ascii="Times New Roman" w:hAnsi="Times New Roman"/>
          <w:sz w:val="28"/>
          <w:szCs w:val="28"/>
        </w:rPr>
        <w:t xml:space="preserve"> организаци</w:t>
      </w:r>
      <w:r w:rsidR="003C53DA">
        <w:rPr>
          <w:rFonts w:ascii="Times New Roman" w:hAnsi="Times New Roman"/>
          <w:sz w:val="28"/>
          <w:szCs w:val="28"/>
        </w:rPr>
        <w:t>й</w:t>
      </w:r>
      <w:r w:rsidRPr="003C53DA" w:rsidR="003C53DA">
        <w:rPr>
          <w:rFonts w:ascii="Times New Roman" w:hAnsi="Times New Roman"/>
          <w:sz w:val="28"/>
          <w:szCs w:val="28"/>
        </w:rPr>
        <w:t>, осуществляющ</w:t>
      </w:r>
      <w:r w:rsidR="003C53DA">
        <w:rPr>
          <w:rFonts w:ascii="Times New Roman" w:hAnsi="Times New Roman"/>
          <w:sz w:val="28"/>
          <w:szCs w:val="28"/>
        </w:rPr>
        <w:t>их</w:t>
      </w:r>
      <w:r w:rsidRPr="003C53DA" w:rsidR="003C53DA">
        <w:rPr>
          <w:rFonts w:ascii="Times New Roman" w:hAnsi="Times New Roman"/>
          <w:sz w:val="28"/>
          <w:szCs w:val="28"/>
        </w:rPr>
        <w:t xml:space="preserve"> в соответствии со своим личным законом вид деятельности, аналогичный виду деятельности, предусмотренному частью первой статьи 76</w:t>
      </w:r>
      <w:r w:rsidRPr="003C53DA" w:rsidR="003C53DA">
        <w:rPr>
          <w:rFonts w:ascii="Times New Roman" w:hAnsi="Times New Roman"/>
          <w:sz w:val="28"/>
          <w:szCs w:val="28"/>
          <w:vertAlign w:val="superscript"/>
        </w:rPr>
        <w:t>1</w:t>
      </w:r>
      <w:r w:rsidRPr="003C53DA" w:rsidR="003C53DA">
        <w:rPr>
          <w:rFonts w:ascii="Times New Roman" w:hAnsi="Times New Roman"/>
          <w:sz w:val="28"/>
          <w:szCs w:val="28"/>
        </w:rPr>
        <w:t xml:space="preserve"> Федерального закона от 10 июля 2002 года № 86-ФЗ </w:t>
      </w:r>
      <w:r w:rsidRPr="00DC28B8">
        <w:rPr>
          <w:rFonts w:ascii="Times New Roman" w:hAnsi="Times New Roman"/>
          <w:sz w:val="28"/>
          <w:szCs w:val="28"/>
        </w:rPr>
        <w:t xml:space="preserve">«О Центральном банке Российской Федерации (Банке России) </w:t>
      </w:r>
      <w:r w:rsidRPr="003C53DA" w:rsidR="003C53DA">
        <w:rPr>
          <w:rFonts w:ascii="Times New Roman" w:hAnsi="Times New Roman"/>
          <w:sz w:val="28"/>
          <w:szCs w:val="28"/>
        </w:rPr>
        <w:t xml:space="preserve">(далее – </w:t>
      </w:r>
      <w:r w:rsidRPr="00ED3B16" w:rsidR="00ED3B16">
        <w:rPr>
          <w:rFonts w:ascii="Times New Roman" w:hAnsi="Times New Roman"/>
          <w:sz w:val="28"/>
          <w:szCs w:val="28"/>
        </w:rPr>
        <w:t xml:space="preserve">соответственно </w:t>
      </w:r>
      <w:r w:rsidRPr="003C53DA" w:rsidR="003C53DA">
        <w:rPr>
          <w:rFonts w:ascii="Times New Roman" w:hAnsi="Times New Roman"/>
          <w:sz w:val="28"/>
          <w:szCs w:val="28"/>
        </w:rPr>
        <w:t>иностранная финансовая организация</w:t>
      </w:r>
      <w:r w:rsidR="004539C5">
        <w:rPr>
          <w:rFonts w:ascii="Times New Roman" w:hAnsi="Times New Roman"/>
          <w:sz w:val="28"/>
          <w:szCs w:val="28"/>
        </w:rPr>
        <w:t>,</w:t>
      </w:r>
      <w:r w:rsidRPr="003C53DA" w:rsidR="003C53DA">
        <w:t xml:space="preserve"> </w:t>
      </w:r>
      <w:r w:rsidRPr="003C53DA" w:rsidR="003C53DA">
        <w:rPr>
          <w:rFonts w:ascii="Times New Roman" w:hAnsi="Times New Roman"/>
          <w:sz w:val="28"/>
          <w:szCs w:val="28"/>
        </w:rPr>
        <w:t>Федеральный закон от 10 июля 2002 года № 86-ФЗ)</w:t>
      </w:r>
      <w:r>
        <w:rPr>
          <w:rFonts w:ascii="Times New Roman" w:hAnsi="Times New Roman"/>
          <w:sz w:val="28"/>
          <w:szCs w:val="28"/>
        </w:rPr>
        <w:t xml:space="preserve">, бюро (далее при совместном упоминании – финансовые вложения в акции (доли) финансовых организаций) </w:t>
      </w:r>
      <w:r w:rsidRPr="00C43F91">
        <w:rPr>
          <w:rFonts w:ascii="Times New Roman" w:hAnsi="Times New Roman"/>
          <w:sz w:val="28"/>
          <w:szCs w:val="28"/>
        </w:rPr>
        <w:t>на указанную дату или иметь положительное значение, не превышающее</w:t>
      </w:r>
      <w:r w:rsidR="00320684">
        <w:rPr>
          <w:rFonts w:ascii="Times New Roman" w:hAnsi="Times New Roman"/>
          <w:sz w:val="28"/>
          <w:szCs w:val="28"/>
        </w:rPr>
        <w:t xml:space="preserve"> </w:t>
      </w:r>
      <w:r w:rsidRPr="00AF263B" w:rsidR="008A15E0">
        <w:rPr>
          <w:rFonts w:ascii="Times New Roman" w:hAnsi="Times New Roman"/>
          <w:sz w:val="28"/>
          <w:szCs w:val="28"/>
        </w:rPr>
        <w:t>сумму  финансовых вложений в акции (доли) финансовых организаций</w:t>
      </w:r>
      <w:r w:rsidRPr="00AF263B">
        <w:rPr>
          <w:rFonts w:ascii="Times New Roman" w:hAnsi="Times New Roman"/>
          <w:sz w:val="28"/>
          <w:szCs w:val="28"/>
        </w:rPr>
        <w:t>,</w:t>
      </w:r>
      <w:r w:rsidRPr="00C43F91">
        <w:rPr>
          <w:rFonts w:ascii="Times New Roman" w:hAnsi="Times New Roman"/>
          <w:sz w:val="28"/>
          <w:szCs w:val="28"/>
        </w:rPr>
        <w:t xml:space="preserve"> не более чем на одну из двух последних годовых отчетных дат подряд.</w:t>
      </w:r>
    </w:p>
    <w:p w:rsidR="00265E6D" w:rsidP="002E1AD8" w14:paraId="0854C841" w14:textId="76723CBB">
      <w:pPr>
        <w:pStyle w:val="ConsPlusNormal1"/>
        <w:spacing w:line="360" w:lineRule="auto"/>
        <w:ind w:right="142" w:firstLine="539"/>
        <w:jc w:val="both"/>
        <w:rPr>
          <w:sz w:val="28"/>
          <w:szCs w:val="28"/>
        </w:rPr>
      </w:pPr>
      <w:r>
        <w:rPr>
          <w:sz w:val="28"/>
          <w:szCs w:val="28"/>
        </w:rPr>
        <w:t>С</w:t>
      </w:r>
      <w:r w:rsidRPr="00FA0546">
        <w:rPr>
          <w:sz w:val="28"/>
          <w:szCs w:val="28"/>
        </w:rPr>
        <w:t xml:space="preserve">тоимость чистых активов организаций, перечень которых установлен пунктами 1 и 2 Порядка определения стоимости чистых активов, утвержденного приказом Министерства финансов Российской Федерации от 28 августа 2014 года </w:t>
      </w:r>
      <w:r>
        <w:rPr>
          <w:sz w:val="28"/>
          <w:szCs w:val="28"/>
        </w:rPr>
        <w:t>№</w:t>
      </w:r>
      <w:r w:rsidRPr="00FA0546">
        <w:rPr>
          <w:sz w:val="28"/>
          <w:szCs w:val="28"/>
        </w:rPr>
        <w:t xml:space="preserve"> 84н </w:t>
      </w:r>
      <w:r>
        <w:rPr>
          <w:sz w:val="28"/>
          <w:szCs w:val="28"/>
        </w:rPr>
        <w:t>«</w:t>
      </w:r>
      <w:r w:rsidRPr="00FA0546">
        <w:rPr>
          <w:sz w:val="28"/>
          <w:szCs w:val="28"/>
        </w:rPr>
        <w:t xml:space="preserve">Об утверждении Порядка определения </w:t>
      </w:r>
      <w:r w:rsidRPr="00FA0546">
        <w:rPr>
          <w:sz w:val="28"/>
          <w:szCs w:val="28"/>
        </w:rPr>
        <w:t>стоимости чистых активов</w:t>
      </w:r>
      <w:r>
        <w:rPr>
          <w:sz w:val="28"/>
          <w:szCs w:val="28"/>
        </w:rPr>
        <w:t>»</w:t>
      </w:r>
      <w:r>
        <w:rPr>
          <w:sz w:val="28"/>
          <w:szCs w:val="28"/>
          <w:vertAlign w:val="superscript"/>
        </w:rPr>
        <w:footnoteReference w:id="4"/>
      </w:r>
      <w:r>
        <w:rPr>
          <w:sz w:val="28"/>
          <w:szCs w:val="28"/>
        </w:rPr>
        <w:t xml:space="preserve"> </w:t>
      </w:r>
      <w:r w:rsidRPr="00FA0546">
        <w:rPr>
          <w:sz w:val="28"/>
          <w:szCs w:val="28"/>
        </w:rPr>
        <w:t xml:space="preserve">(далее - приказ Минфина России </w:t>
      </w:r>
      <w:r>
        <w:rPr>
          <w:sz w:val="28"/>
          <w:szCs w:val="28"/>
        </w:rPr>
        <w:t>№</w:t>
      </w:r>
      <w:r w:rsidRPr="00FA0546">
        <w:rPr>
          <w:sz w:val="28"/>
          <w:szCs w:val="28"/>
        </w:rPr>
        <w:t xml:space="preserve"> 84н), </w:t>
      </w:r>
      <w:r w:rsidR="007446E1">
        <w:rPr>
          <w:sz w:val="28"/>
          <w:szCs w:val="28"/>
        </w:rPr>
        <w:t xml:space="preserve">определяется </w:t>
      </w:r>
      <w:r w:rsidRPr="00FA0546">
        <w:rPr>
          <w:sz w:val="28"/>
          <w:szCs w:val="28"/>
        </w:rPr>
        <w:t xml:space="preserve">в соответствии с порядком, установленным приказом Минфина России </w:t>
      </w:r>
      <w:r>
        <w:rPr>
          <w:sz w:val="28"/>
          <w:szCs w:val="28"/>
        </w:rPr>
        <w:t>№</w:t>
      </w:r>
      <w:r w:rsidRPr="00FA0546">
        <w:rPr>
          <w:sz w:val="28"/>
          <w:szCs w:val="28"/>
        </w:rPr>
        <w:t xml:space="preserve"> 84н.</w:t>
      </w:r>
    </w:p>
    <w:p w:rsidR="00636D65" w:rsidRPr="00B10EAA" w:rsidP="002E1AD8" w14:paraId="76919A78" w14:textId="0D3DD1E8">
      <w:pPr>
        <w:shd w:val="clear" w:color="auto" w:fill="FFFFFF" w:themeFill="background1"/>
        <w:spacing w:after="0" w:line="360" w:lineRule="auto"/>
        <w:ind w:firstLine="567"/>
        <w:contextualSpacing/>
        <w:jc w:val="both"/>
        <w:rPr>
          <w:rFonts w:ascii="Times New Roman" w:hAnsi="Times New Roman" w:cs="Times New Roman"/>
          <w:sz w:val="28"/>
          <w:szCs w:val="28"/>
        </w:rPr>
      </w:pPr>
      <w:r w:rsidRPr="00B10EAA">
        <w:rPr>
          <w:rFonts w:ascii="Times New Roman" w:hAnsi="Times New Roman" w:cs="Times New Roman"/>
          <w:sz w:val="28"/>
          <w:szCs w:val="28"/>
        </w:rPr>
        <w:t>Величина собственных средств (капитала) страховой организации, негосударственного пенсионного фонда, управляющей компании инвестиционных фондов, паевых инвестиционных фондов и негосударственных пенсионных фондов, микрофинансовой компании (далее – отдельные некредитные финансовые организации</w:t>
      </w:r>
      <w:r w:rsidRPr="008A15E0">
        <w:rPr>
          <w:rFonts w:ascii="Times New Roman" w:hAnsi="Times New Roman" w:cs="Times New Roman"/>
          <w:sz w:val="28"/>
          <w:szCs w:val="28"/>
        </w:rPr>
        <w:t>)</w:t>
      </w:r>
      <w:r w:rsidR="007446E1">
        <w:rPr>
          <w:rFonts w:ascii="Times New Roman" w:hAnsi="Times New Roman" w:cs="Times New Roman"/>
          <w:sz w:val="28"/>
          <w:szCs w:val="28"/>
        </w:rPr>
        <w:t>,</w:t>
      </w:r>
      <w:r w:rsidRPr="008A15E0">
        <w:rPr>
          <w:rFonts w:ascii="Times New Roman" w:hAnsi="Times New Roman" w:cs="Times New Roman"/>
          <w:sz w:val="28"/>
          <w:szCs w:val="28"/>
        </w:rPr>
        <w:t xml:space="preserve"> </w:t>
      </w:r>
      <w:r w:rsidR="007446E1">
        <w:rPr>
          <w:rFonts w:ascii="Times New Roman" w:hAnsi="Times New Roman" w:cs="Times New Roman"/>
          <w:sz w:val="28"/>
          <w:szCs w:val="28"/>
        </w:rPr>
        <w:t xml:space="preserve">кредитной </w:t>
      </w:r>
      <w:r w:rsidRPr="00216A90" w:rsidR="007446E1">
        <w:rPr>
          <w:rFonts w:ascii="Times New Roman" w:hAnsi="Times New Roman" w:cs="Times New Roman"/>
          <w:sz w:val="28"/>
          <w:szCs w:val="28"/>
        </w:rPr>
        <w:t>организаци</w:t>
      </w:r>
      <w:r w:rsidR="007446E1">
        <w:rPr>
          <w:rFonts w:ascii="Times New Roman" w:hAnsi="Times New Roman" w:cs="Times New Roman"/>
          <w:sz w:val="28"/>
          <w:szCs w:val="28"/>
        </w:rPr>
        <w:t>и</w:t>
      </w:r>
      <w:r w:rsidRPr="00216A90" w:rsidR="007446E1">
        <w:rPr>
          <w:rFonts w:ascii="Times New Roman" w:hAnsi="Times New Roman" w:cs="Times New Roman"/>
          <w:sz w:val="28"/>
          <w:szCs w:val="28"/>
        </w:rPr>
        <w:t xml:space="preserve"> </w:t>
      </w:r>
      <w:r w:rsidR="00216A90">
        <w:rPr>
          <w:rFonts w:ascii="Times New Roman" w:hAnsi="Times New Roman" w:cs="Times New Roman"/>
          <w:sz w:val="28"/>
          <w:szCs w:val="28"/>
        </w:rPr>
        <w:t xml:space="preserve">определяется на основе форм отчетности, установленных </w:t>
      </w:r>
      <w:r w:rsidR="007446E1">
        <w:rPr>
          <w:rFonts w:ascii="Times New Roman" w:hAnsi="Times New Roman" w:cs="Times New Roman"/>
          <w:sz w:val="28"/>
          <w:szCs w:val="28"/>
        </w:rPr>
        <w:t xml:space="preserve">для </w:t>
      </w:r>
      <w:r w:rsidRPr="00B10EAA" w:rsidR="007446E1">
        <w:rPr>
          <w:rFonts w:ascii="Times New Roman" w:hAnsi="Times New Roman" w:cs="Times New Roman"/>
          <w:sz w:val="28"/>
          <w:szCs w:val="28"/>
        </w:rPr>
        <w:t>отдельны</w:t>
      </w:r>
      <w:r w:rsidR="007446E1">
        <w:rPr>
          <w:rFonts w:ascii="Times New Roman" w:hAnsi="Times New Roman" w:cs="Times New Roman"/>
          <w:sz w:val="28"/>
          <w:szCs w:val="28"/>
        </w:rPr>
        <w:t>х</w:t>
      </w:r>
      <w:r w:rsidRPr="00B10EAA" w:rsidR="007446E1">
        <w:rPr>
          <w:rFonts w:ascii="Times New Roman" w:hAnsi="Times New Roman" w:cs="Times New Roman"/>
          <w:sz w:val="28"/>
          <w:szCs w:val="28"/>
        </w:rPr>
        <w:t xml:space="preserve"> некредитны</w:t>
      </w:r>
      <w:r w:rsidR="007446E1">
        <w:rPr>
          <w:rFonts w:ascii="Times New Roman" w:hAnsi="Times New Roman" w:cs="Times New Roman"/>
          <w:sz w:val="28"/>
          <w:szCs w:val="28"/>
        </w:rPr>
        <w:t>х</w:t>
      </w:r>
      <w:r w:rsidRPr="00B10EAA" w:rsidR="007446E1">
        <w:rPr>
          <w:rFonts w:ascii="Times New Roman" w:hAnsi="Times New Roman" w:cs="Times New Roman"/>
          <w:sz w:val="28"/>
          <w:szCs w:val="28"/>
        </w:rPr>
        <w:t xml:space="preserve"> финансовы</w:t>
      </w:r>
      <w:r w:rsidR="007446E1">
        <w:rPr>
          <w:rFonts w:ascii="Times New Roman" w:hAnsi="Times New Roman" w:cs="Times New Roman"/>
          <w:sz w:val="28"/>
          <w:szCs w:val="28"/>
        </w:rPr>
        <w:t>х</w:t>
      </w:r>
      <w:r w:rsidRPr="00B10EAA" w:rsidR="007446E1">
        <w:rPr>
          <w:rFonts w:ascii="Times New Roman" w:hAnsi="Times New Roman" w:cs="Times New Roman"/>
          <w:sz w:val="28"/>
          <w:szCs w:val="28"/>
        </w:rPr>
        <w:t xml:space="preserve"> организаци</w:t>
      </w:r>
      <w:r w:rsidR="007446E1">
        <w:rPr>
          <w:rFonts w:ascii="Times New Roman" w:hAnsi="Times New Roman" w:cs="Times New Roman"/>
          <w:sz w:val="28"/>
          <w:szCs w:val="28"/>
        </w:rPr>
        <w:t xml:space="preserve">й </w:t>
      </w:r>
      <w:r w:rsidRPr="00B10EAA" w:rsidR="007446E1">
        <w:rPr>
          <w:rFonts w:ascii="Times New Roman" w:hAnsi="Times New Roman" w:cs="Times New Roman"/>
          <w:sz w:val="28"/>
          <w:szCs w:val="28"/>
        </w:rPr>
        <w:t>и</w:t>
      </w:r>
      <w:r w:rsidR="007446E1">
        <w:rPr>
          <w:rFonts w:ascii="Times New Roman" w:hAnsi="Times New Roman" w:cs="Times New Roman"/>
          <w:sz w:val="28"/>
          <w:szCs w:val="28"/>
        </w:rPr>
        <w:t xml:space="preserve"> кредитных </w:t>
      </w:r>
      <w:r w:rsidRPr="00216A90" w:rsidR="007446E1">
        <w:rPr>
          <w:rFonts w:ascii="Times New Roman" w:hAnsi="Times New Roman" w:cs="Times New Roman"/>
          <w:sz w:val="28"/>
          <w:szCs w:val="28"/>
        </w:rPr>
        <w:t>организаций</w:t>
      </w:r>
      <w:r w:rsidRPr="00216A90" w:rsidR="00216A90">
        <w:rPr>
          <w:rFonts w:ascii="Times New Roman" w:hAnsi="Times New Roman" w:cs="Times New Roman"/>
          <w:sz w:val="28"/>
          <w:szCs w:val="28"/>
        </w:rPr>
        <w:t xml:space="preserve"> на основании полномочий, предоставленных Банку России </w:t>
      </w:r>
      <w:r w:rsidR="0089356F">
        <w:rPr>
          <w:rFonts w:ascii="Times New Roman" w:hAnsi="Times New Roman" w:cs="Times New Roman"/>
          <w:sz w:val="28"/>
          <w:szCs w:val="28"/>
        </w:rPr>
        <w:t>частью 6 статьи  21 Федерального</w:t>
      </w:r>
      <w:r w:rsidRPr="0089356F" w:rsidR="0089356F">
        <w:rPr>
          <w:rFonts w:ascii="Times New Roman" w:hAnsi="Times New Roman" w:cs="Times New Roman"/>
          <w:sz w:val="28"/>
          <w:szCs w:val="28"/>
        </w:rPr>
        <w:t xml:space="preserve"> закон</w:t>
      </w:r>
      <w:r w:rsidR="0089356F">
        <w:rPr>
          <w:rFonts w:ascii="Times New Roman" w:hAnsi="Times New Roman" w:cs="Times New Roman"/>
          <w:sz w:val="28"/>
          <w:szCs w:val="28"/>
        </w:rPr>
        <w:t xml:space="preserve">а от 6 декабря </w:t>
      </w:r>
      <w:r w:rsidRPr="0089356F" w:rsidR="0089356F">
        <w:rPr>
          <w:rFonts w:ascii="Times New Roman" w:hAnsi="Times New Roman" w:cs="Times New Roman"/>
          <w:sz w:val="28"/>
          <w:szCs w:val="28"/>
        </w:rPr>
        <w:t>2011</w:t>
      </w:r>
      <w:r w:rsidR="0089356F">
        <w:rPr>
          <w:rFonts w:ascii="Times New Roman" w:hAnsi="Times New Roman" w:cs="Times New Roman"/>
          <w:sz w:val="28"/>
          <w:szCs w:val="28"/>
        </w:rPr>
        <w:t xml:space="preserve"> года № 402-ФЗ «О бухгалтерском учете», </w:t>
      </w:r>
      <w:r w:rsidRPr="0089356F" w:rsidR="0089356F">
        <w:rPr>
          <w:rFonts w:ascii="Times New Roman" w:hAnsi="Times New Roman" w:cs="Times New Roman"/>
          <w:sz w:val="28"/>
          <w:szCs w:val="28"/>
        </w:rPr>
        <w:t xml:space="preserve"> </w:t>
      </w:r>
      <w:r w:rsidRPr="004B0A01" w:rsidR="00216A90">
        <w:rPr>
          <w:rFonts w:ascii="Times New Roman" w:eastAsia="Times New Roman" w:hAnsi="Times New Roman" w:cs="Times New Roman"/>
          <w:sz w:val="28"/>
          <w:szCs w:val="28"/>
          <w:lang w:eastAsia="ru-RU"/>
        </w:rPr>
        <w:t>частью первой</w:t>
      </w:r>
      <w:r w:rsidRPr="0089356F" w:rsidR="0089356F">
        <w:rPr>
          <w:rFonts w:ascii="Times New Roman" w:eastAsia="Times New Roman" w:hAnsi="Times New Roman" w:cs="Times New Roman"/>
          <w:sz w:val="28"/>
          <w:szCs w:val="28"/>
          <w:lang w:eastAsia="ru-RU"/>
        </w:rPr>
        <w:t xml:space="preserve"> статьи 43 Федерального закона </w:t>
      </w:r>
      <w:r w:rsidR="0089356F">
        <w:rPr>
          <w:rFonts w:ascii="Times New Roman" w:eastAsia="Times New Roman" w:hAnsi="Times New Roman" w:cs="Times New Roman"/>
          <w:sz w:val="28"/>
          <w:szCs w:val="28"/>
          <w:lang w:eastAsia="ru-RU"/>
        </w:rPr>
        <w:t>«</w:t>
      </w:r>
      <w:r w:rsidRPr="004B0A01" w:rsidR="00216A90">
        <w:rPr>
          <w:rFonts w:ascii="Times New Roman" w:eastAsia="Times New Roman" w:hAnsi="Times New Roman" w:cs="Times New Roman"/>
          <w:sz w:val="28"/>
          <w:szCs w:val="28"/>
          <w:lang w:eastAsia="ru-RU"/>
        </w:rPr>
        <w:t>О банках и банковской деятельности</w:t>
      </w:r>
      <w:r w:rsidR="0089356F">
        <w:rPr>
          <w:rFonts w:ascii="Times New Roman" w:eastAsia="Times New Roman" w:hAnsi="Times New Roman" w:cs="Times New Roman"/>
          <w:sz w:val="28"/>
          <w:szCs w:val="28"/>
          <w:lang w:eastAsia="ru-RU"/>
        </w:rPr>
        <w:t>»</w:t>
      </w:r>
      <w:r w:rsidRPr="00B10EAA">
        <w:rPr>
          <w:rFonts w:ascii="Times New Roman" w:hAnsi="Times New Roman" w:cs="Times New Roman"/>
          <w:sz w:val="28"/>
          <w:szCs w:val="28"/>
        </w:rPr>
        <w:t>.</w:t>
      </w:r>
    </w:p>
    <w:p w:rsidR="00265E6D" w:rsidP="002E1AD8" w14:paraId="65F65332" w14:textId="78800270">
      <w:pPr>
        <w:pStyle w:val="ConsPlusNormal1"/>
        <w:spacing w:line="360" w:lineRule="auto"/>
        <w:ind w:right="142" w:firstLine="539"/>
        <w:jc w:val="both"/>
        <w:rPr>
          <w:sz w:val="28"/>
          <w:szCs w:val="28"/>
        </w:rPr>
      </w:pPr>
      <w:r w:rsidRPr="00E77CC3">
        <w:rPr>
          <w:sz w:val="28"/>
          <w:szCs w:val="28"/>
        </w:rPr>
        <w:t xml:space="preserve">Величина (стоимость) чистых активов (собственных средств, капитала) </w:t>
      </w:r>
      <w:r w:rsidR="00636D65">
        <w:rPr>
          <w:sz w:val="28"/>
          <w:szCs w:val="28"/>
        </w:rPr>
        <w:t xml:space="preserve">иностранного банка и </w:t>
      </w:r>
      <w:r w:rsidRPr="00FA0546">
        <w:rPr>
          <w:sz w:val="28"/>
          <w:szCs w:val="28"/>
        </w:rPr>
        <w:t xml:space="preserve">иностранного юридического лица </w:t>
      </w:r>
      <w:r w:rsidR="004B0A01">
        <w:rPr>
          <w:sz w:val="28"/>
          <w:szCs w:val="28"/>
        </w:rPr>
        <w:t xml:space="preserve">определяется </w:t>
      </w:r>
      <w:r w:rsidRPr="00FA0546">
        <w:rPr>
          <w:sz w:val="28"/>
          <w:szCs w:val="28"/>
        </w:rPr>
        <w:t>в соответствии с методикой, установленной уполномоченным органом соответствующего иностранного государства</w:t>
      </w:r>
      <w:r w:rsidRPr="00B10EAA">
        <w:rPr>
          <w:sz w:val="28"/>
          <w:szCs w:val="28"/>
        </w:rPr>
        <w:t>.</w:t>
      </w:r>
    </w:p>
    <w:p w:rsidR="00C46A19" w:rsidRPr="007446E1" w:rsidP="002E1AD8" w14:paraId="6DC8E897" w14:textId="236C374E">
      <w:pPr>
        <w:pStyle w:val="ListParagraph"/>
        <w:widowControl w:val="0"/>
        <w:numPr>
          <w:ilvl w:val="2"/>
          <w:numId w:val="11"/>
        </w:numPr>
        <w:autoSpaceDE w:val="0"/>
        <w:autoSpaceDN w:val="0"/>
        <w:spacing w:after="0" w:line="360" w:lineRule="auto"/>
        <w:jc w:val="both"/>
        <w:rPr>
          <w:rFonts w:ascii="Times New Roman" w:eastAsia="Times New Roman" w:hAnsi="Times New Roman" w:cs="Times New Roman"/>
          <w:sz w:val="28"/>
          <w:szCs w:val="28"/>
          <w:lang w:eastAsia="ru-RU"/>
        </w:rPr>
      </w:pPr>
      <w:r w:rsidRPr="007446E1">
        <w:rPr>
          <w:rFonts w:ascii="Times New Roman" w:eastAsia="Times New Roman" w:hAnsi="Times New Roman" w:cs="Times New Roman"/>
          <w:sz w:val="28"/>
          <w:szCs w:val="28"/>
          <w:lang w:eastAsia="ru-RU"/>
        </w:rPr>
        <w:t>п</w:t>
      </w:r>
      <w:r w:rsidRPr="007446E1">
        <w:rPr>
          <w:rFonts w:ascii="Times New Roman" w:eastAsia="Times New Roman" w:hAnsi="Times New Roman" w:cs="Times New Roman"/>
          <w:sz w:val="28"/>
          <w:szCs w:val="28"/>
          <w:lang w:eastAsia="ru-RU"/>
        </w:rPr>
        <w:t xml:space="preserve">одпункт 1.2.2 </w:t>
      </w:r>
      <w:r w:rsidRPr="007446E1" w:rsidR="00265E6D">
        <w:rPr>
          <w:rFonts w:ascii="Times New Roman" w:eastAsia="Times New Roman" w:hAnsi="Times New Roman" w:cs="Times New Roman"/>
          <w:sz w:val="28"/>
          <w:szCs w:val="28"/>
          <w:lang w:eastAsia="ru-RU"/>
        </w:rPr>
        <w:t>изложить в следующей редакции</w:t>
      </w:r>
      <w:r w:rsidRPr="007446E1">
        <w:rPr>
          <w:rFonts w:ascii="Times New Roman" w:eastAsia="Times New Roman" w:hAnsi="Times New Roman" w:cs="Times New Roman"/>
          <w:sz w:val="28"/>
          <w:szCs w:val="28"/>
          <w:lang w:eastAsia="ru-RU"/>
        </w:rPr>
        <w:t>:</w:t>
      </w:r>
    </w:p>
    <w:p w:rsidR="00265E6D" w:rsidRPr="00E77CC3" w:rsidP="002E1AD8" w14:paraId="64DE66F8" w14:textId="0A89F131">
      <w:pPr>
        <w:shd w:val="clear" w:color="auto" w:fill="FFFFFF" w:themeFill="background1"/>
        <w:spacing w:after="0" w:line="360" w:lineRule="auto"/>
        <w:ind w:firstLine="567"/>
        <w:jc w:val="both"/>
        <w:rPr>
          <w:rFonts w:ascii="Times New Roman" w:hAnsi="Times New Roman"/>
          <w:spacing w:val="2"/>
          <w:sz w:val="28"/>
          <w:szCs w:val="28"/>
        </w:rPr>
      </w:pPr>
      <w:r>
        <w:rPr>
          <w:rFonts w:ascii="Times New Roman" w:hAnsi="Times New Roman"/>
          <w:spacing w:val="2"/>
          <w:sz w:val="28"/>
          <w:szCs w:val="28"/>
        </w:rPr>
        <w:t>«</w:t>
      </w:r>
      <w:r w:rsidRPr="00E77CC3">
        <w:rPr>
          <w:rFonts w:ascii="Times New Roman" w:hAnsi="Times New Roman"/>
          <w:spacing w:val="2"/>
          <w:sz w:val="28"/>
          <w:szCs w:val="28"/>
        </w:rPr>
        <w:t xml:space="preserve">1.2.2. Величина </w:t>
      </w:r>
      <w:r w:rsidR="000F7A99">
        <w:rPr>
          <w:rFonts w:ascii="Times New Roman" w:hAnsi="Times New Roman"/>
          <w:spacing w:val="2"/>
          <w:sz w:val="28"/>
          <w:szCs w:val="28"/>
        </w:rPr>
        <w:t xml:space="preserve">(стоимость) </w:t>
      </w:r>
      <w:r w:rsidRPr="00E77CC3">
        <w:rPr>
          <w:rFonts w:ascii="Times New Roman" w:hAnsi="Times New Roman"/>
          <w:spacing w:val="2"/>
          <w:sz w:val="28"/>
          <w:szCs w:val="28"/>
        </w:rPr>
        <w:t xml:space="preserve">чистых активов (собственных средств, капитала) юридического лица, под контролем которого находятся акционеры (участники) бюро, владеющие более 10 процентами акций (долей) бюро, на годовую отчетную дату должна превышать сумму отраженных в бухгалтерском балансе (отчете о финансовом положении) акционера (участника) бюро, в отношении которого осуществляется контроль или значительное влияние, финансовых вложений в акции (доли) финансовых </w:t>
      </w:r>
      <w:r w:rsidRPr="00E77CC3">
        <w:rPr>
          <w:rFonts w:ascii="Times New Roman" w:hAnsi="Times New Roman"/>
          <w:spacing w:val="2"/>
          <w:sz w:val="28"/>
          <w:szCs w:val="28"/>
        </w:rPr>
        <w:t xml:space="preserve">организаций на указанную дату или иметь положительное значение, не превышающее </w:t>
      </w:r>
      <w:r w:rsidR="00BA5C6D">
        <w:rPr>
          <w:rFonts w:ascii="Times New Roman" w:hAnsi="Times New Roman"/>
          <w:spacing w:val="2"/>
          <w:sz w:val="28"/>
          <w:szCs w:val="28"/>
        </w:rPr>
        <w:t xml:space="preserve">сумму </w:t>
      </w:r>
      <w:r w:rsidRPr="00BA5C6D" w:rsidR="00BA5C6D">
        <w:rPr>
          <w:rFonts w:ascii="Times New Roman" w:hAnsi="Times New Roman"/>
          <w:spacing w:val="2"/>
          <w:sz w:val="28"/>
          <w:szCs w:val="28"/>
        </w:rPr>
        <w:t>финансовых вложений в акции (доли) финансовых организаций</w:t>
      </w:r>
      <w:r w:rsidRPr="00E77CC3">
        <w:rPr>
          <w:rFonts w:ascii="Times New Roman" w:hAnsi="Times New Roman"/>
          <w:spacing w:val="2"/>
          <w:sz w:val="28"/>
          <w:szCs w:val="28"/>
        </w:rPr>
        <w:t>, не более чем на одну из двух последних годовых отчетных дат подряд.</w:t>
      </w:r>
    </w:p>
    <w:p w:rsidR="00265E6D" w:rsidRPr="00E77CC3" w:rsidP="002E1AD8" w14:paraId="432114DB" w14:textId="5BFD28D7">
      <w:pPr>
        <w:shd w:val="clear" w:color="auto" w:fill="FFFFFF" w:themeFill="background1"/>
        <w:spacing w:after="0" w:line="360" w:lineRule="auto"/>
        <w:ind w:firstLine="567"/>
        <w:jc w:val="both"/>
        <w:rPr>
          <w:rFonts w:ascii="Times New Roman" w:hAnsi="Times New Roman"/>
          <w:sz w:val="28"/>
          <w:szCs w:val="28"/>
        </w:rPr>
      </w:pPr>
      <w:r w:rsidRPr="00E77CC3">
        <w:rPr>
          <w:rFonts w:ascii="Times New Roman" w:hAnsi="Times New Roman"/>
          <w:sz w:val="28"/>
          <w:szCs w:val="28"/>
        </w:rPr>
        <w:t>В случае если акционером (участником), владеющим более 10</w:t>
      </w:r>
      <w:r w:rsidR="00E77CC3">
        <w:rPr>
          <w:rFonts w:ascii="Times New Roman" w:hAnsi="Times New Roman"/>
          <w:sz w:val="28"/>
          <w:szCs w:val="28"/>
        </w:rPr>
        <w:t xml:space="preserve"> </w:t>
      </w:r>
      <w:r w:rsidRPr="00E77CC3">
        <w:rPr>
          <w:rFonts w:ascii="Times New Roman" w:hAnsi="Times New Roman"/>
          <w:sz w:val="28"/>
          <w:szCs w:val="28"/>
        </w:rPr>
        <w:t xml:space="preserve">процентами акций (долей) бюро, является </w:t>
      </w:r>
      <w:r w:rsidR="00E77CC3">
        <w:rPr>
          <w:rFonts w:ascii="Times New Roman" w:hAnsi="Times New Roman"/>
          <w:sz w:val="28"/>
          <w:szCs w:val="28"/>
        </w:rPr>
        <w:t>кредитная</w:t>
      </w:r>
      <w:r w:rsidRPr="00E77CC3">
        <w:rPr>
          <w:rFonts w:ascii="Times New Roman" w:hAnsi="Times New Roman"/>
          <w:sz w:val="28"/>
          <w:szCs w:val="28"/>
        </w:rPr>
        <w:t xml:space="preserve"> организация, отдельн</w:t>
      </w:r>
      <w:r w:rsidR="00E77CC3">
        <w:rPr>
          <w:rFonts w:ascii="Times New Roman" w:hAnsi="Times New Roman"/>
          <w:sz w:val="28"/>
          <w:szCs w:val="28"/>
        </w:rPr>
        <w:t>ая</w:t>
      </w:r>
      <w:r w:rsidRPr="00E77CC3">
        <w:rPr>
          <w:rFonts w:ascii="Times New Roman" w:hAnsi="Times New Roman"/>
          <w:sz w:val="28"/>
          <w:szCs w:val="28"/>
        </w:rPr>
        <w:t xml:space="preserve"> некредитн</w:t>
      </w:r>
      <w:r w:rsidR="00E77CC3">
        <w:rPr>
          <w:rFonts w:ascii="Times New Roman" w:hAnsi="Times New Roman"/>
          <w:sz w:val="28"/>
          <w:szCs w:val="28"/>
        </w:rPr>
        <w:t>ая</w:t>
      </w:r>
      <w:r w:rsidRPr="00E77CC3">
        <w:rPr>
          <w:rFonts w:ascii="Times New Roman" w:hAnsi="Times New Roman"/>
          <w:sz w:val="28"/>
          <w:szCs w:val="28"/>
        </w:rPr>
        <w:t xml:space="preserve"> финансов</w:t>
      </w:r>
      <w:r w:rsidR="00E77CC3">
        <w:rPr>
          <w:rFonts w:ascii="Times New Roman" w:hAnsi="Times New Roman"/>
          <w:sz w:val="28"/>
          <w:szCs w:val="28"/>
        </w:rPr>
        <w:t>ая</w:t>
      </w:r>
      <w:r w:rsidRPr="00E77CC3">
        <w:rPr>
          <w:rFonts w:ascii="Times New Roman" w:hAnsi="Times New Roman"/>
          <w:sz w:val="28"/>
          <w:szCs w:val="28"/>
        </w:rPr>
        <w:t xml:space="preserve"> организаци</w:t>
      </w:r>
      <w:r w:rsidR="00E77CC3">
        <w:rPr>
          <w:rFonts w:ascii="Times New Roman" w:hAnsi="Times New Roman"/>
          <w:sz w:val="28"/>
          <w:szCs w:val="28"/>
        </w:rPr>
        <w:t>я</w:t>
      </w:r>
      <w:r w:rsidRPr="00E77CC3">
        <w:rPr>
          <w:rFonts w:ascii="Times New Roman" w:hAnsi="Times New Roman"/>
          <w:sz w:val="28"/>
          <w:szCs w:val="28"/>
        </w:rPr>
        <w:t>, требования настоящего подпункта к юридическим лицам, под контролем или значительным влиянием которых находятся такие акционеры (участники), не применяются, оценка финансового положения таких акционеров (участников) осуществляется в соответствии с подпунктом 1.2.1 настоящего пункта.</w:t>
      </w:r>
      <w:r>
        <w:rPr>
          <w:rFonts w:ascii="Times New Roman" w:hAnsi="Times New Roman"/>
          <w:sz w:val="28"/>
          <w:szCs w:val="28"/>
        </w:rPr>
        <w:t>»;</w:t>
      </w:r>
    </w:p>
    <w:p w:rsidR="00C46A19" w:rsidRPr="002F5CFB" w:rsidP="002E1AD8" w14:paraId="5AF8E3B8" w14:textId="6D507581">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 xml:space="preserve">. </w:t>
      </w:r>
      <w:r w:rsidRPr="002F5CFB" w:rsidR="00090115">
        <w:rPr>
          <w:rFonts w:ascii="Times New Roman" w:eastAsia="Times New Roman" w:hAnsi="Times New Roman" w:cs="Times New Roman"/>
          <w:sz w:val="28"/>
          <w:szCs w:val="28"/>
          <w:lang w:eastAsia="ru-RU"/>
        </w:rPr>
        <w:t>в подпункте 1</w:t>
      </w:r>
      <w:r w:rsidRPr="002F5CFB">
        <w:rPr>
          <w:rFonts w:ascii="Times New Roman" w:eastAsia="Times New Roman" w:hAnsi="Times New Roman" w:cs="Times New Roman"/>
          <w:sz w:val="28"/>
          <w:szCs w:val="28"/>
          <w:lang w:eastAsia="ru-RU"/>
        </w:rPr>
        <w:t>.2.3:</w:t>
      </w:r>
    </w:p>
    <w:p w:rsidR="00531F3F" w:rsidP="002E1AD8" w14:paraId="3A8377EB" w14:textId="4718E603">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.1. в абзаце первом</w:t>
      </w:r>
      <w:r>
        <w:rPr>
          <w:rFonts w:ascii="Times New Roman" w:eastAsia="Times New Roman" w:hAnsi="Times New Roman" w:cs="Times New Roman"/>
          <w:sz w:val="28"/>
          <w:szCs w:val="28"/>
          <w:lang w:eastAsia="ru-RU"/>
        </w:rPr>
        <w:t>:</w:t>
      </w:r>
    </w:p>
    <w:p w:rsidR="00531F3F" w:rsidP="002E1AD8" w14:paraId="7C6E6D85" w14:textId="0F8E4380">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 xml:space="preserve">слова «страховых организаций,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микрофинансовых компаний (далее </w:t>
      </w:r>
      <w:r w:rsidRPr="00531F3F">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eastAsia="ru-RU"/>
        </w:rPr>
        <w:t xml:space="preserve"> отдельные некредитные финансовые организации)» заменить словами «отдельных некредитных финансовых организаций»</w:t>
      </w:r>
      <w:r>
        <w:rPr>
          <w:rFonts w:ascii="Times New Roman" w:eastAsia="Times New Roman" w:hAnsi="Times New Roman" w:cs="Times New Roman"/>
          <w:sz w:val="28"/>
          <w:szCs w:val="28"/>
          <w:lang w:eastAsia="ru-RU"/>
        </w:rPr>
        <w:t>;</w:t>
      </w:r>
    </w:p>
    <w:p w:rsidR="00C46A19" w:rsidRPr="002F5CFB" w:rsidP="002E1AD8" w14:paraId="1944E303" w14:textId="05DE9B90">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после слова «соответствовать» дополнить словом «одновременно»</w:t>
      </w:r>
      <w:r w:rsidRPr="002F5CFB" w:rsidR="00760A23">
        <w:rPr>
          <w:rFonts w:ascii="Times New Roman" w:eastAsia="Times New Roman" w:hAnsi="Times New Roman" w:cs="Times New Roman"/>
          <w:sz w:val="28"/>
          <w:szCs w:val="28"/>
          <w:lang w:eastAsia="ru-RU"/>
        </w:rPr>
        <w:t>;</w:t>
      </w:r>
    </w:p>
    <w:p w:rsidR="00C46A19" w:rsidRPr="002F5CFB" w:rsidP="002E1AD8" w14:paraId="02C5A36A" w14:textId="340FAC02">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3</w:t>
      </w:r>
      <w:r w:rsidRPr="002F5CFB" w:rsidR="00090115">
        <w:rPr>
          <w:rFonts w:ascii="Times New Roman" w:eastAsia="Times New Roman" w:hAnsi="Times New Roman" w:cs="Times New Roman"/>
          <w:sz w:val="28"/>
          <w:szCs w:val="28"/>
          <w:lang w:eastAsia="ru-RU"/>
        </w:rPr>
        <w:t>.2</w:t>
      </w:r>
      <w:r w:rsidRPr="002F5CFB">
        <w:rPr>
          <w:rFonts w:ascii="Times New Roman" w:eastAsia="Times New Roman" w:hAnsi="Times New Roman" w:cs="Times New Roman"/>
          <w:sz w:val="28"/>
          <w:szCs w:val="28"/>
          <w:lang w:eastAsia="ru-RU"/>
        </w:rPr>
        <w:t xml:space="preserve">. </w:t>
      </w:r>
      <w:r w:rsidRPr="002F5CFB" w:rsidR="00090115">
        <w:rPr>
          <w:rFonts w:ascii="Times New Roman" w:eastAsia="Times New Roman" w:hAnsi="Times New Roman" w:cs="Times New Roman"/>
          <w:sz w:val="28"/>
          <w:szCs w:val="28"/>
          <w:lang w:eastAsia="ru-RU"/>
        </w:rPr>
        <w:t>подпункт</w:t>
      </w:r>
      <w:r w:rsidRPr="002F5CFB">
        <w:rPr>
          <w:rFonts w:ascii="Times New Roman" w:eastAsia="Times New Roman" w:hAnsi="Times New Roman" w:cs="Times New Roman"/>
          <w:sz w:val="28"/>
          <w:szCs w:val="28"/>
          <w:lang w:eastAsia="ru-RU"/>
        </w:rPr>
        <w:t xml:space="preserve"> 1.2.3.1 изложить в следующей редакции:</w:t>
      </w:r>
    </w:p>
    <w:p w:rsidR="00C46A19" w:rsidRPr="002F5CFB" w:rsidP="002E1AD8" w14:paraId="731ACB42" w14:textId="475EF2F9">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w:t>
      </w:r>
      <w:r w:rsidRPr="002F5CFB" w:rsidR="00090115">
        <w:rPr>
          <w:rFonts w:ascii="Times New Roman" w:eastAsia="Times New Roman" w:hAnsi="Times New Roman" w:cs="Times New Roman"/>
          <w:sz w:val="28"/>
          <w:szCs w:val="28"/>
          <w:lang w:eastAsia="ru-RU"/>
        </w:rPr>
        <w:t xml:space="preserve">1.2.3.1. </w:t>
      </w:r>
      <w:r w:rsidRPr="002F5CFB">
        <w:rPr>
          <w:rFonts w:ascii="Times New Roman" w:eastAsia="Times New Roman" w:hAnsi="Times New Roman" w:cs="Times New Roman"/>
          <w:sz w:val="28"/>
          <w:szCs w:val="28"/>
          <w:lang w:eastAsia="ru-RU"/>
        </w:rPr>
        <w:t xml:space="preserve">У юридического лица должна отсутствовать обязанность по уменьшению уставного капитала до размера, не превышающего стоимости его чистых активов, или обязанность по ликвидации, предусмотренные </w:t>
      </w:r>
      <w:r w:rsidR="000E2D1A">
        <w:rPr>
          <w:rFonts w:ascii="Times New Roman" w:eastAsia="Times New Roman" w:hAnsi="Times New Roman" w:cs="Times New Roman"/>
          <w:sz w:val="28"/>
          <w:szCs w:val="28"/>
          <w:lang w:eastAsia="ru-RU"/>
        </w:rPr>
        <w:t xml:space="preserve">пунктом 4 </w:t>
      </w:r>
      <w:r w:rsidRPr="002F5CFB">
        <w:rPr>
          <w:rFonts w:ascii="Times New Roman" w:eastAsia="Times New Roman" w:hAnsi="Times New Roman" w:cs="Times New Roman"/>
          <w:sz w:val="28"/>
          <w:szCs w:val="28"/>
          <w:lang w:eastAsia="ru-RU"/>
        </w:rPr>
        <w:t>стать</w:t>
      </w:r>
      <w:r w:rsidR="000E2D1A">
        <w:rPr>
          <w:rFonts w:ascii="Times New Roman" w:eastAsia="Times New Roman" w:hAnsi="Times New Roman" w:cs="Times New Roman"/>
          <w:sz w:val="28"/>
          <w:szCs w:val="28"/>
          <w:lang w:eastAsia="ru-RU"/>
        </w:rPr>
        <w:t>и</w:t>
      </w:r>
      <w:r w:rsidRPr="002F5CFB" w:rsidR="00760A23">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30 Федерального закона от 8 февраля 1998 года № 14-ФЗ «Об обществах с ограниченной ответственностью», пунктом 6 статьи 35 Федерального закона от 26 декабря 1995 года № 208-ФЗ «Об акционерных обществах», в случае, если стоимость чистых активов общества остается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которого стоимость чистых активов общества оказалась меньше его уставного капитала.</w:t>
      </w:r>
      <w:r w:rsidRPr="002F5CFB" w:rsidR="00760A23">
        <w:rPr>
          <w:rFonts w:ascii="Times New Roman" w:eastAsia="Times New Roman" w:hAnsi="Times New Roman" w:cs="Times New Roman"/>
          <w:sz w:val="28"/>
          <w:szCs w:val="28"/>
          <w:lang w:eastAsia="ru-RU"/>
        </w:rPr>
        <w:t>»;</w:t>
      </w:r>
    </w:p>
    <w:p w:rsidR="00C46A19" w:rsidRPr="002F5CFB" w:rsidP="002E1AD8" w14:paraId="65F49432" w14:textId="27B51369">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.3</w:t>
      </w:r>
      <w:r w:rsidRPr="002F5CFB" w:rsidR="00760A23">
        <w:rPr>
          <w:rFonts w:ascii="Times New Roman" w:eastAsia="Times New Roman" w:hAnsi="Times New Roman" w:cs="Times New Roman"/>
          <w:sz w:val="28"/>
          <w:szCs w:val="28"/>
          <w:lang w:eastAsia="ru-RU"/>
        </w:rPr>
        <w:t>. д</w:t>
      </w:r>
      <w:r w:rsidRPr="002F5CFB">
        <w:rPr>
          <w:rFonts w:ascii="Times New Roman" w:eastAsia="Times New Roman" w:hAnsi="Times New Roman" w:cs="Times New Roman"/>
          <w:sz w:val="28"/>
          <w:szCs w:val="28"/>
          <w:lang w:eastAsia="ru-RU"/>
        </w:rPr>
        <w:t xml:space="preserve">ополнить </w:t>
      </w:r>
      <w:r w:rsidRPr="002F5CFB" w:rsidR="00FB67CF">
        <w:rPr>
          <w:rFonts w:ascii="Times New Roman" w:eastAsia="Times New Roman" w:hAnsi="Times New Roman" w:cs="Times New Roman"/>
          <w:sz w:val="28"/>
          <w:szCs w:val="28"/>
          <w:lang w:eastAsia="ru-RU"/>
        </w:rPr>
        <w:t>подпункт</w:t>
      </w:r>
      <w:r w:rsidR="00FB67CF">
        <w:rPr>
          <w:rFonts w:ascii="Times New Roman" w:eastAsia="Times New Roman" w:hAnsi="Times New Roman" w:cs="Times New Roman"/>
          <w:sz w:val="28"/>
          <w:szCs w:val="28"/>
          <w:lang w:eastAsia="ru-RU"/>
        </w:rPr>
        <w:t>ами</w:t>
      </w:r>
      <w:r w:rsidRPr="002F5CFB" w:rsidR="00FB67CF">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1.2.3.3</w:t>
      </w:r>
      <w:r w:rsidR="00FB67CF">
        <w:rPr>
          <w:rFonts w:ascii="Times New Roman" w:eastAsia="Times New Roman" w:hAnsi="Times New Roman" w:cs="Times New Roman"/>
          <w:sz w:val="28"/>
          <w:szCs w:val="28"/>
          <w:lang w:eastAsia="ru-RU"/>
        </w:rPr>
        <w:t xml:space="preserve"> - </w:t>
      </w:r>
      <w:r w:rsidRPr="002F5CFB">
        <w:rPr>
          <w:rFonts w:ascii="Times New Roman" w:eastAsia="Times New Roman" w:hAnsi="Times New Roman" w:cs="Times New Roman"/>
          <w:sz w:val="28"/>
          <w:szCs w:val="28"/>
          <w:lang w:eastAsia="ru-RU"/>
        </w:rPr>
        <w:t xml:space="preserve"> </w:t>
      </w:r>
      <w:r w:rsidRPr="002F5CFB" w:rsidR="00FB67CF">
        <w:rPr>
          <w:rFonts w:ascii="Times New Roman" w:eastAsia="Times New Roman" w:hAnsi="Times New Roman" w:cs="Times New Roman"/>
          <w:sz w:val="28"/>
          <w:szCs w:val="28"/>
          <w:lang w:eastAsia="ru-RU"/>
        </w:rPr>
        <w:t>1.2.3.</w:t>
      </w:r>
      <w:r w:rsidR="00265E6D">
        <w:rPr>
          <w:rFonts w:ascii="Times New Roman" w:eastAsia="Times New Roman" w:hAnsi="Times New Roman" w:cs="Times New Roman"/>
          <w:sz w:val="28"/>
          <w:szCs w:val="28"/>
          <w:lang w:eastAsia="ru-RU"/>
        </w:rPr>
        <w:t>4</w:t>
      </w:r>
      <w:r w:rsidR="00FB67CF">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следующего содержания:</w:t>
      </w:r>
    </w:p>
    <w:p w:rsidR="00C46A19" w:rsidP="002E1AD8" w14:paraId="72E61E40" w14:textId="765FA182">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«1.2.3.3. В отношении юридического лица должны отсутствовать производства по делу о банкротстве и (или) факты признания его банкротом в порядке, установленном Федеральным законом от 26 октября 2002 года № 127-ФЗ «О несостоятельности (банкротстве)» (далее – Федеральный закон от 26 октября 2002 года № 127-ФЗ) или личным законом иностранного юридического лица.</w:t>
      </w:r>
    </w:p>
    <w:p w:rsidR="00FB67CF" w:rsidP="002E1AD8" w14:paraId="75553E4C" w14:textId="7EB311C4">
      <w:pPr>
        <w:shd w:val="clear" w:color="auto" w:fill="FFFFFF" w:themeFill="background1"/>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1.2.3.4. </w:t>
      </w:r>
      <w:r w:rsidRPr="00C43F91">
        <w:rPr>
          <w:rFonts w:ascii="Times New Roman" w:hAnsi="Times New Roman"/>
          <w:sz w:val="28"/>
          <w:szCs w:val="28"/>
        </w:rPr>
        <w:t>Не иметь задолженности по налогам, сборам, страховым взносам, пеням, штрафам, процентам перед бюджетами всех уровней и государ</w:t>
      </w:r>
      <w:r>
        <w:rPr>
          <w:rFonts w:ascii="Times New Roman" w:hAnsi="Times New Roman"/>
          <w:sz w:val="28"/>
          <w:szCs w:val="28"/>
        </w:rPr>
        <w:t>ственными внебюджетными фондами.</w:t>
      </w:r>
      <w:r w:rsidR="00265E6D">
        <w:rPr>
          <w:rFonts w:ascii="Times New Roman" w:hAnsi="Times New Roman"/>
          <w:sz w:val="28"/>
          <w:szCs w:val="28"/>
        </w:rPr>
        <w:t>»;</w:t>
      </w:r>
    </w:p>
    <w:p w:rsidR="000B0730" w:rsidRPr="002F5CFB" w:rsidP="002E1AD8" w14:paraId="7EFCF475" w14:textId="3AF70BF4">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4</w:t>
      </w:r>
      <w:r w:rsidRPr="002F5CFB">
        <w:rPr>
          <w:rFonts w:ascii="Times New Roman" w:eastAsia="Times New Roman" w:hAnsi="Times New Roman" w:cs="Times New Roman"/>
          <w:sz w:val="28"/>
          <w:szCs w:val="28"/>
          <w:lang w:eastAsia="ru-RU"/>
        </w:rPr>
        <w:t xml:space="preserve">. в </w:t>
      </w:r>
      <w:r w:rsidRPr="002F5CFB" w:rsidR="00C46A19">
        <w:rPr>
          <w:rFonts w:ascii="Times New Roman" w:eastAsia="Times New Roman" w:hAnsi="Times New Roman" w:cs="Times New Roman"/>
          <w:sz w:val="28"/>
          <w:szCs w:val="28"/>
          <w:lang w:eastAsia="ru-RU"/>
        </w:rPr>
        <w:t>подпункте 1.2.4</w:t>
      </w:r>
      <w:r w:rsidRPr="002F5CFB">
        <w:rPr>
          <w:rFonts w:ascii="Times New Roman" w:eastAsia="Times New Roman" w:hAnsi="Times New Roman" w:cs="Times New Roman"/>
          <w:sz w:val="28"/>
          <w:szCs w:val="28"/>
          <w:lang w:eastAsia="ru-RU"/>
        </w:rPr>
        <w:t>:</w:t>
      </w:r>
    </w:p>
    <w:p w:rsidR="00C46A19" w:rsidRPr="00E93DAE" w:rsidP="002E1AD8" w14:paraId="01236029" w14:textId="4B02C713">
      <w:pPr>
        <w:pStyle w:val="ListParagraph"/>
        <w:numPr>
          <w:ilvl w:val="3"/>
          <w:numId w:val="13"/>
        </w:numPr>
        <w:shd w:val="clear" w:color="auto" w:fill="FFFFFF" w:themeFill="background1"/>
        <w:spacing w:after="0" w:line="36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93DAE" w:rsidR="000B0730">
        <w:rPr>
          <w:rFonts w:ascii="Times New Roman" w:eastAsia="Times New Roman" w:hAnsi="Times New Roman" w:cs="Times New Roman"/>
          <w:sz w:val="28"/>
          <w:szCs w:val="28"/>
          <w:lang w:eastAsia="ru-RU"/>
        </w:rPr>
        <w:t>в абзаце первом после</w:t>
      </w:r>
      <w:r w:rsidRPr="00E93DAE" w:rsidR="00080D96">
        <w:rPr>
          <w:rFonts w:ascii="Times New Roman" w:eastAsia="Times New Roman" w:hAnsi="Times New Roman" w:cs="Times New Roman"/>
          <w:sz w:val="28"/>
          <w:szCs w:val="28"/>
          <w:lang w:eastAsia="ru-RU"/>
        </w:rPr>
        <w:t xml:space="preserve"> слова «соответствовать» дополнить словом «одновременно»</w:t>
      </w:r>
      <w:r w:rsidRPr="00E93DAE" w:rsidR="00EB7CCB">
        <w:rPr>
          <w:rFonts w:ascii="Times New Roman" w:eastAsia="Times New Roman" w:hAnsi="Times New Roman" w:cs="Times New Roman"/>
          <w:sz w:val="28"/>
          <w:szCs w:val="28"/>
          <w:lang w:eastAsia="ru-RU"/>
        </w:rPr>
        <w:t>;</w:t>
      </w:r>
    </w:p>
    <w:p w:rsidR="00EB7CCB" w:rsidRPr="002F5CFB" w:rsidP="002E1AD8" w14:paraId="6034074D" w14:textId="71F0D81A">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4</w:t>
      </w:r>
      <w:r w:rsidRPr="002F5CFB" w:rsidR="000B0730">
        <w:rPr>
          <w:rFonts w:ascii="Times New Roman" w:eastAsia="Times New Roman" w:hAnsi="Times New Roman" w:cs="Times New Roman"/>
          <w:sz w:val="28"/>
          <w:szCs w:val="28"/>
          <w:lang w:eastAsia="ru-RU"/>
        </w:rPr>
        <w:t>.2</w:t>
      </w:r>
      <w:r w:rsidRPr="002F5CFB">
        <w:rPr>
          <w:rFonts w:ascii="Times New Roman" w:eastAsia="Times New Roman" w:hAnsi="Times New Roman" w:cs="Times New Roman"/>
          <w:sz w:val="28"/>
          <w:szCs w:val="28"/>
          <w:lang w:eastAsia="ru-RU"/>
        </w:rPr>
        <w:t xml:space="preserve">. </w:t>
      </w:r>
      <w:r w:rsidRPr="002F5CFB" w:rsidR="00C46A19">
        <w:rPr>
          <w:rFonts w:ascii="Times New Roman" w:eastAsia="Times New Roman" w:hAnsi="Times New Roman" w:cs="Times New Roman"/>
          <w:sz w:val="28"/>
          <w:szCs w:val="28"/>
          <w:lang w:eastAsia="ru-RU"/>
        </w:rPr>
        <w:t>подпункты 1.2.</w:t>
      </w:r>
      <w:r w:rsidR="00CE7161">
        <w:rPr>
          <w:rFonts w:ascii="Times New Roman" w:eastAsia="Times New Roman" w:hAnsi="Times New Roman" w:cs="Times New Roman"/>
          <w:sz w:val="28"/>
          <w:szCs w:val="28"/>
          <w:lang w:eastAsia="ru-RU"/>
        </w:rPr>
        <w:t xml:space="preserve">4.2, 1.2.4.4 - </w:t>
      </w:r>
      <w:r w:rsidRPr="002F5CFB" w:rsidR="00C46A19">
        <w:rPr>
          <w:rFonts w:ascii="Times New Roman" w:eastAsia="Times New Roman" w:hAnsi="Times New Roman" w:cs="Times New Roman"/>
          <w:sz w:val="28"/>
          <w:szCs w:val="28"/>
          <w:lang w:eastAsia="ru-RU"/>
        </w:rPr>
        <w:t>1.2.4.7</w:t>
      </w:r>
      <w:r w:rsidRPr="002F5CFB">
        <w:rPr>
          <w:rFonts w:ascii="Times New Roman" w:eastAsia="Times New Roman" w:hAnsi="Times New Roman" w:cs="Times New Roman"/>
          <w:sz w:val="28"/>
          <w:szCs w:val="28"/>
          <w:lang w:eastAsia="ru-RU"/>
        </w:rPr>
        <w:t xml:space="preserve"> </w:t>
      </w:r>
      <w:r w:rsidRPr="002F5CFB" w:rsidR="000B0730">
        <w:rPr>
          <w:rFonts w:ascii="Times New Roman" w:eastAsia="Times New Roman" w:hAnsi="Times New Roman" w:cs="Times New Roman"/>
          <w:sz w:val="28"/>
          <w:szCs w:val="28"/>
          <w:lang w:eastAsia="ru-RU"/>
        </w:rPr>
        <w:t>признать утратившими силу</w:t>
      </w:r>
      <w:r w:rsidRPr="002F5CFB">
        <w:rPr>
          <w:rFonts w:ascii="Times New Roman" w:eastAsia="Times New Roman" w:hAnsi="Times New Roman" w:cs="Times New Roman"/>
          <w:sz w:val="28"/>
          <w:szCs w:val="28"/>
          <w:lang w:eastAsia="ru-RU"/>
        </w:rPr>
        <w:t>;</w:t>
      </w:r>
    </w:p>
    <w:p w:rsidR="000B0730" w:rsidRPr="002F5CFB" w:rsidP="002E1AD8" w14:paraId="2AD89664" w14:textId="12526864">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5</w:t>
      </w:r>
      <w:r w:rsidRPr="002F5CFB" w:rsidR="00C46A19">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в</w:t>
      </w:r>
      <w:r w:rsidRPr="002F5CFB" w:rsidR="00C46A19">
        <w:rPr>
          <w:rFonts w:ascii="Times New Roman" w:eastAsia="Times New Roman" w:hAnsi="Times New Roman" w:cs="Times New Roman"/>
          <w:sz w:val="28"/>
          <w:szCs w:val="28"/>
          <w:lang w:eastAsia="ru-RU"/>
        </w:rPr>
        <w:t xml:space="preserve"> подпункте 1.2.5</w:t>
      </w:r>
      <w:r w:rsidRPr="002F5CFB">
        <w:rPr>
          <w:rFonts w:ascii="Times New Roman" w:eastAsia="Times New Roman" w:hAnsi="Times New Roman" w:cs="Times New Roman"/>
          <w:sz w:val="28"/>
          <w:szCs w:val="28"/>
          <w:lang w:eastAsia="ru-RU"/>
        </w:rPr>
        <w:t>:</w:t>
      </w:r>
    </w:p>
    <w:p w:rsidR="00C46A19" w:rsidRPr="002F5CFB" w:rsidP="002E1AD8" w14:paraId="5E50F5B4" w14:textId="5DB13AAD">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5</w:t>
      </w:r>
      <w:r w:rsidRPr="002F5CFB">
        <w:rPr>
          <w:rFonts w:ascii="Times New Roman" w:eastAsia="Times New Roman" w:hAnsi="Times New Roman" w:cs="Times New Roman"/>
          <w:sz w:val="28"/>
          <w:szCs w:val="28"/>
          <w:lang w:eastAsia="ru-RU"/>
        </w:rPr>
        <w:t xml:space="preserve">.1. в абзаце первом </w:t>
      </w:r>
      <w:r w:rsidRPr="002F5CFB" w:rsidR="00910949">
        <w:rPr>
          <w:rFonts w:ascii="Times New Roman" w:eastAsia="Times New Roman" w:hAnsi="Times New Roman" w:cs="Times New Roman"/>
          <w:sz w:val="28"/>
          <w:szCs w:val="28"/>
          <w:lang w:eastAsia="ru-RU"/>
        </w:rPr>
        <w:t>после слова «соответствовать» дополнить словом «одновременно»</w:t>
      </w:r>
      <w:r w:rsidRPr="002F5CFB" w:rsidR="00EB7CCB">
        <w:rPr>
          <w:rFonts w:ascii="Times New Roman" w:eastAsia="Times New Roman" w:hAnsi="Times New Roman" w:cs="Times New Roman"/>
          <w:sz w:val="28"/>
          <w:szCs w:val="28"/>
          <w:lang w:eastAsia="ru-RU"/>
        </w:rPr>
        <w:t>;</w:t>
      </w:r>
    </w:p>
    <w:p w:rsidR="00D14A2C" w:rsidRPr="002F5CFB" w:rsidP="002E1AD8" w14:paraId="21D30780" w14:textId="159E8002">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5</w:t>
      </w:r>
      <w:r w:rsidRPr="002F5CFB" w:rsidR="000B0730">
        <w:rPr>
          <w:rFonts w:ascii="Times New Roman" w:eastAsia="Times New Roman" w:hAnsi="Times New Roman" w:cs="Times New Roman"/>
          <w:sz w:val="28"/>
          <w:szCs w:val="28"/>
          <w:lang w:eastAsia="ru-RU"/>
        </w:rPr>
        <w:t>.</w:t>
      </w:r>
      <w:r w:rsidR="00002F78">
        <w:rPr>
          <w:rFonts w:ascii="Times New Roman" w:eastAsia="Times New Roman" w:hAnsi="Times New Roman" w:cs="Times New Roman"/>
          <w:sz w:val="28"/>
          <w:szCs w:val="28"/>
          <w:lang w:eastAsia="ru-RU"/>
        </w:rPr>
        <w:t>2</w:t>
      </w:r>
      <w:r w:rsidRPr="002F5CFB">
        <w:rPr>
          <w:rFonts w:ascii="Times New Roman" w:eastAsia="Times New Roman" w:hAnsi="Times New Roman" w:cs="Times New Roman"/>
          <w:sz w:val="28"/>
          <w:szCs w:val="28"/>
          <w:lang w:eastAsia="ru-RU"/>
        </w:rPr>
        <w:t xml:space="preserve">. </w:t>
      </w:r>
      <w:r w:rsidRPr="002F5CFB" w:rsidR="00002F78">
        <w:rPr>
          <w:rFonts w:ascii="Times New Roman" w:eastAsia="Times New Roman" w:hAnsi="Times New Roman" w:cs="Times New Roman"/>
          <w:sz w:val="28"/>
          <w:szCs w:val="28"/>
          <w:lang w:eastAsia="ru-RU"/>
        </w:rPr>
        <w:t>подпункты 1.2.5.2</w:t>
      </w:r>
      <w:r w:rsidR="00002F78">
        <w:rPr>
          <w:rFonts w:ascii="Times New Roman" w:eastAsia="Times New Roman" w:hAnsi="Times New Roman" w:cs="Times New Roman"/>
          <w:sz w:val="28"/>
          <w:szCs w:val="28"/>
          <w:lang w:eastAsia="ru-RU"/>
        </w:rPr>
        <w:t>,</w:t>
      </w:r>
      <w:r w:rsidRPr="002F5CFB" w:rsidR="00002F78">
        <w:rPr>
          <w:rFonts w:ascii="Times New Roman" w:eastAsia="Times New Roman" w:hAnsi="Times New Roman" w:cs="Times New Roman"/>
          <w:sz w:val="28"/>
          <w:szCs w:val="28"/>
          <w:lang w:eastAsia="ru-RU"/>
        </w:rPr>
        <w:t xml:space="preserve"> 1.2.5.4</w:t>
      </w:r>
      <w:r w:rsidR="00002F78">
        <w:rPr>
          <w:rFonts w:ascii="Times New Roman" w:eastAsia="Times New Roman" w:hAnsi="Times New Roman" w:cs="Times New Roman"/>
          <w:sz w:val="28"/>
          <w:szCs w:val="28"/>
          <w:lang w:eastAsia="ru-RU"/>
        </w:rPr>
        <w:t xml:space="preserve"> - </w:t>
      </w:r>
      <w:r w:rsidRPr="002F5CFB" w:rsidR="00002F78">
        <w:rPr>
          <w:rFonts w:ascii="Times New Roman" w:eastAsia="Times New Roman" w:hAnsi="Times New Roman" w:cs="Times New Roman"/>
          <w:sz w:val="28"/>
          <w:szCs w:val="28"/>
          <w:lang w:eastAsia="ru-RU"/>
        </w:rPr>
        <w:t>1.2.5.6 признать утратившими силу;</w:t>
      </w:r>
    </w:p>
    <w:p w:rsidR="000B0730" w:rsidRPr="002F5CFB" w:rsidP="002E1AD8" w14:paraId="480DF78F" w14:textId="490C0E73">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6</w:t>
      </w:r>
      <w:r w:rsidRPr="002F5CFB" w:rsidR="00EB7CCB">
        <w:rPr>
          <w:rFonts w:ascii="Times New Roman" w:eastAsia="Times New Roman" w:hAnsi="Times New Roman" w:cs="Times New Roman"/>
          <w:sz w:val="28"/>
          <w:szCs w:val="28"/>
          <w:lang w:eastAsia="ru-RU"/>
        </w:rPr>
        <w:t>.</w:t>
      </w:r>
      <w:r w:rsidRPr="002F5CFB" w:rsidR="00C46A19">
        <w:rPr>
          <w:rFonts w:ascii="Times New Roman" w:eastAsia="Times New Roman" w:hAnsi="Times New Roman" w:cs="Times New Roman"/>
          <w:sz w:val="28"/>
          <w:szCs w:val="28"/>
          <w:lang w:eastAsia="ru-RU"/>
        </w:rPr>
        <w:t xml:space="preserve"> </w:t>
      </w:r>
      <w:r w:rsidRPr="002F5CFB" w:rsidR="00EB7CCB">
        <w:rPr>
          <w:rFonts w:ascii="Times New Roman" w:eastAsia="Times New Roman" w:hAnsi="Times New Roman" w:cs="Times New Roman"/>
          <w:sz w:val="28"/>
          <w:szCs w:val="28"/>
          <w:lang w:eastAsia="ru-RU"/>
        </w:rPr>
        <w:t>в</w:t>
      </w:r>
      <w:r w:rsidRPr="002F5CFB" w:rsidR="00C46A19">
        <w:rPr>
          <w:rFonts w:ascii="Times New Roman" w:eastAsia="Times New Roman" w:hAnsi="Times New Roman" w:cs="Times New Roman"/>
          <w:sz w:val="28"/>
          <w:szCs w:val="28"/>
          <w:lang w:eastAsia="ru-RU"/>
        </w:rPr>
        <w:t xml:space="preserve"> подпункте 1.2.6</w:t>
      </w:r>
      <w:r w:rsidRPr="002F5CFB">
        <w:rPr>
          <w:rFonts w:ascii="Times New Roman" w:eastAsia="Times New Roman" w:hAnsi="Times New Roman" w:cs="Times New Roman"/>
          <w:sz w:val="28"/>
          <w:szCs w:val="28"/>
          <w:lang w:eastAsia="ru-RU"/>
        </w:rPr>
        <w:t>:</w:t>
      </w:r>
    </w:p>
    <w:p w:rsidR="00C46A19" w:rsidRPr="002F5CFB" w:rsidP="002E1AD8" w14:paraId="62EEDB0C" w14:textId="1EA9C1D3">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6</w:t>
      </w:r>
      <w:r w:rsidRPr="002F5CFB">
        <w:rPr>
          <w:rFonts w:ascii="Times New Roman" w:eastAsia="Times New Roman" w:hAnsi="Times New Roman" w:cs="Times New Roman"/>
          <w:sz w:val="28"/>
          <w:szCs w:val="28"/>
          <w:lang w:eastAsia="ru-RU"/>
        </w:rPr>
        <w:t xml:space="preserve">.1. в абзаце первом </w:t>
      </w:r>
      <w:r w:rsidRPr="002F5CFB" w:rsidR="001E2FD6">
        <w:rPr>
          <w:rFonts w:ascii="Times New Roman" w:eastAsia="Times New Roman" w:hAnsi="Times New Roman" w:cs="Times New Roman"/>
          <w:sz w:val="28"/>
          <w:szCs w:val="28"/>
          <w:lang w:eastAsia="ru-RU"/>
        </w:rPr>
        <w:t>после слова «соответствовать» дополнить словом</w:t>
      </w:r>
      <w:r w:rsidR="00BA5C6D">
        <w:rPr>
          <w:rFonts w:ascii="Times New Roman" w:eastAsia="Times New Roman" w:hAnsi="Times New Roman" w:cs="Times New Roman"/>
          <w:sz w:val="28"/>
          <w:szCs w:val="28"/>
          <w:lang w:eastAsia="ru-RU"/>
        </w:rPr>
        <w:t xml:space="preserve"> </w:t>
      </w:r>
      <w:r w:rsidRPr="002F5CFB" w:rsidR="001E2FD6">
        <w:rPr>
          <w:rFonts w:ascii="Times New Roman" w:eastAsia="Times New Roman" w:hAnsi="Times New Roman" w:cs="Times New Roman"/>
          <w:sz w:val="28"/>
          <w:szCs w:val="28"/>
          <w:lang w:eastAsia="ru-RU"/>
        </w:rPr>
        <w:t>«одновременно»</w:t>
      </w:r>
      <w:r w:rsidRPr="002F5CFB" w:rsidR="00CB1B14">
        <w:rPr>
          <w:rFonts w:ascii="Times New Roman" w:eastAsia="Times New Roman" w:hAnsi="Times New Roman" w:cs="Times New Roman"/>
          <w:sz w:val="28"/>
          <w:szCs w:val="28"/>
          <w:lang w:eastAsia="ru-RU"/>
        </w:rPr>
        <w:t>;</w:t>
      </w:r>
    </w:p>
    <w:p w:rsidR="0009677A" w:rsidRPr="002F5CFB" w:rsidP="002E1AD8" w14:paraId="69553076" w14:textId="74B84FAC">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Pr="002F5CFB" w:rsidR="00CB1B14">
        <w:rPr>
          <w:rFonts w:ascii="Times New Roman" w:eastAsia="Times New Roman" w:hAnsi="Times New Roman" w:cs="Times New Roman"/>
          <w:sz w:val="28"/>
          <w:szCs w:val="28"/>
          <w:lang w:eastAsia="ru-RU"/>
        </w:rPr>
        <w:t>2.</w:t>
      </w:r>
      <w:r w:rsidR="007446E1">
        <w:rPr>
          <w:rFonts w:ascii="Times New Roman" w:eastAsia="Times New Roman" w:hAnsi="Times New Roman" w:cs="Times New Roman"/>
          <w:sz w:val="28"/>
          <w:szCs w:val="28"/>
          <w:lang w:eastAsia="ru-RU"/>
        </w:rPr>
        <w:t>6</w:t>
      </w:r>
      <w:r w:rsidRPr="002F5CFB" w:rsidR="000B0730">
        <w:rPr>
          <w:rFonts w:ascii="Times New Roman" w:eastAsia="Times New Roman" w:hAnsi="Times New Roman" w:cs="Times New Roman"/>
          <w:sz w:val="28"/>
          <w:szCs w:val="28"/>
          <w:lang w:eastAsia="ru-RU"/>
        </w:rPr>
        <w:t>.2</w:t>
      </w:r>
      <w:r w:rsidRPr="002F5CFB">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 xml:space="preserve">подпункт 1.2.6.3 </w:t>
      </w:r>
      <w:r w:rsidRPr="002F5CFB" w:rsidR="008D77D6">
        <w:rPr>
          <w:rFonts w:ascii="Times New Roman" w:eastAsia="Times New Roman" w:hAnsi="Times New Roman" w:cs="Times New Roman"/>
          <w:sz w:val="28"/>
          <w:szCs w:val="28"/>
          <w:lang w:eastAsia="ru-RU"/>
        </w:rPr>
        <w:t>признать утратившим силу</w:t>
      </w:r>
      <w:r w:rsidRPr="002F5CFB">
        <w:rPr>
          <w:rFonts w:ascii="Times New Roman" w:eastAsia="Times New Roman" w:hAnsi="Times New Roman" w:cs="Times New Roman"/>
          <w:sz w:val="28"/>
          <w:szCs w:val="28"/>
          <w:lang w:eastAsia="ru-RU"/>
        </w:rPr>
        <w:t>;</w:t>
      </w:r>
    </w:p>
    <w:p w:rsidR="000B0730" w:rsidRPr="002F5CFB" w:rsidP="002E1AD8" w14:paraId="469B5D76" w14:textId="62BE1A44">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7</w:t>
      </w:r>
      <w:r w:rsidRPr="002F5CFB">
        <w:rPr>
          <w:rFonts w:ascii="Times New Roman" w:eastAsia="Times New Roman" w:hAnsi="Times New Roman" w:cs="Times New Roman"/>
          <w:sz w:val="28"/>
          <w:szCs w:val="28"/>
          <w:lang w:eastAsia="ru-RU"/>
        </w:rPr>
        <w:t xml:space="preserve">. </w:t>
      </w:r>
      <w:r w:rsidRPr="002F5CFB" w:rsidR="00CB1B14">
        <w:rPr>
          <w:rFonts w:ascii="Times New Roman" w:eastAsia="Times New Roman" w:hAnsi="Times New Roman" w:cs="Times New Roman"/>
          <w:sz w:val="28"/>
          <w:szCs w:val="28"/>
          <w:lang w:eastAsia="ru-RU"/>
        </w:rPr>
        <w:t>в</w:t>
      </w:r>
      <w:r w:rsidRPr="002F5CFB" w:rsidR="00C46A19">
        <w:rPr>
          <w:rFonts w:ascii="Times New Roman" w:eastAsia="Times New Roman" w:hAnsi="Times New Roman" w:cs="Times New Roman"/>
          <w:sz w:val="28"/>
          <w:szCs w:val="28"/>
          <w:lang w:eastAsia="ru-RU"/>
        </w:rPr>
        <w:t xml:space="preserve"> подпункте 1.2.7</w:t>
      </w:r>
      <w:r w:rsidRPr="002F5CFB">
        <w:rPr>
          <w:rFonts w:ascii="Times New Roman" w:eastAsia="Times New Roman" w:hAnsi="Times New Roman" w:cs="Times New Roman"/>
          <w:sz w:val="28"/>
          <w:szCs w:val="28"/>
          <w:lang w:eastAsia="ru-RU"/>
        </w:rPr>
        <w:t>:</w:t>
      </w:r>
    </w:p>
    <w:p w:rsidR="00C46A19" w:rsidRPr="002F5CFB" w:rsidP="002E1AD8" w14:paraId="08156241" w14:textId="295E9965">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1.2.</w:t>
      </w:r>
      <w:r w:rsidR="007446E1">
        <w:rPr>
          <w:rFonts w:ascii="Times New Roman" w:eastAsia="Times New Roman" w:hAnsi="Times New Roman" w:cs="Times New Roman"/>
          <w:sz w:val="28"/>
          <w:szCs w:val="28"/>
          <w:lang w:eastAsia="ru-RU"/>
        </w:rPr>
        <w:t>7</w:t>
      </w:r>
      <w:r w:rsidRPr="002F5CFB">
        <w:rPr>
          <w:rFonts w:ascii="Times New Roman" w:eastAsia="Times New Roman" w:hAnsi="Times New Roman" w:cs="Times New Roman"/>
          <w:sz w:val="28"/>
          <w:szCs w:val="28"/>
          <w:lang w:eastAsia="ru-RU"/>
        </w:rPr>
        <w:t xml:space="preserve">.1. в абзаце первом </w:t>
      </w:r>
      <w:r w:rsidRPr="002F5CFB" w:rsidR="001E2FD6">
        <w:rPr>
          <w:rFonts w:ascii="Times New Roman" w:eastAsia="Times New Roman" w:hAnsi="Times New Roman" w:cs="Times New Roman"/>
          <w:sz w:val="28"/>
          <w:szCs w:val="28"/>
          <w:lang w:eastAsia="ru-RU"/>
        </w:rPr>
        <w:t>после слова «соответствовать» дополнить словом «одновременно»</w:t>
      </w:r>
      <w:r w:rsidRPr="002F5CFB" w:rsidR="00CB1B14">
        <w:rPr>
          <w:rFonts w:ascii="Times New Roman" w:eastAsia="Times New Roman" w:hAnsi="Times New Roman" w:cs="Times New Roman"/>
          <w:sz w:val="28"/>
          <w:szCs w:val="28"/>
          <w:lang w:eastAsia="ru-RU"/>
        </w:rPr>
        <w:t>;</w:t>
      </w:r>
    </w:p>
    <w:p w:rsidR="00C46A19" w:rsidRPr="002F5CFB" w:rsidP="002E1AD8" w14:paraId="3766FB35" w14:textId="7672E716">
      <w:pPr>
        <w:widowControl w:val="0"/>
        <w:autoSpaceDE w:val="0"/>
        <w:autoSpaceDN w:val="0"/>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Pr="002F5CFB" w:rsidR="00CB1B14">
        <w:rPr>
          <w:rFonts w:ascii="Times New Roman" w:eastAsia="Times New Roman" w:hAnsi="Times New Roman" w:cs="Times New Roman"/>
          <w:sz w:val="28"/>
          <w:szCs w:val="28"/>
          <w:lang w:eastAsia="ru-RU"/>
        </w:rPr>
        <w:t>2.</w:t>
      </w:r>
      <w:r w:rsidR="007446E1">
        <w:rPr>
          <w:rFonts w:ascii="Times New Roman" w:eastAsia="Times New Roman" w:hAnsi="Times New Roman" w:cs="Times New Roman"/>
          <w:sz w:val="28"/>
          <w:szCs w:val="28"/>
          <w:lang w:eastAsia="ru-RU"/>
        </w:rPr>
        <w:t>7</w:t>
      </w:r>
      <w:r w:rsidRPr="002F5CFB" w:rsidR="000B0730">
        <w:rPr>
          <w:rFonts w:ascii="Times New Roman" w:eastAsia="Times New Roman" w:hAnsi="Times New Roman" w:cs="Times New Roman"/>
          <w:sz w:val="28"/>
          <w:szCs w:val="28"/>
          <w:lang w:eastAsia="ru-RU"/>
        </w:rPr>
        <w:t>.2</w:t>
      </w:r>
      <w:r w:rsidRPr="002F5CFB">
        <w:rPr>
          <w:rFonts w:ascii="Times New Roman" w:eastAsia="Times New Roman" w:hAnsi="Times New Roman" w:cs="Times New Roman"/>
          <w:sz w:val="28"/>
          <w:szCs w:val="28"/>
          <w:lang w:eastAsia="ru-RU"/>
        </w:rPr>
        <w:t xml:space="preserve">. </w:t>
      </w:r>
      <w:r w:rsidRPr="002F5CFB" w:rsidR="00CB1B14">
        <w:rPr>
          <w:rFonts w:ascii="Times New Roman" w:eastAsia="Times New Roman" w:hAnsi="Times New Roman" w:cs="Times New Roman"/>
          <w:sz w:val="28"/>
          <w:szCs w:val="28"/>
          <w:lang w:eastAsia="ru-RU"/>
        </w:rPr>
        <w:t>в</w:t>
      </w:r>
      <w:r w:rsidRPr="002F5CFB">
        <w:rPr>
          <w:rFonts w:ascii="Times New Roman" w:eastAsia="Times New Roman" w:hAnsi="Times New Roman" w:cs="Times New Roman"/>
          <w:sz w:val="28"/>
          <w:szCs w:val="28"/>
          <w:lang w:eastAsia="ru-RU"/>
        </w:rPr>
        <w:t xml:space="preserve"> подпункте 1.2.7.2 слова </w:t>
      </w:r>
      <w:r w:rsidRPr="002F5CFB" w:rsidR="00380F53">
        <w:rPr>
          <w:rFonts w:ascii="Times New Roman" w:eastAsia="Times New Roman" w:hAnsi="Times New Roman" w:cs="Times New Roman"/>
          <w:sz w:val="28"/>
          <w:szCs w:val="28"/>
          <w:lang w:eastAsia="ru-RU"/>
        </w:rPr>
        <w:t xml:space="preserve">«О несостоятельности (банкротстве)» </w:t>
      </w:r>
      <w:r w:rsidRPr="002F5CFB">
        <w:rPr>
          <w:rFonts w:ascii="Times New Roman" w:eastAsia="Times New Roman" w:hAnsi="Times New Roman" w:cs="Times New Roman"/>
          <w:sz w:val="28"/>
          <w:szCs w:val="28"/>
          <w:lang w:eastAsia="ru-RU"/>
        </w:rPr>
        <w:t>(Собрание законодательства Российской Федерации, 2002, № 43, ст. 4190; «Официальный интернет-портал правовой информации» (</w:t>
      </w:r>
      <w:r w:rsidRPr="002F5CFB">
        <w:rPr>
          <w:rFonts w:ascii="Times New Roman" w:eastAsia="Times New Roman" w:hAnsi="Times New Roman" w:cs="Times New Roman"/>
          <w:sz w:val="28"/>
          <w:szCs w:val="28"/>
          <w:lang w:val="en-US" w:eastAsia="ru-RU"/>
        </w:rPr>
        <w:t>www</w:t>
      </w:r>
      <w:r w:rsidRPr="002F5CFB">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val="en-US" w:eastAsia="ru-RU"/>
        </w:rPr>
        <w:t>pravo</w:t>
      </w:r>
      <w:r w:rsidRPr="002F5CFB">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val="en-US" w:eastAsia="ru-RU"/>
        </w:rPr>
        <w:t>gov</w:t>
      </w:r>
      <w:r w:rsidRPr="002F5CFB">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val="en-US" w:eastAsia="ru-RU"/>
        </w:rPr>
        <w:t>ru</w:t>
      </w:r>
      <w:r w:rsidRPr="002F5CFB">
        <w:rPr>
          <w:rFonts w:ascii="Times New Roman" w:eastAsia="Times New Roman" w:hAnsi="Times New Roman" w:cs="Times New Roman"/>
          <w:sz w:val="28"/>
          <w:szCs w:val="28"/>
          <w:lang w:eastAsia="ru-RU"/>
        </w:rPr>
        <w:t xml:space="preserve">), 22 декабря 2020 года) (далее – Федеральный закон от 26 октября 2002 года </w:t>
      </w:r>
      <w:r w:rsidRPr="002F5CFB" w:rsidR="00D14A2C">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 127-ФЗ)</w:t>
      </w:r>
      <w:r w:rsidR="00E93DAE">
        <w:rPr>
          <w:rFonts w:ascii="Times New Roman" w:eastAsia="Times New Roman" w:hAnsi="Times New Roman" w:cs="Times New Roman"/>
          <w:sz w:val="28"/>
          <w:szCs w:val="28"/>
          <w:lang w:eastAsia="ru-RU"/>
        </w:rPr>
        <w:t>» исключить.</w:t>
      </w:r>
    </w:p>
    <w:p w:rsidR="00300760" w:rsidP="002E1AD8" w14:paraId="12BDD1FA" w14:textId="351D72BD">
      <w:pPr>
        <w:shd w:val="clear" w:color="auto" w:fill="FFFFFF" w:themeFill="background1"/>
        <w:spacing w:after="0" w:line="360" w:lineRule="auto"/>
        <w:ind w:firstLine="567"/>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Pr="002F5CFB">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eastAsia="ru-RU"/>
        </w:rPr>
        <w:t xml:space="preserve"> </w:t>
      </w:r>
      <w:r w:rsidR="00E119AD">
        <w:rPr>
          <w:rFonts w:ascii="Times New Roman" w:eastAsia="Times New Roman" w:hAnsi="Times New Roman" w:cs="Times New Roman"/>
          <w:sz w:val="28"/>
          <w:szCs w:val="28"/>
          <w:lang w:eastAsia="ru-RU"/>
        </w:rPr>
        <w:t xml:space="preserve">В пункте </w:t>
      </w:r>
      <w:r w:rsidR="005C09D7">
        <w:rPr>
          <w:rFonts w:ascii="Times New Roman" w:eastAsia="Times New Roman" w:hAnsi="Times New Roman" w:cs="Times New Roman"/>
          <w:sz w:val="28"/>
          <w:szCs w:val="28"/>
          <w:lang w:eastAsia="ru-RU"/>
        </w:rPr>
        <w:t>1</w:t>
      </w:r>
      <w:r w:rsidRPr="002F5CFB">
        <w:rPr>
          <w:rFonts w:ascii="Times New Roman" w:eastAsia="Times New Roman" w:hAnsi="Times New Roman" w:cs="Times New Roman"/>
          <w:sz w:val="28"/>
          <w:szCs w:val="28"/>
          <w:lang w:eastAsia="ru-RU"/>
        </w:rPr>
        <w:t>.3:</w:t>
      </w:r>
    </w:p>
    <w:p w:rsidR="006070B6" w:rsidP="002E1AD8" w14:paraId="0738BCD7" w14:textId="515BA2B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E119AD">
        <w:rPr>
          <w:rFonts w:ascii="Times New Roman" w:eastAsia="Times New Roman" w:hAnsi="Times New Roman" w:cs="Times New Roman"/>
          <w:sz w:val="28"/>
          <w:szCs w:val="28"/>
          <w:lang w:eastAsia="ru-RU"/>
        </w:rPr>
        <w:t>1.3.1.</w:t>
      </w:r>
      <w:r w:rsidR="000445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абзаце первом знак «:» заменить знаком «.»;</w:t>
      </w:r>
    </w:p>
    <w:p w:rsidR="00E119AD" w:rsidP="002E1AD8" w14:paraId="2859047A" w14:textId="437E915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1.3.2. </w:t>
      </w:r>
      <w:r w:rsidR="000445E6">
        <w:rPr>
          <w:rFonts w:ascii="Times New Roman" w:eastAsia="Times New Roman" w:hAnsi="Times New Roman" w:cs="Times New Roman"/>
          <w:sz w:val="28"/>
          <w:szCs w:val="28"/>
          <w:lang w:eastAsia="ru-RU"/>
        </w:rPr>
        <w:t>абзацы второй – восьмой исключить</w:t>
      </w:r>
      <w:r w:rsidRPr="00E119AD">
        <w:rPr>
          <w:rFonts w:ascii="Times New Roman" w:eastAsia="Times New Roman" w:hAnsi="Times New Roman" w:cs="Times New Roman"/>
          <w:sz w:val="28"/>
          <w:szCs w:val="28"/>
          <w:lang w:eastAsia="ru-RU"/>
        </w:rPr>
        <w:t xml:space="preserve">; </w:t>
      </w:r>
    </w:p>
    <w:p w:rsidR="00E119AD" w:rsidP="002E1AD8" w14:paraId="78349890" w14:textId="07C1334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87618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2F5CFB" w:rsidR="000445E6">
        <w:rPr>
          <w:rFonts w:ascii="Times New Roman" w:eastAsia="Times New Roman" w:hAnsi="Times New Roman" w:cs="Times New Roman"/>
          <w:sz w:val="28"/>
          <w:szCs w:val="28"/>
          <w:lang w:eastAsia="ru-RU"/>
        </w:rPr>
        <w:t>дополнить подпункт</w:t>
      </w:r>
      <w:r w:rsidR="000445E6">
        <w:rPr>
          <w:rFonts w:ascii="Times New Roman" w:eastAsia="Times New Roman" w:hAnsi="Times New Roman" w:cs="Times New Roman"/>
          <w:sz w:val="28"/>
          <w:szCs w:val="28"/>
          <w:lang w:eastAsia="ru-RU"/>
        </w:rPr>
        <w:t>ами</w:t>
      </w:r>
      <w:r w:rsidRPr="002F5CFB" w:rsidR="000445E6">
        <w:rPr>
          <w:rFonts w:ascii="Times New Roman" w:eastAsia="Times New Roman" w:hAnsi="Times New Roman" w:cs="Times New Roman"/>
          <w:sz w:val="28"/>
          <w:szCs w:val="28"/>
          <w:lang w:eastAsia="ru-RU"/>
        </w:rPr>
        <w:t xml:space="preserve"> 1.</w:t>
      </w:r>
      <w:r w:rsidR="000445E6">
        <w:rPr>
          <w:rFonts w:ascii="Times New Roman" w:eastAsia="Times New Roman" w:hAnsi="Times New Roman" w:cs="Times New Roman"/>
          <w:sz w:val="28"/>
          <w:szCs w:val="28"/>
          <w:lang w:eastAsia="ru-RU"/>
        </w:rPr>
        <w:t>3</w:t>
      </w:r>
      <w:r w:rsidRPr="002F5CFB" w:rsidR="000445E6">
        <w:rPr>
          <w:rFonts w:ascii="Times New Roman" w:eastAsia="Times New Roman" w:hAnsi="Times New Roman" w:cs="Times New Roman"/>
          <w:sz w:val="28"/>
          <w:szCs w:val="28"/>
          <w:lang w:eastAsia="ru-RU"/>
        </w:rPr>
        <w:t>.</w:t>
      </w:r>
      <w:r w:rsidR="000445E6">
        <w:rPr>
          <w:rFonts w:ascii="Times New Roman" w:eastAsia="Times New Roman" w:hAnsi="Times New Roman" w:cs="Times New Roman"/>
          <w:sz w:val="28"/>
          <w:szCs w:val="28"/>
          <w:lang w:eastAsia="ru-RU"/>
        </w:rPr>
        <w:t xml:space="preserve">1 - </w:t>
      </w:r>
      <w:r w:rsidRPr="002F5CFB" w:rsidR="000445E6">
        <w:rPr>
          <w:rFonts w:ascii="Times New Roman" w:eastAsia="Times New Roman" w:hAnsi="Times New Roman" w:cs="Times New Roman"/>
          <w:sz w:val="28"/>
          <w:szCs w:val="28"/>
          <w:lang w:eastAsia="ru-RU"/>
        </w:rPr>
        <w:t xml:space="preserve"> 1.</w:t>
      </w:r>
      <w:r w:rsidR="000445E6">
        <w:rPr>
          <w:rFonts w:ascii="Times New Roman" w:eastAsia="Times New Roman" w:hAnsi="Times New Roman" w:cs="Times New Roman"/>
          <w:sz w:val="28"/>
          <w:szCs w:val="28"/>
          <w:lang w:eastAsia="ru-RU"/>
        </w:rPr>
        <w:t>3</w:t>
      </w:r>
      <w:r w:rsidRPr="002F5CFB" w:rsidR="000445E6">
        <w:rPr>
          <w:rFonts w:ascii="Times New Roman" w:eastAsia="Times New Roman" w:hAnsi="Times New Roman" w:cs="Times New Roman"/>
          <w:sz w:val="28"/>
          <w:szCs w:val="28"/>
          <w:lang w:eastAsia="ru-RU"/>
        </w:rPr>
        <w:t>.</w:t>
      </w:r>
      <w:r w:rsidR="00B34358">
        <w:rPr>
          <w:rFonts w:ascii="Times New Roman" w:eastAsia="Times New Roman" w:hAnsi="Times New Roman" w:cs="Times New Roman"/>
          <w:sz w:val="28"/>
          <w:szCs w:val="28"/>
          <w:lang w:eastAsia="ru-RU"/>
        </w:rPr>
        <w:t>6</w:t>
      </w:r>
      <w:r w:rsidR="000445E6">
        <w:rPr>
          <w:rFonts w:ascii="Times New Roman" w:eastAsia="Times New Roman" w:hAnsi="Times New Roman" w:cs="Times New Roman"/>
          <w:sz w:val="28"/>
          <w:szCs w:val="28"/>
          <w:lang w:eastAsia="ru-RU"/>
        </w:rPr>
        <w:t xml:space="preserve"> </w:t>
      </w:r>
      <w:r w:rsidRPr="002F5CFB" w:rsidR="000445E6">
        <w:rPr>
          <w:rFonts w:ascii="Times New Roman" w:eastAsia="Times New Roman" w:hAnsi="Times New Roman" w:cs="Times New Roman"/>
          <w:sz w:val="28"/>
          <w:szCs w:val="28"/>
          <w:lang w:eastAsia="ru-RU"/>
        </w:rPr>
        <w:t>следующего содержания</w:t>
      </w:r>
      <w:r>
        <w:rPr>
          <w:rFonts w:ascii="Times New Roman" w:eastAsia="Times New Roman" w:hAnsi="Times New Roman" w:cs="Times New Roman"/>
          <w:sz w:val="28"/>
          <w:szCs w:val="28"/>
          <w:lang w:eastAsia="ru-RU"/>
        </w:rPr>
        <w:t>:</w:t>
      </w:r>
    </w:p>
    <w:p w:rsidR="000445E6" w:rsidP="002E1AD8" w14:paraId="3925FD02" w14:textId="3E48B9C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sidRPr="003D428C">
        <w:rPr>
          <w:rFonts w:ascii="Times New Roman" w:hAnsi="Times New Roman"/>
          <w:sz w:val="28"/>
          <w:szCs w:val="28"/>
        </w:rPr>
        <w:t xml:space="preserve">1.3.1. </w:t>
      </w:r>
      <w:r w:rsidR="006070B6">
        <w:rPr>
          <w:rFonts w:ascii="Times New Roman" w:hAnsi="Times New Roman"/>
          <w:sz w:val="28"/>
          <w:szCs w:val="28"/>
        </w:rPr>
        <w:t>К</w:t>
      </w:r>
      <w:r w:rsidRPr="003D428C">
        <w:rPr>
          <w:rFonts w:ascii="Times New Roman" w:hAnsi="Times New Roman"/>
          <w:sz w:val="28"/>
          <w:szCs w:val="28"/>
        </w:rPr>
        <w:t>опию годовой бухгалтерской (финансовой) отчетности юридического лица за последний завершенный финансовый год</w:t>
      </w:r>
      <w:r w:rsidR="00211C65">
        <w:t xml:space="preserve"> </w:t>
      </w:r>
      <w:r w:rsidRPr="00986CCE">
        <w:rPr>
          <w:rFonts w:ascii="Times New Roman" w:hAnsi="Times New Roman"/>
          <w:sz w:val="28"/>
          <w:szCs w:val="28"/>
        </w:rPr>
        <w:t>– не позднее 15 апреля года, следующего за последним завершенным финансовым годом (далее – текущий отчетный год)</w:t>
      </w:r>
      <w:r w:rsidR="006070B6">
        <w:rPr>
          <w:rFonts w:ascii="Times New Roman" w:hAnsi="Times New Roman"/>
          <w:sz w:val="28"/>
          <w:szCs w:val="28"/>
        </w:rPr>
        <w:t>.</w:t>
      </w:r>
    </w:p>
    <w:p w:rsidR="000445E6" w:rsidRPr="00655469" w:rsidP="002E1AD8" w14:paraId="016814BD" w14:textId="68A9629E">
      <w:pPr>
        <w:pStyle w:val="ConsPlusNormal1"/>
        <w:spacing w:line="360" w:lineRule="auto"/>
        <w:ind w:right="142" w:firstLine="567"/>
        <w:jc w:val="both"/>
        <w:rPr>
          <w:sz w:val="28"/>
          <w:szCs w:val="28"/>
        </w:rPr>
      </w:pPr>
      <w:r>
        <w:rPr>
          <w:sz w:val="28"/>
          <w:szCs w:val="28"/>
        </w:rPr>
        <w:t>1</w:t>
      </w:r>
      <w:r w:rsidRPr="003D428C">
        <w:rPr>
          <w:sz w:val="28"/>
          <w:szCs w:val="28"/>
        </w:rPr>
        <w:t>.3.2.</w:t>
      </w:r>
      <w:r w:rsidRPr="00655469">
        <w:rPr>
          <w:sz w:val="28"/>
          <w:szCs w:val="28"/>
        </w:rPr>
        <w:t xml:space="preserve"> </w:t>
      </w:r>
      <w:r w:rsidR="006070B6">
        <w:rPr>
          <w:sz w:val="28"/>
          <w:szCs w:val="28"/>
        </w:rPr>
        <w:t>Р</w:t>
      </w:r>
      <w:r w:rsidRPr="00EF1BB1">
        <w:rPr>
          <w:sz w:val="28"/>
          <w:szCs w:val="28"/>
        </w:rPr>
        <w:t>асшифровк</w:t>
      </w:r>
      <w:r>
        <w:rPr>
          <w:sz w:val="28"/>
          <w:szCs w:val="28"/>
        </w:rPr>
        <w:t>у</w:t>
      </w:r>
      <w:r w:rsidRPr="00A83A04">
        <w:rPr>
          <w:sz w:val="28"/>
          <w:szCs w:val="28"/>
        </w:rPr>
        <w:t xml:space="preserve"> </w:t>
      </w:r>
      <w:r w:rsidRPr="00655469">
        <w:rPr>
          <w:sz w:val="28"/>
          <w:szCs w:val="28"/>
        </w:rPr>
        <w:t>финансовых вложений на последнюю годовую отчетную дату</w:t>
      </w:r>
      <w:r>
        <w:rPr>
          <w:sz w:val="28"/>
          <w:szCs w:val="28"/>
        </w:rPr>
        <w:t xml:space="preserve">, </w:t>
      </w:r>
      <w:r w:rsidRPr="00655469">
        <w:rPr>
          <w:sz w:val="28"/>
          <w:szCs w:val="28"/>
        </w:rPr>
        <w:t>в том числе финансовых вложений в акции (доли) финансовых организаций (включая полное фирменное наименование финансовых организаций и сумму финансовых вложений в акции (доли), принадлежащие владельцу крупного пакета акций (долей) финансовой организации), к указанной годовой бухгалтерской (финансовой) отчетности, с указанием:</w:t>
      </w:r>
    </w:p>
    <w:p w:rsidR="000445E6" w:rsidRPr="00655469" w:rsidP="002E1AD8" w14:paraId="10F0566D" w14:textId="77777777">
      <w:pPr>
        <w:pStyle w:val="ConsPlusNormal1"/>
        <w:spacing w:line="360" w:lineRule="auto"/>
        <w:ind w:right="142" w:firstLine="539"/>
        <w:jc w:val="both"/>
        <w:rPr>
          <w:sz w:val="28"/>
          <w:szCs w:val="28"/>
        </w:rPr>
      </w:pPr>
      <w:r w:rsidRPr="00655469">
        <w:rPr>
          <w:sz w:val="28"/>
          <w:szCs w:val="28"/>
        </w:rPr>
        <w:t>вида финансовых вложений (вид ценных бумаг (акции, облигации, векселя, иные ценные бумаги), вклады в уставные капиталы обществ, выданные займы, дебиторская задолженность, приобретенная по договору цессии (уступки требования), депозиты в кредитных организациях);</w:t>
      </w:r>
    </w:p>
    <w:p w:rsidR="000445E6" w:rsidRPr="00655469" w:rsidP="002E1AD8" w14:paraId="6F305D2D" w14:textId="77777777">
      <w:pPr>
        <w:pStyle w:val="ConsPlusNormal1"/>
        <w:spacing w:line="360" w:lineRule="auto"/>
        <w:ind w:right="142" w:firstLine="539"/>
        <w:jc w:val="both"/>
        <w:rPr>
          <w:sz w:val="28"/>
          <w:szCs w:val="28"/>
        </w:rPr>
      </w:pPr>
      <w:r w:rsidRPr="00655469">
        <w:rPr>
          <w:sz w:val="28"/>
          <w:szCs w:val="28"/>
        </w:rPr>
        <w:t>объекта финансовых вложений (в дочерние и зависимые общества, в акции (доли) финансовых организаций, в хозяйственные общества, которые ликвидированы, находятся в процессе ликвидации или признаны несостоятельными (банкротами);</w:t>
      </w:r>
    </w:p>
    <w:p w:rsidR="000445E6" w:rsidRPr="00655469" w:rsidP="002E1AD8" w14:paraId="2D737AED" w14:textId="3EB65DA2">
      <w:pPr>
        <w:pStyle w:val="ConsPlusNormal1"/>
        <w:spacing w:line="360" w:lineRule="auto"/>
        <w:ind w:right="142" w:firstLine="539"/>
        <w:jc w:val="both"/>
        <w:rPr>
          <w:sz w:val="28"/>
          <w:szCs w:val="28"/>
        </w:rPr>
      </w:pPr>
      <w:r w:rsidRPr="00655469">
        <w:rPr>
          <w:sz w:val="28"/>
          <w:szCs w:val="28"/>
        </w:rPr>
        <w:t xml:space="preserve">полного фирменного наименования эмитентов ценных бумаг, обществ, в уставные капиталы которых осуществлены вклады, лиц, которым предоставлены займы, дебиторов, их </w:t>
      </w:r>
      <w:r w:rsidR="00830B50">
        <w:rPr>
          <w:sz w:val="28"/>
          <w:szCs w:val="28"/>
        </w:rPr>
        <w:t>идентификационный номер налогоплательщика (далее – ИНН)</w:t>
      </w:r>
      <w:r w:rsidRPr="00655469">
        <w:rPr>
          <w:sz w:val="28"/>
          <w:szCs w:val="28"/>
        </w:rPr>
        <w:t xml:space="preserve"> и </w:t>
      </w:r>
      <w:r w:rsidR="00830B50">
        <w:rPr>
          <w:sz w:val="28"/>
          <w:szCs w:val="28"/>
        </w:rPr>
        <w:t xml:space="preserve">основной государственный регистрационный номер (далее – </w:t>
      </w:r>
      <w:r w:rsidRPr="00655469">
        <w:rPr>
          <w:sz w:val="28"/>
          <w:szCs w:val="28"/>
        </w:rPr>
        <w:t>ОГРН</w:t>
      </w:r>
      <w:r w:rsidR="00830B50">
        <w:rPr>
          <w:sz w:val="28"/>
          <w:szCs w:val="28"/>
        </w:rPr>
        <w:t>)</w:t>
      </w:r>
      <w:r w:rsidRPr="00655469">
        <w:rPr>
          <w:sz w:val="28"/>
          <w:szCs w:val="28"/>
        </w:rPr>
        <w:t>;</w:t>
      </w:r>
    </w:p>
    <w:p w:rsidR="000445E6" w:rsidRPr="00655469" w:rsidP="002E1AD8" w14:paraId="423FA3CC" w14:textId="40857BBD">
      <w:pPr>
        <w:pStyle w:val="ConsPlusNormal1"/>
        <w:spacing w:line="360" w:lineRule="auto"/>
        <w:ind w:right="142" w:firstLine="539"/>
        <w:jc w:val="both"/>
        <w:rPr>
          <w:sz w:val="28"/>
          <w:szCs w:val="28"/>
        </w:rPr>
      </w:pPr>
      <w:r w:rsidRPr="00655469">
        <w:rPr>
          <w:sz w:val="28"/>
          <w:szCs w:val="28"/>
        </w:rPr>
        <w:t>суммы финансовых вложений по каждому объекту и созданных по ним резервов под обесценение финансовых вложений. В случае отсутствия указанных финансовых вложений пр</w:t>
      </w:r>
      <w:r w:rsidRPr="00A83A04">
        <w:rPr>
          <w:sz w:val="28"/>
          <w:szCs w:val="28"/>
        </w:rPr>
        <w:t>иводятся сведения об этом факте</w:t>
      </w:r>
      <w:r>
        <w:rPr>
          <w:sz w:val="28"/>
          <w:szCs w:val="28"/>
        </w:rPr>
        <w:t xml:space="preserve"> </w:t>
      </w:r>
      <w:r w:rsidRPr="00C43F91">
        <w:rPr>
          <w:sz w:val="28"/>
          <w:szCs w:val="28"/>
        </w:rPr>
        <w:t>– не позднее 15 апреля текущего отчетного года</w:t>
      </w:r>
      <w:r w:rsidR="006070B6">
        <w:rPr>
          <w:sz w:val="28"/>
          <w:szCs w:val="28"/>
        </w:rPr>
        <w:t>.</w:t>
      </w:r>
    </w:p>
    <w:p w:rsidR="000445E6" w:rsidRPr="00C43F91" w:rsidP="002E1AD8" w14:paraId="0A3ADE07" w14:textId="1087002C">
      <w:pPr>
        <w:pStyle w:val="ConsPlusNormal1"/>
        <w:spacing w:line="360" w:lineRule="auto"/>
        <w:ind w:right="142" w:firstLine="539"/>
        <w:jc w:val="both"/>
        <w:rPr>
          <w:sz w:val="28"/>
          <w:szCs w:val="28"/>
        </w:rPr>
      </w:pPr>
      <w:r>
        <w:rPr>
          <w:sz w:val="28"/>
          <w:szCs w:val="28"/>
        </w:rPr>
        <w:t xml:space="preserve">1.3.3. </w:t>
      </w:r>
      <w:r w:rsidR="006070B6">
        <w:rPr>
          <w:sz w:val="28"/>
          <w:szCs w:val="28"/>
        </w:rPr>
        <w:t>К</w:t>
      </w:r>
      <w:r w:rsidRPr="00C43F91">
        <w:rPr>
          <w:sz w:val="28"/>
          <w:szCs w:val="28"/>
        </w:rPr>
        <w:t xml:space="preserve">опию аудиторского заключения в отношении указанной в </w:t>
      </w:r>
      <w:r w:rsidR="00830B50">
        <w:rPr>
          <w:sz w:val="28"/>
          <w:szCs w:val="28"/>
        </w:rPr>
        <w:t xml:space="preserve">подпункте 1.3.1 настоящего пункта </w:t>
      </w:r>
      <w:r w:rsidRPr="00C43F91">
        <w:rPr>
          <w:sz w:val="28"/>
          <w:szCs w:val="28"/>
        </w:rPr>
        <w:t xml:space="preserve">годовой бухгалтерской (финансовой) отчетности юридического лица (в случае если в соответствии со статьей 5 Федерального закона от 30 декабря 2008 года № 307-ФЗ «Об аудиторской деятельности», личным законом </w:t>
      </w:r>
      <w:r w:rsidR="00830B50">
        <w:rPr>
          <w:sz w:val="28"/>
          <w:szCs w:val="28"/>
        </w:rPr>
        <w:t xml:space="preserve">иностранного банка, </w:t>
      </w:r>
      <w:r w:rsidRPr="00C43F91">
        <w:rPr>
          <w:sz w:val="28"/>
          <w:szCs w:val="28"/>
        </w:rPr>
        <w:t>иностранного юридического лица</w:t>
      </w:r>
      <w:r w:rsidRPr="00C43F91">
        <w:rPr>
          <w:sz w:val="28"/>
          <w:szCs w:val="28"/>
        </w:rPr>
        <w:t xml:space="preserve"> </w:t>
      </w:r>
      <w:r w:rsidRPr="00C43F91">
        <w:rPr>
          <w:sz w:val="28"/>
          <w:szCs w:val="28"/>
        </w:rPr>
        <w:t>годовая бухгалтерская (финансовая) отчетность подлежит обязательному аудиту) – не позднее 1 июля текущего отчетного года.</w:t>
      </w:r>
    </w:p>
    <w:p w:rsidR="000445E6" w:rsidP="002E1AD8" w14:paraId="0F646A71" w14:textId="4E20539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contextualSpacing/>
        <w:jc w:val="both"/>
        <w:rPr>
          <w:rFonts w:ascii="Times New Roman" w:hAnsi="Times New Roman"/>
          <w:sz w:val="28"/>
          <w:szCs w:val="28"/>
        </w:rPr>
      </w:pPr>
      <w:r w:rsidRPr="00725E8D">
        <w:rPr>
          <w:rFonts w:ascii="Times New Roman" w:hAnsi="Times New Roman"/>
          <w:sz w:val="28"/>
          <w:szCs w:val="28"/>
        </w:rPr>
        <w:t xml:space="preserve">В случае если личным законом </w:t>
      </w:r>
      <w:r w:rsidRPr="00830B50" w:rsidR="00830B50">
        <w:rPr>
          <w:rFonts w:ascii="Times New Roman" w:hAnsi="Times New Roman" w:cs="Times New Roman"/>
          <w:sz w:val="28"/>
          <w:szCs w:val="28"/>
        </w:rPr>
        <w:t xml:space="preserve">иностранного банка, </w:t>
      </w:r>
      <w:r w:rsidRPr="00725E8D">
        <w:rPr>
          <w:rFonts w:ascii="Times New Roman" w:hAnsi="Times New Roman"/>
          <w:sz w:val="28"/>
          <w:szCs w:val="28"/>
        </w:rPr>
        <w:t xml:space="preserve">иностранного юридического лица не установлено требование о проведении обязательного аудита годовой бухгалтерской (финансовой) отчетности </w:t>
      </w:r>
      <w:r w:rsidRPr="00830B50" w:rsidR="00830B50">
        <w:rPr>
          <w:rFonts w:ascii="Times New Roman" w:hAnsi="Times New Roman" w:cs="Times New Roman"/>
          <w:sz w:val="28"/>
          <w:szCs w:val="28"/>
        </w:rPr>
        <w:t xml:space="preserve">иностранного банка, </w:t>
      </w:r>
      <w:r>
        <w:rPr>
          <w:rFonts w:ascii="Times New Roman" w:hAnsi="Times New Roman"/>
          <w:sz w:val="28"/>
          <w:szCs w:val="28"/>
        </w:rPr>
        <w:t xml:space="preserve">иностранного </w:t>
      </w:r>
      <w:r w:rsidRPr="00725E8D">
        <w:rPr>
          <w:rFonts w:ascii="Times New Roman" w:hAnsi="Times New Roman"/>
          <w:sz w:val="28"/>
          <w:szCs w:val="28"/>
        </w:rPr>
        <w:t xml:space="preserve">юридического лица, должна быть представлена информация об отсутствии такой обязанности, содержащая ссылку на соответствующее положение личного закона </w:t>
      </w:r>
      <w:r w:rsidRPr="00830B50" w:rsidR="00830B50">
        <w:rPr>
          <w:rFonts w:ascii="Times New Roman" w:hAnsi="Times New Roman" w:cs="Times New Roman"/>
          <w:sz w:val="28"/>
          <w:szCs w:val="28"/>
        </w:rPr>
        <w:t xml:space="preserve">иностранного банка, </w:t>
      </w:r>
      <w:r w:rsidRPr="00725E8D">
        <w:rPr>
          <w:rFonts w:ascii="Times New Roman" w:hAnsi="Times New Roman"/>
          <w:sz w:val="28"/>
          <w:szCs w:val="28"/>
        </w:rPr>
        <w:t>иностранного юридического лица.</w:t>
      </w:r>
    </w:p>
    <w:p w:rsidR="000445E6" w:rsidP="002E1AD8" w14:paraId="1A5437DC" w14:textId="47E8F3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contextualSpacing/>
        <w:jc w:val="both"/>
        <w:rPr>
          <w:rFonts w:ascii="Times New Roman" w:hAnsi="Times New Roman"/>
          <w:sz w:val="28"/>
          <w:szCs w:val="28"/>
        </w:rPr>
      </w:pPr>
      <w:r w:rsidRPr="002F4A9E">
        <w:rPr>
          <w:rFonts w:ascii="Times New Roman" w:hAnsi="Times New Roman"/>
          <w:sz w:val="28"/>
          <w:szCs w:val="28"/>
        </w:rPr>
        <w:t xml:space="preserve">В случае если личным законом </w:t>
      </w:r>
      <w:r w:rsidRPr="00830B50" w:rsidR="00830B50">
        <w:rPr>
          <w:rFonts w:ascii="Times New Roman" w:hAnsi="Times New Roman" w:cs="Times New Roman"/>
          <w:sz w:val="28"/>
          <w:szCs w:val="28"/>
        </w:rPr>
        <w:t>иностранного банка,</w:t>
      </w:r>
      <w:r w:rsidR="00830B50">
        <w:rPr>
          <w:rFonts w:ascii="Times New Roman" w:hAnsi="Times New Roman" w:cs="Times New Roman"/>
          <w:sz w:val="28"/>
          <w:szCs w:val="28"/>
        </w:rPr>
        <w:t xml:space="preserve"> </w:t>
      </w:r>
      <w:r w:rsidRPr="002F4A9E" w:rsidR="00830B50">
        <w:rPr>
          <w:rFonts w:ascii="Times New Roman" w:hAnsi="Times New Roman"/>
          <w:sz w:val="28"/>
          <w:szCs w:val="28"/>
        </w:rPr>
        <w:t xml:space="preserve">иностранного </w:t>
      </w:r>
      <w:r w:rsidRPr="002F4A9E">
        <w:rPr>
          <w:rFonts w:ascii="Times New Roman" w:hAnsi="Times New Roman"/>
          <w:sz w:val="28"/>
          <w:szCs w:val="28"/>
        </w:rPr>
        <w:t xml:space="preserve">юридического лица предусмотрен более поздний срок составления бухгалтерской (финансовой) отчетности за последний завершенный финансовый год, </w:t>
      </w:r>
      <w:r w:rsidRPr="0008799C" w:rsidR="0008799C">
        <w:rPr>
          <w:rFonts w:ascii="Times New Roman" w:hAnsi="Times New Roman"/>
          <w:sz w:val="28"/>
          <w:szCs w:val="28"/>
        </w:rPr>
        <w:t>иностранн</w:t>
      </w:r>
      <w:r w:rsidR="0008799C">
        <w:rPr>
          <w:rFonts w:ascii="Times New Roman" w:hAnsi="Times New Roman"/>
          <w:sz w:val="28"/>
          <w:szCs w:val="28"/>
        </w:rPr>
        <w:t>ый</w:t>
      </w:r>
      <w:r w:rsidRPr="0008799C" w:rsidR="0008799C">
        <w:rPr>
          <w:rFonts w:ascii="Times New Roman" w:hAnsi="Times New Roman"/>
          <w:sz w:val="28"/>
          <w:szCs w:val="28"/>
        </w:rPr>
        <w:t xml:space="preserve"> банк, иностранн</w:t>
      </w:r>
      <w:r w:rsidR="0008799C">
        <w:rPr>
          <w:rFonts w:ascii="Times New Roman" w:hAnsi="Times New Roman"/>
          <w:sz w:val="28"/>
          <w:szCs w:val="28"/>
        </w:rPr>
        <w:t>ое</w:t>
      </w:r>
      <w:r w:rsidRPr="0008799C" w:rsidR="0008799C">
        <w:rPr>
          <w:rFonts w:ascii="Times New Roman" w:hAnsi="Times New Roman"/>
          <w:sz w:val="28"/>
          <w:szCs w:val="28"/>
        </w:rPr>
        <w:t xml:space="preserve"> юридическо</w:t>
      </w:r>
      <w:r w:rsidR="0008799C">
        <w:rPr>
          <w:rFonts w:ascii="Times New Roman" w:hAnsi="Times New Roman"/>
          <w:sz w:val="28"/>
          <w:szCs w:val="28"/>
        </w:rPr>
        <w:t>е</w:t>
      </w:r>
      <w:r w:rsidRPr="0008799C" w:rsidR="0008799C">
        <w:rPr>
          <w:rFonts w:ascii="Times New Roman" w:hAnsi="Times New Roman"/>
          <w:sz w:val="28"/>
          <w:szCs w:val="28"/>
        </w:rPr>
        <w:t xml:space="preserve"> </w:t>
      </w:r>
      <w:r w:rsidRPr="002F4A9E">
        <w:rPr>
          <w:rFonts w:ascii="Times New Roman" w:hAnsi="Times New Roman"/>
          <w:sz w:val="28"/>
          <w:szCs w:val="28"/>
        </w:rPr>
        <w:t>лицо должн</w:t>
      </w:r>
      <w:r w:rsidR="0008799C">
        <w:rPr>
          <w:rFonts w:ascii="Times New Roman" w:hAnsi="Times New Roman"/>
          <w:sz w:val="28"/>
          <w:szCs w:val="28"/>
        </w:rPr>
        <w:t>ы</w:t>
      </w:r>
      <w:r w:rsidRPr="002F4A9E">
        <w:rPr>
          <w:rFonts w:ascii="Times New Roman" w:hAnsi="Times New Roman"/>
          <w:sz w:val="28"/>
          <w:szCs w:val="28"/>
        </w:rPr>
        <w:t xml:space="preserve"> представить бухгалтерскую (финансовую) отчетность в срок, не превышающий пятнадцати дней с даты ее составления. Информация о сроках составления таким </w:t>
      </w:r>
      <w:r w:rsidRPr="0008799C" w:rsidR="0008799C">
        <w:rPr>
          <w:rFonts w:ascii="Times New Roman" w:hAnsi="Times New Roman"/>
          <w:sz w:val="28"/>
          <w:szCs w:val="28"/>
        </w:rPr>
        <w:t>иностранн</w:t>
      </w:r>
      <w:r w:rsidR="0008799C">
        <w:rPr>
          <w:rFonts w:ascii="Times New Roman" w:hAnsi="Times New Roman"/>
          <w:sz w:val="28"/>
          <w:szCs w:val="28"/>
        </w:rPr>
        <w:t>ым</w:t>
      </w:r>
      <w:r w:rsidRPr="0008799C" w:rsidR="0008799C">
        <w:rPr>
          <w:rFonts w:ascii="Times New Roman" w:hAnsi="Times New Roman"/>
          <w:sz w:val="28"/>
          <w:szCs w:val="28"/>
        </w:rPr>
        <w:t xml:space="preserve"> банк</w:t>
      </w:r>
      <w:r w:rsidR="0008799C">
        <w:rPr>
          <w:rFonts w:ascii="Times New Roman" w:hAnsi="Times New Roman"/>
          <w:sz w:val="28"/>
          <w:szCs w:val="28"/>
        </w:rPr>
        <w:t>ом</w:t>
      </w:r>
      <w:r w:rsidRPr="0008799C" w:rsidR="0008799C">
        <w:rPr>
          <w:rFonts w:ascii="Times New Roman" w:hAnsi="Times New Roman"/>
          <w:sz w:val="28"/>
          <w:szCs w:val="28"/>
        </w:rPr>
        <w:t>,</w:t>
      </w:r>
      <w:r w:rsidR="0008799C">
        <w:rPr>
          <w:rFonts w:ascii="Times New Roman" w:hAnsi="Times New Roman"/>
          <w:sz w:val="28"/>
          <w:szCs w:val="28"/>
        </w:rPr>
        <w:t xml:space="preserve"> </w:t>
      </w:r>
      <w:r w:rsidRPr="002F4A9E">
        <w:rPr>
          <w:rFonts w:ascii="Times New Roman" w:hAnsi="Times New Roman"/>
          <w:sz w:val="28"/>
          <w:szCs w:val="28"/>
        </w:rPr>
        <w:t xml:space="preserve">иностранным юридическим лицом годовой бухгалтерской (финансовой) отчетности, содержащая ссылку на соответствующее положение личного закона </w:t>
      </w:r>
      <w:r w:rsidRPr="00830B50" w:rsidR="0008799C">
        <w:rPr>
          <w:rFonts w:ascii="Times New Roman" w:hAnsi="Times New Roman" w:cs="Times New Roman"/>
          <w:sz w:val="28"/>
          <w:szCs w:val="28"/>
        </w:rPr>
        <w:t xml:space="preserve">иностранного банка, </w:t>
      </w:r>
      <w:r w:rsidRPr="002F4A9E">
        <w:rPr>
          <w:rFonts w:ascii="Times New Roman" w:hAnsi="Times New Roman"/>
          <w:sz w:val="28"/>
          <w:szCs w:val="28"/>
        </w:rPr>
        <w:t xml:space="preserve">иностранного юридического лица, устанавливающего данные сроки, направляется им в Банк России в срок, установленный </w:t>
      </w:r>
      <w:r w:rsidRPr="0008799C" w:rsidR="0008799C">
        <w:rPr>
          <w:rFonts w:ascii="Times New Roman" w:hAnsi="Times New Roman"/>
          <w:sz w:val="28"/>
          <w:szCs w:val="28"/>
        </w:rPr>
        <w:t>в подпункте 1.3.1 настоящего пункта</w:t>
      </w:r>
      <w:r w:rsidRPr="002F4A9E">
        <w:rPr>
          <w:rFonts w:ascii="Times New Roman" w:hAnsi="Times New Roman"/>
          <w:sz w:val="28"/>
          <w:szCs w:val="28"/>
        </w:rPr>
        <w:t>.</w:t>
      </w:r>
    </w:p>
    <w:p w:rsidR="000445E6" w:rsidP="002E1AD8" w14:paraId="2BEFBF5A" w14:textId="7649DC9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contextualSpacing/>
        <w:jc w:val="both"/>
        <w:rPr>
          <w:rFonts w:ascii="Times New Roman" w:hAnsi="Times New Roman"/>
          <w:sz w:val="28"/>
          <w:szCs w:val="28"/>
        </w:rPr>
      </w:pPr>
      <w:r>
        <w:rPr>
          <w:rFonts w:ascii="Times New Roman" w:hAnsi="Times New Roman"/>
          <w:sz w:val="28"/>
          <w:szCs w:val="28"/>
        </w:rPr>
        <w:t xml:space="preserve">1.3.4. </w:t>
      </w:r>
      <w:r w:rsidR="006070B6">
        <w:rPr>
          <w:rFonts w:ascii="Times New Roman" w:hAnsi="Times New Roman"/>
          <w:sz w:val="28"/>
          <w:szCs w:val="28"/>
        </w:rPr>
        <w:t>Д</w:t>
      </w:r>
      <w:r w:rsidRPr="00725E8D">
        <w:rPr>
          <w:rFonts w:ascii="Times New Roman" w:hAnsi="Times New Roman"/>
          <w:sz w:val="28"/>
          <w:szCs w:val="28"/>
        </w:rPr>
        <w:t xml:space="preserve">окумент, подтверждающий отсутствие в отношении </w:t>
      </w:r>
      <w:r w:rsidRPr="00830B50" w:rsidR="0008799C">
        <w:rPr>
          <w:rFonts w:ascii="Times New Roman" w:hAnsi="Times New Roman" w:cs="Times New Roman"/>
          <w:sz w:val="28"/>
          <w:szCs w:val="28"/>
        </w:rPr>
        <w:t>иностранного банка,</w:t>
      </w:r>
      <w:r w:rsidR="0008799C">
        <w:rPr>
          <w:rFonts w:ascii="Times New Roman" w:hAnsi="Times New Roman" w:cs="Times New Roman"/>
          <w:sz w:val="28"/>
          <w:szCs w:val="28"/>
        </w:rPr>
        <w:t xml:space="preserve"> </w:t>
      </w:r>
      <w:r w:rsidRPr="00725E8D">
        <w:rPr>
          <w:rFonts w:ascii="Times New Roman" w:hAnsi="Times New Roman"/>
          <w:sz w:val="28"/>
          <w:szCs w:val="28"/>
        </w:rPr>
        <w:t xml:space="preserve">иностранного юридического лица производства по делу о банкротстве и (или) факта признания его банкротом в порядке, установленном личным </w:t>
      </w:r>
      <w:r w:rsidRPr="00725E8D">
        <w:rPr>
          <w:rFonts w:ascii="Times New Roman" w:hAnsi="Times New Roman"/>
          <w:sz w:val="28"/>
          <w:szCs w:val="28"/>
        </w:rPr>
        <w:t xml:space="preserve">законом </w:t>
      </w:r>
      <w:r w:rsidRPr="00830B50" w:rsidR="0008799C">
        <w:rPr>
          <w:rFonts w:ascii="Times New Roman" w:hAnsi="Times New Roman" w:cs="Times New Roman"/>
          <w:sz w:val="28"/>
          <w:szCs w:val="28"/>
        </w:rPr>
        <w:t>иностранного банка,</w:t>
      </w:r>
      <w:r w:rsidR="0008799C">
        <w:rPr>
          <w:rFonts w:ascii="Times New Roman" w:hAnsi="Times New Roman" w:cs="Times New Roman"/>
          <w:sz w:val="28"/>
          <w:szCs w:val="28"/>
        </w:rPr>
        <w:t xml:space="preserve"> </w:t>
      </w:r>
      <w:r w:rsidRPr="00725E8D">
        <w:rPr>
          <w:rFonts w:ascii="Times New Roman" w:hAnsi="Times New Roman"/>
          <w:sz w:val="28"/>
          <w:szCs w:val="28"/>
        </w:rPr>
        <w:t>иностранного юридического лица, составленный им в произвольной форме, – не позднее 15 апреля текущего отчетного года.</w:t>
      </w:r>
    </w:p>
    <w:p w:rsidR="000445E6" w:rsidP="002E1AD8" w14:paraId="278C9DAA" w14:textId="459A73D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contextualSpacing/>
        <w:jc w:val="both"/>
        <w:rPr>
          <w:rFonts w:ascii="Times New Roman" w:hAnsi="Times New Roman"/>
          <w:sz w:val="28"/>
          <w:szCs w:val="28"/>
        </w:rPr>
      </w:pPr>
      <w:r w:rsidRPr="00A83A04">
        <w:rPr>
          <w:rFonts w:ascii="Times New Roman" w:hAnsi="Times New Roman"/>
          <w:sz w:val="28"/>
          <w:szCs w:val="28"/>
        </w:rPr>
        <w:t xml:space="preserve">1.3.5. </w:t>
      </w:r>
      <w:r w:rsidR="006070B6">
        <w:rPr>
          <w:rFonts w:ascii="Times New Roman" w:hAnsi="Times New Roman"/>
          <w:sz w:val="28"/>
          <w:szCs w:val="28"/>
        </w:rPr>
        <w:t>С</w:t>
      </w:r>
      <w:r w:rsidRPr="00655469">
        <w:rPr>
          <w:rFonts w:ascii="Times New Roman" w:hAnsi="Times New Roman"/>
          <w:sz w:val="28"/>
          <w:szCs w:val="28"/>
        </w:rPr>
        <w:t>правк</w:t>
      </w:r>
      <w:r>
        <w:rPr>
          <w:rFonts w:ascii="Times New Roman" w:hAnsi="Times New Roman"/>
          <w:sz w:val="28"/>
          <w:szCs w:val="28"/>
        </w:rPr>
        <w:t>у</w:t>
      </w:r>
      <w:r w:rsidRPr="00655469">
        <w:rPr>
          <w:rFonts w:ascii="Times New Roman" w:hAnsi="Times New Roman"/>
          <w:sz w:val="28"/>
          <w:szCs w:val="28"/>
        </w:rPr>
        <w:t xml:space="preserve"> об отсутствии (наличии) у </w:t>
      </w:r>
      <w:r w:rsidRPr="00830B50" w:rsidR="0008799C">
        <w:rPr>
          <w:rFonts w:ascii="Times New Roman" w:hAnsi="Times New Roman" w:cs="Times New Roman"/>
          <w:sz w:val="28"/>
          <w:szCs w:val="28"/>
        </w:rPr>
        <w:t>иностранного банка,</w:t>
      </w:r>
      <w:r w:rsidR="0008799C">
        <w:rPr>
          <w:rFonts w:ascii="Times New Roman" w:hAnsi="Times New Roman" w:cs="Times New Roman"/>
          <w:sz w:val="28"/>
          <w:szCs w:val="28"/>
        </w:rPr>
        <w:t xml:space="preserve"> </w:t>
      </w:r>
      <w:r w:rsidRPr="00655469">
        <w:rPr>
          <w:rFonts w:ascii="Times New Roman" w:hAnsi="Times New Roman"/>
          <w:sz w:val="28"/>
          <w:szCs w:val="28"/>
        </w:rPr>
        <w:t>иностранного юридического лица задолженности по уплате налоговых и других обязательных платежей, выданная уполномоченным органом иностранного государства, не ранее чем за 90 календарных дней до даты представления документов.</w:t>
      </w:r>
    </w:p>
    <w:p w:rsidR="000445E6" w:rsidP="002E1AD8" w14:paraId="58893E8D" w14:textId="0C5DE83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39"/>
        <w:contextualSpacing/>
        <w:jc w:val="both"/>
        <w:rPr>
          <w:rFonts w:ascii="Times New Roman" w:hAnsi="Times New Roman"/>
          <w:sz w:val="28"/>
          <w:szCs w:val="28"/>
        </w:rPr>
      </w:pPr>
      <w:r w:rsidRPr="00A83A04">
        <w:rPr>
          <w:rFonts w:ascii="Times New Roman" w:hAnsi="Times New Roman"/>
          <w:sz w:val="28"/>
          <w:szCs w:val="28"/>
        </w:rPr>
        <w:t xml:space="preserve">В случае если личным законом </w:t>
      </w:r>
      <w:r w:rsidRPr="00830B50" w:rsidR="0008799C">
        <w:rPr>
          <w:rFonts w:ascii="Times New Roman" w:hAnsi="Times New Roman" w:cs="Times New Roman"/>
          <w:sz w:val="28"/>
          <w:szCs w:val="28"/>
        </w:rPr>
        <w:t>иностранного банка,</w:t>
      </w:r>
      <w:r w:rsidR="0008799C">
        <w:rPr>
          <w:rFonts w:ascii="Times New Roman" w:hAnsi="Times New Roman" w:cs="Times New Roman"/>
          <w:sz w:val="28"/>
          <w:szCs w:val="28"/>
        </w:rPr>
        <w:t xml:space="preserve"> </w:t>
      </w:r>
      <w:r w:rsidRPr="00A83A04">
        <w:rPr>
          <w:rFonts w:ascii="Times New Roman" w:hAnsi="Times New Roman"/>
          <w:sz w:val="28"/>
          <w:szCs w:val="28"/>
        </w:rPr>
        <w:t xml:space="preserve">иностранного юридического лица предоставление налогоплательщику уполномоченным органом иностранного государства сведений, указанных в абзаце первом настоящего подпункта, не предусмотрено, </w:t>
      </w:r>
      <w:r w:rsidRPr="00830B50" w:rsidR="0008799C">
        <w:rPr>
          <w:rFonts w:ascii="Times New Roman" w:hAnsi="Times New Roman" w:cs="Times New Roman"/>
          <w:sz w:val="28"/>
          <w:szCs w:val="28"/>
        </w:rPr>
        <w:t>иностранн</w:t>
      </w:r>
      <w:r w:rsidR="0008799C">
        <w:rPr>
          <w:rFonts w:ascii="Times New Roman" w:hAnsi="Times New Roman" w:cs="Times New Roman"/>
          <w:sz w:val="28"/>
          <w:szCs w:val="28"/>
        </w:rPr>
        <w:t>ый</w:t>
      </w:r>
      <w:r w:rsidRPr="00830B50" w:rsidR="0008799C">
        <w:rPr>
          <w:rFonts w:ascii="Times New Roman" w:hAnsi="Times New Roman" w:cs="Times New Roman"/>
          <w:sz w:val="28"/>
          <w:szCs w:val="28"/>
        </w:rPr>
        <w:t xml:space="preserve"> банк,</w:t>
      </w:r>
      <w:r w:rsidR="0008799C">
        <w:rPr>
          <w:rFonts w:ascii="Times New Roman" w:hAnsi="Times New Roman" w:cs="Times New Roman"/>
          <w:sz w:val="28"/>
          <w:szCs w:val="28"/>
        </w:rPr>
        <w:t xml:space="preserve"> </w:t>
      </w:r>
      <w:r w:rsidRPr="00A83A04">
        <w:rPr>
          <w:rFonts w:ascii="Times New Roman" w:hAnsi="Times New Roman"/>
          <w:sz w:val="28"/>
          <w:szCs w:val="28"/>
        </w:rPr>
        <w:t xml:space="preserve">иностранное юридическое лицо </w:t>
      </w:r>
      <w:r w:rsidRPr="0008799C" w:rsidR="0008799C">
        <w:rPr>
          <w:rFonts w:ascii="Times New Roman" w:hAnsi="Times New Roman"/>
          <w:sz w:val="28"/>
          <w:szCs w:val="28"/>
        </w:rPr>
        <w:t>в произвольной форме</w:t>
      </w:r>
      <w:r w:rsidRPr="00A83A04" w:rsidR="0008799C">
        <w:rPr>
          <w:rFonts w:ascii="Times New Roman" w:hAnsi="Times New Roman"/>
          <w:sz w:val="28"/>
          <w:szCs w:val="28"/>
        </w:rPr>
        <w:t xml:space="preserve"> </w:t>
      </w:r>
      <w:r w:rsidRPr="00A83A04">
        <w:rPr>
          <w:rFonts w:ascii="Times New Roman" w:hAnsi="Times New Roman"/>
          <w:sz w:val="28"/>
          <w:szCs w:val="28"/>
        </w:rPr>
        <w:t xml:space="preserve">составляет такие сведения, которые должны быть подтверждены аудитором или лицом, правомочным оказывать юридические услуги на территории страны места регистрации данного </w:t>
      </w:r>
      <w:r w:rsidRPr="0008799C" w:rsidR="0008799C">
        <w:rPr>
          <w:rFonts w:ascii="Times New Roman" w:hAnsi="Times New Roman"/>
          <w:sz w:val="28"/>
          <w:szCs w:val="28"/>
        </w:rPr>
        <w:t>иностранного банка, иностранного юридического лица</w:t>
      </w:r>
      <w:r w:rsidRPr="00A83A04">
        <w:rPr>
          <w:rFonts w:ascii="Times New Roman" w:hAnsi="Times New Roman"/>
          <w:sz w:val="28"/>
          <w:szCs w:val="28"/>
        </w:rPr>
        <w:t>.</w:t>
      </w:r>
    </w:p>
    <w:p w:rsidR="002F4A9E" w:rsidP="002E1AD8" w14:paraId="77BB452A" w14:textId="4001ADB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w:t>
      </w:r>
      <w:r>
        <w:rPr>
          <w:rFonts w:ascii="Times New Roman" w:eastAsia="Times New Roman" w:hAnsi="Times New Roman" w:cs="Times New Roman"/>
          <w:sz w:val="28"/>
          <w:szCs w:val="28"/>
          <w:lang w:eastAsia="ru-RU"/>
        </w:rPr>
        <w:t xml:space="preserve">. </w:t>
      </w:r>
      <w:r w:rsidRPr="002F4A9E">
        <w:rPr>
          <w:rFonts w:ascii="Times New Roman" w:eastAsia="Times New Roman" w:hAnsi="Times New Roman" w:cs="Times New Roman"/>
          <w:sz w:val="28"/>
          <w:szCs w:val="28"/>
          <w:lang w:eastAsia="ru-RU"/>
        </w:rPr>
        <w:t>Для целей подтверждения соответствия требованиям к финансовому положени</w:t>
      </w:r>
      <w:r>
        <w:rPr>
          <w:rFonts w:ascii="Times New Roman" w:eastAsia="Times New Roman" w:hAnsi="Times New Roman" w:cs="Times New Roman"/>
          <w:sz w:val="28"/>
          <w:szCs w:val="28"/>
          <w:lang w:eastAsia="ru-RU"/>
        </w:rPr>
        <w:t>ю</w:t>
      </w:r>
      <w:r w:rsidRPr="002F4A9E">
        <w:rPr>
          <w:rFonts w:ascii="Times New Roman" w:eastAsia="Times New Roman" w:hAnsi="Times New Roman" w:cs="Times New Roman"/>
          <w:sz w:val="28"/>
          <w:szCs w:val="28"/>
          <w:lang w:eastAsia="ru-RU"/>
        </w:rPr>
        <w:t xml:space="preserve">, </w:t>
      </w:r>
      <w:r w:rsidR="007D3B81">
        <w:rPr>
          <w:rFonts w:ascii="Times New Roman" w:eastAsia="Times New Roman" w:hAnsi="Times New Roman" w:cs="Times New Roman"/>
          <w:sz w:val="28"/>
          <w:szCs w:val="28"/>
          <w:lang w:eastAsia="ru-RU"/>
        </w:rPr>
        <w:t>юридическое лицо, указанно</w:t>
      </w:r>
      <w:r w:rsidRPr="002F4A9E">
        <w:rPr>
          <w:rFonts w:ascii="Times New Roman" w:eastAsia="Times New Roman" w:hAnsi="Times New Roman" w:cs="Times New Roman"/>
          <w:sz w:val="28"/>
          <w:szCs w:val="28"/>
          <w:lang w:eastAsia="ru-RU"/>
        </w:rPr>
        <w:t xml:space="preserve">е в пункте 1.1 настоящего Положения (за исключением банков, небанковских кредитных организаций, отдельных некредитных </w:t>
      </w:r>
      <w:r w:rsidR="007D3B81">
        <w:rPr>
          <w:rFonts w:ascii="Times New Roman" w:eastAsia="Times New Roman" w:hAnsi="Times New Roman" w:cs="Times New Roman"/>
          <w:sz w:val="28"/>
          <w:szCs w:val="28"/>
          <w:lang w:eastAsia="ru-RU"/>
        </w:rPr>
        <w:t>финансовых организаций), являюще</w:t>
      </w:r>
      <w:r w:rsidRPr="002F4A9E">
        <w:rPr>
          <w:rFonts w:ascii="Times New Roman" w:eastAsia="Times New Roman" w:hAnsi="Times New Roman" w:cs="Times New Roman"/>
          <w:sz w:val="28"/>
          <w:szCs w:val="28"/>
          <w:lang w:eastAsia="ru-RU"/>
        </w:rPr>
        <w:t xml:space="preserve">еся </w:t>
      </w:r>
      <w:r w:rsidR="007D3B81">
        <w:rPr>
          <w:rFonts w:ascii="Times New Roman" w:eastAsia="Times New Roman" w:hAnsi="Times New Roman" w:cs="Times New Roman"/>
          <w:sz w:val="28"/>
          <w:szCs w:val="28"/>
          <w:lang w:eastAsia="ru-RU"/>
        </w:rPr>
        <w:t>иностранным юридическим лицом, имеющим</w:t>
      </w:r>
      <w:r w:rsidRPr="002F4A9E">
        <w:rPr>
          <w:rFonts w:ascii="Times New Roman" w:eastAsia="Times New Roman" w:hAnsi="Times New Roman" w:cs="Times New Roman"/>
          <w:sz w:val="28"/>
          <w:szCs w:val="28"/>
          <w:lang w:eastAsia="ru-RU"/>
        </w:rPr>
        <w:t xml:space="preserve"> кредитный рейтинг по международной шкале не ниже уровня, установленного решением Совета директоров Банка России, присвоенный одним из иностранных кредитных рейтинговых агентств или российских кредитных рейтинговых агентств, определенных таким решением Совета директоро</w:t>
      </w:r>
      <w:r w:rsidR="007D3B81">
        <w:rPr>
          <w:rFonts w:ascii="Times New Roman" w:eastAsia="Times New Roman" w:hAnsi="Times New Roman" w:cs="Times New Roman"/>
          <w:sz w:val="28"/>
          <w:szCs w:val="28"/>
          <w:lang w:eastAsia="ru-RU"/>
        </w:rPr>
        <w:t>в Банка России, или юридическим лицом, созданным</w:t>
      </w:r>
      <w:r w:rsidRPr="002F4A9E">
        <w:rPr>
          <w:rFonts w:ascii="Times New Roman" w:eastAsia="Times New Roman" w:hAnsi="Times New Roman" w:cs="Times New Roman"/>
          <w:sz w:val="28"/>
          <w:szCs w:val="28"/>
          <w:lang w:eastAsia="ru-RU"/>
        </w:rPr>
        <w:t xml:space="preserve"> в соответствии с законодательством </w:t>
      </w:r>
      <w:r w:rsidR="00895F7F">
        <w:rPr>
          <w:rFonts w:ascii="Times New Roman" w:eastAsia="Times New Roman" w:hAnsi="Times New Roman" w:cs="Times New Roman"/>
          <w:sz w:val="28"/>
          <w:szCs w:val="28"/>
          <w:lang w:eastAsia="ru-RU"/>
        </w:rPr>
        <w:t xml:space="preserve">Российской Федерации, </w:t>
      </w:r>
      <w:r w:rsidR="007D3B81">
        <w:rPr>
          <w:rFonts w:ascii="Times New Roman" w:eastAsia="Times New Roman" w:hAnsi="Times New Roman" w:cs="Times New Roman"/>
          <w:sz w:val="28"/>
          <w:szCs w:val="28"/>
          <w:lang w:eastAsia="ru-RU"/>
        </w:rPr>
        <w:t>имеющим</w:t>
      </w:r>
      <w:r w:rsidRPr="002F4A9E">
        <w:rPr>
          <w:rFonts w:ascii="Times New Roman" w:eastAsia="Times New Roman" w:hAnsi="Times New Roman" w:cs="Times New Roman"/>
          <w:sz w:val="28"/>
          <w:szCs w:val="28"/>
          <w:lang w:eastAsia="ru-RU"/>
        </w:rPr>
        <w:t xml:space="preserve"> кредитный рейтинг по национальной рейтинговой шкале не ниже уровня, установленного решением Совета директоров Банка России, присвоенный одним из российских кредитных рейтинговых агентств, определенных таким решением Сове</w:t>
      </w:r>
      <w:r w:rsidR="00AA3BBF">
        <w:rPr>
          <w:rFonts w:ascii="Times New Roman" w:eastAsia="Times New Roman" w:hAnsi="Times New Roman" w:cs="Times New Roman"/>
          <w:sz w:val="28"/>
          <w:szCs w:val="28"/>
          <w:lang w:eastAsia="ru-RU"/>
        </w:rPr>
        <w:t>та директоров Банка России, такое юридическое лицо</w:t>
      </w:r>
      <w:r w:rsidRPr="002F4A9E">
        <w:rPr>
          <w:rFonts w:ascii="Times New Roman" w:eastAsia="Times New Roman" w:hAnsi="Times New Roman" w:cs="Times New Roman"/>
          <w:sz w:val="28"/>
          <w:szCs w:val="28"/>
          <w:lang w:eastAsia="ru-RU"/>
        </w:rPr>
        <w:t xml:space="preserve"> вместо документов, предусмотренных </w:t>
      </w:r>
      <w:r>
        <w:rPr>
          <w:rFonts w:ascii="Times New Roman" w:eastAsia="Times New Roman" w:hAnsi="Times New Roman" w:cs="Times New Roman"/>
          <w:sz w:val="28"/>
          <w:szCs w:val="28"/>
          <w:lang w:eastAsia="ru-RU"/>
        </w:rPr>
        <w:t xml:space="preserve">подпунктами 1.3.1 – 1.3.3 </w:t>
      </w:r>
      <w:r w:rsidR="007D3B81">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пункта</w:t>
      </w:r>
      <w:r w:rsidR="007D3B81">
        <w:rPr>
          <w:rFonts w:ascii="Times New Roman" w:eastAsia="Times New Roman" w:hAnsi="Times New Roman" w:cs="Times New Roman"/>
          <w:sz w:val="28"/>
          <w:szCs w:val="28"/>
          <w:lang w:eastAsia="ru-RU"/>
        </w:rPr>
        <w:t>, должно</w:t>
      </w:r>
      <w:r w:rsidRPr="002F4A9E">
        <w:rPr>
          <w:rFonts w:ascii="Times New Roman" w:eastAsia="Times New Roman" w:hAnsi="Times New Roman" w:cs="Times New Roman"/>
          <w:sz w:val="28"/>
          <w:szCs w:val="28"/>
          <w:lang w:eastAsia="ru-RU"/>
        </w:rPr>
        <w:t xml:space="preserve"> представить в Банк </w:t>
      </w:r>
      <w:r w:rsidRPr="002F4A9E">
        <w:rPr>
          <w:rFonts w:ascii="Times New Roman" w:eastAsia="Times New Roman" w:hAnsi="Times New Roman" w:cs="Times New Roman"/>
          <w:sz w:val="28"/>
          <w:szCs w:val="28"/>
          <w:lang w:eastAsia="ru-RU"/>
        </w:rPr>
        <w:t>России документ, содержащий информацию о присвоенном кредитном рейтинге и электронный адрес официального сайта кредитного рейтингового агентства в информационно-телекоммуникационной сети «Интернет», на котором раскрыта данная информация</w:t>
      </w:r>
      <w:r w:rsidR="00E703EE">
        <w:rPr>
          <w:rFonts w:ascii="Times New Roman" w:eastAsia="Times New Roman" w:hAnsi="Times New Roman" w:cs="Times New Roman"/>
          <w:sz w:val="28"/>
          <w:szCs w:val="28"/>
          <w:lang w:eastAsia="ru-RU"/>
        </w:rPr>
        <w:t>, и документ</w:t>
      </w:r>
      <w:r w:rsidR="006B201D">
        <w:rPr>
          <w:rFonts w:ascii="Times New Roman" w:eastAsia="Times New Roman" w:hAnsi="Times New Roman" w:cs="Times New Roman"/>
          <w:sz w:val="28"/>
          <w:szCs w:val="28"/>
          <w:lang w:eastAsia="ru-RU"/>
        </w:rPr>
        <w:t>ы, предусмотренные  подпунктами </w:t>
      </w:r>
      <w:r w:rsidR="00E703EE">
        <w:rPr>
          <w:rFonts w:ascii="Times New Roman" w:eastAsia="Times New Roman" w:hAnsi="Times New Roman" w:cs="Times New Roman"/>
          <w:sz w:val="28"/>
          <w:szCs w:val="28"/>
          <w:lang w:eastAsia="ru-RU"/>
        </w:rPr>
        <w:t xml:space="preserve">1.3.4 и 1.3.5 </w:t>
      </w:r>
      <w:r>
        <w:rPr>
          <w:rFonts w:ascii="Times New Roman" w:eastAsia="Times New Roman" w:hAnsi="Times New Roman" w:cs="Times New Roman"/>
          <w:sz w:val="28"/>
          <w:szCs w:val="28"/>
          <w:lang w:eastAsia="ru-RU"/>
        </w:rPr>
        <w:t xml:space="preserve">настоящего </w:t>
      </w:r>
      <w:r w:rsidR="00E703EE">
        <w:rPr>
          <w:rFonts w:ascii="Times New Roman" w:eastAsia="Times New Roman" w:hAnsi="Times New Roman" w:cs="Times New Roman"/>
          <w:sz w:val="28"/>
          <w:szCs w:val="28"/>
          <w:lang w:eastAsia="ru-RU"/>
        </w:rPr>
        <w:t>пункта</w:t>
      </w:r>
      <w:r w:rsidR="006B201D">
        <w:rPr>
          <w:rFonts w:ascii="Times New Roman" w:eastAsia="Times New Roman" w:hAnsi="Times New Roman" w:cs="Times New Roman"/>
          <w:sz w:val="28"/>
          <w:szCs w:val="28"/>
          <w:lang w:eastAsia="ru-RU"/>
        </w:rPr>
        <w:t xml:space="preserve"> (в случае если такое лицо является иностранным юридическим лицом)</w:t>
      </w:r>
      <w:r w:rsidRPr="002F4A9E">
        <w:rPr>
          <w:rFonts w:ascii="Times New Roman" w:eastAsia="Times New Roman" w:hAnsi="Times New Roman" w:cs="Times New Roman"/>
          <w:sz w:val="28"/>
          <w:szCs w:val="28"/>
          <w:lang w:eastAsia="ru-RU"/>
        </w:rPr>
        <w:t>.</w:t>
      </w:r>
    </w:p>
    <w:p w:rsidR="00B34358" w:rsidP="002E1AD8" w14:paraId="5ECEBAA8" w14:textId="5A475CA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hAnsi="Times New Roman"/>
          <w:sz w:val="28"/>
          <w:szCs w:val="28"/>
        </w:rPr>
      </w:pPr>
      <w:r w:rsidRPr="002F4A9E">
        <w:rPr>
          <w:rFonts w:ascii="Times New Roman" w:hAnsi="Times New Roman"/>
          <w:sz w:val="28"/>
          <w:szCs w:val="28"/>
        </w:rPr>
        <w:t xml:space="preserve">Документы и </w:t>
      </w:r>
      <w:r>
        <w:rPr>
          <w:rFonts w:ascii="Times New Roman" w:hAnsi="Times New Roman"/>
          <w:sz w:val="28"/>
          <w:szCs w:val="28"/>
        </w:rPr>
        <w:t>сведения</w:t>
      </w:r>
      <w:r w:rsidRPr="002F4A9E">
        <w:rPr>
          <w:rFonts w:ascii="Times New Roman" w:hAnsi="Times New Roman"/>
          <w:sz w:val="28"/>
          <w:szCs w:val="28"/>
        </w:rPr>
        <w:t>, предусмотренные настоящ</w:t>
      </w:r>
      <w:r>
        <w:rPr>
          <w:rFonts w:ascii="Times New Roman" w:hAnsi="Times New Roman"/>
          <w:sz w:val="28"/>
          <w:szCs w:val="28"/>
        </w:rPr>
        <w:t>им</w:t>
      </w:r>
      <w:r w:rsidRPr="002F4A9E">
        <w:rPr>
          <w:rFonts w:ascii="Times New Roman" w:hAnsi="Times New Roman"/>
          <w:sz w:val="28"/>
          <w:szCs w:val="28"/>
        </w:rPr>
        <w:t xml:space="preserve"> пункт</w:t>
      </w:r>
      <w:r>
        <w:rPr>
          <w:rFonts w:ascii="Times New Roman" w:hAnsi="Times New Roman"/>
          <w:sz w:val="28"/>
          <w:szCs w:val="28"/>
        </w:rPr>
        <w:t>ом</w:t>
      </w:r>
      <w:r w:rsidRPr="002F4A9E">
        <w:rPr>
          <w:rFonts w:ascii="Times New Roman" w:hAnsi="Times New Roman"/>
          <w:sz w:val="28"/>
          <w:szCs w:val="28"/>
        </w:rPr>
        <w:t>, должны быть достоверными и полными.</w:t>
      </w:r>
      <w:r>
        <w:rPr>
          <w:rFonts w:ascii="Times New Roman" w:hAnsi="Times New Roman"/>
          <w:sz w:val="28"/>
          <w:szCs w:val="28"/>
        </w:rPr>
        <w:t>»</w:t>
      </w:r>
    </w:p>
    <w:p w:rsidR="00C46A19" w:rsidRPr="002F5CFB" w:rsidP="002E1AD8" w14:paraId="1477A626" w14:textId="1B58336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pacing w:val="2"/>
          <w:sz w:val="28"/>
          <w:szCs w:val="28"/>
          <w:lang w:eastAsia="ru-RU"/>
        </w:rPr>
      </w:pPr>
      <w:r w:rsidRPr="002F5CFB">
        <w:rPr>
          <w:rFonts w:ascii="Times New Roman" w:eastAsia="Times New Roman" w:hAnsi="Times New Roman" w:cs="Times New Roman"/>
          <w:spacing w:val="2"/>
          <w:sz w:val="28"/>
          <w:szCs w:val="28"/>
          <w:lang w:eastAsia="ru-RU"/>
        </w:rPr>
        <w:t>1.</w:t>
      </w:r>
      <w:r w:rsidR="00B34358">
        <w:rPr>
          <w:rFonts w:ascii="Times New Roman" w:eastAsia="Times New Roman" w:hAnsi="Times New Roman" w:cs="Times New Roman"/>
          <w:spacing w:val="2"/>
          <w:sz w:val="28"/>
          <w:szCs w:val="28"/>
          <w:lang w:eastAsia="ru-RU"/>
        </w:rPr>
        <w:t>4</w:t>
      </w:r>
      <w:r w:rsidRPr="002F5CFB">
        <w:rPr>
          <w:rFonts w:ascii="Times New Roman" w:eastAsia="Times New Roman" w:hAnsi="Times New Roman" w:cs="Times New Roman"/>
          <w:spacing w:val="2"/>
          <w:sz w:val="28"/>
          <w:szCs w:val="28"/>
          <w:lang w:eastAsia="ru-RU"/>
        </w:rPr>
        <w:t xml:space="preserve">. </w:t>
      </w:r>
      <w:r w:rsidRPr="002F5CFB" w:rsidR="003D530D">
        <w:rPr>
          <w:rFonts w:ascii="Times New Roman" w:eastAsia="Times New Roman" w:hAnsi="Times New Roman" w:cs="Times New Roman"/>
          <w:spacing w:val="2"/>
          <w:sz w:val="28"/>
          <w:szCs w:val="28"/>
          <w:lang w:eastAsia="ru-RU"/>
        </w:rPr>
        <w:t>П</w:t>
      </w:r>
      <w:r w:rsidRPr="002F5CFB">
        <w:rPr>
          <w:rFonts w:ascii="Times New Roman" w:eastAsia="Times New Roman" w:hAnsi="Times New Roman" w:cs="Times New Roman"/>
          <w:spacing w:val="2"/>
          <w:sz w:val="28"/>
          <w:szCs w:val="28"/>
          <w:lang w:eastAsia="ru-RU"/>
        </w:rPr>
        <w:t>ункт 1.4 изложить в следующей редакции:</w:t>
      </w:r>
    </w:p>
    <w:p w:rsidR="00C46A19" w:rsidRPr="002F5CFB" w:rsidP="002E1AD8" w14:paraId="4D2DC7A9" w14:textId="0E946A1A">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 xml:space="preserve">«1.4. Для целей подтверждения соответствия требованиям к финансовому положению физическое лицо, указанное в пункте 1.1 настоящего </w:t>
      </w:r>
      <w:r w:rsidR="007D3B81">
        <w:rPr>
          <w:rFonts w:ascii="Times New Roman" w:eastAsia="Times New Roman" w:hAnsi="Times New Roman" w:cs="Times New Roman"/>
          <w:sz w:val="28"/>
          <w:szCs w:val="28"/>
          <w:lang w:eastAsia="ru-RU"/>
        </w:rPr>
        <w:t>Положения, являющеес</w:t>
      </w:r>
      <w:r w:rsidRPr="002F5CFB">
        <w:rPr>
          <w:rFonts w:ascii="Times New Roman" w:eastAsia="Times New Roman" w:hAnsi="Times New Roman" w:cs="Times New Roman"/>
          <w:sz w:val="28"/>
          <w:szCs w:val="28"/>
          <w:lang w:eastAsia="ru-RU"/>
        </w:rPr>
        <w:t>я иностранным гражданином или лицом без гражданства, постоянно проживающим на территории иностранного государства, или гражданином Российской Федерации, имеющим гражданство (подданство) иностранного государства или вид на жительство или иной действительный документ, подтверждающий право на его постоянное проживание в иностранном государстве, ежегодно не позднее 30 января текущего года</w:t>
      </w:r>
      <w:r w:rsidR="00205307">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eastAsia="ru-RU"/>
        </w:rPr>
        <w:t xml:space="preserve"> должн</w:t>
      </w:r>
      <w:r w:rsidR="00205307">
        <w:rPr>
          <w:rFonts w:ascii="Times New Roman" w:eastAsia="Times New Roman" w:hAnsi="Times New Roman" w:cs="Times New Roman"/>
          <w:sz w:val="28"/>
          <w:szCs w:val="28"/>
          <w:lang w:eastAsia="ru-RU"/>
        </w:rPr>
        <w:t>о</w:t>
      </w:r>
      <w:r w:rsidR="007D3B81">
        <w:rPr>
          <w:rFonts w:ascii="Times New Roman" w:eastAsia="Times New Roman" w:hAnsi="Times New Roman" w:cs="Times New Roman"/>
          <w:sz w:val="28"/>
          <w:szCs w:val="28"/>
          <w:lang w:eastAsia="ru-RU"/>
        </w:rPr>
        <w:t xml:space="preserve"> представи</w:t>
      </w:r>
      <w:r w:rsidRPr="002F5CFB">
        <w:rPr>
          <w:rFonts w:ascii="Times New Roman" w:eastAsia="Times New Roman" w:hAnsi="Times New Roman" w:cs="Times New Roman"/>
          <w:sz w:val="28"/>
          <w:szCs w:val="28"/>
          <w:lang w:eastAsia="ru-RU"/>
        </w:rPr>
        <w:t>ть в Банк России следующие документы:</w:t>
      </w:r>
    </w:p>
    <w:p w:rsidR="00C46A19" w:rsidRPr="002F5CFB" w:rsidP="002E1AD8" w14:paraId="70517FA6" w14:textId="25E69152">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 xml:space="preserve">документ, подтверждающий отсутствие в отношении такого физического лица производства по делу о банкротстве и (или) факта признания его банкротом в порядке, установленном личным законом такого физического лица, составленный им </w:t>
      </w:r>
      <w:r w:rsidRPr="00013640" w:rsidR="00013640">
        <w:rPr>
          <w:rFonts w:ascii="Times New Roman" w:eastAsia="Times New Roman" w:hAnsi="Times New Roman" w:cs="Times New Roman"/>
          <w:sz w:val="28"/>
          <w:szCs w:val="28"/>
          <w:lang w:eastAsia="ru-RU"/>
        </w:rPr>
        <w:t>в произвольной форме</w:t>
      </w:r>
      <w:r w:rsidRPr="002F5CFB">
        <w:rPr>
          <w:rFonts w:ascii="Times New Roman" w:eastAsia="Times New Roman" w:hAnsi="Times New Roman" w:cs="Times New Roman"/>
          <w:sz w:val="28"/>
          <w:szCs w:val="28"/>
          <w:lang w:eastAsia="ru-RU"/>
        </w:rPr>
        <w:t>;</w:t>
      </w:r>
    </w:p>
    <w:p w:rsidR="00C46A19" w:rsidRPr="002F5CFB" w:rsidP="002E1AD8" w14:paraId="019AFAAB" w14:textId="77777777">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документ, подтверждающий отсутствие в отношении такого физического лица задолженности по уплате налоговых и других обязательных платежей, выданный уполномоченным органом иностранного государства.</w:t>
      </w:r>
    </w:p>
    <w:p w:rsidR="00C46A19" w:rsidRPr="002F5CFB" w:rsidP="002E1AD8" w14:paraId="318F333C" w14:textId="467B7473">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 xml:space="preserve">В случае если личным законом физического лица предоставление налогоплательщику уполномоченным органом иностранного государства сведений, аналогичных указанным в абзаце третьем настоящего пункта, не предусмотрено, такое физическое лицо </w:t>
      </w:r>
      <w:r w:rsidR="00E566B3">
        <w:rPr>
          <w:rFonts w:ascii="Times New Roman" w:eastAsia="Times New Roman" w:hAnsi="Times New Roman" w:cs="Times New Roman"/>
          <w:sz w:val="28"/>
          <w:szCs w:val="28"/>
          <w:lang w:eastAsia="ru-RU"/>
        </w:rPr>
        <w:t>направляет</w:t>
      </w:r>
      <w:r w:rsidRPr="002F5CFB">
        <w:rPr>
          <w:rFonts w:ascii="Times New Roman" w:eastAsia="Times New Roman" w:hAnsi="Times New Roman" w:cs="Times New Roman"/>
          <w:sz w:val="28"/>
          <w:szCs w:val="28"/>
          <w:lang w:eastAsia="ru-RU"/>
        </w:rPr>
        <w:t xml:space="preserve"> такие сведения</w:t>
      </w:r>
      <w:r w:rsidR="00E566B3">
        <w:rPr>
          <w:rFonts w:ascii="Times New Roman" w:eastAsia="Times New Roman" w:hAnsi="Times New Roman" w:cs="Times New Roman"/>
          <w:sz w:val="28"/>
          <w:szCs w:val="28"/>
          <w:lang w:eastAsia="ru-RU"/>
        </w:rPr>
        <w:t xml:space="preserve"> в произвольной форме</w:t>
      </w:r>
      <w:r w:rsidRPr="002F5CFB">
        <w:rPr>
          <w:rFonts w:ascii="Times New Roman" w:eastAsia="Times New Roman" w:hAnsi="Times New Roman" w:cs="Times New Roman"/>
          <w:sz w:val="28"/>
          <w:szCs w:val="28"/>
          <w:lang w:eastAsia="ru-RU"/>
        </w:rPr>
        <w:t>.</w:t>
      </w:r>
    </w:p>
    <w:p w:rsidR="00C46A19" w:rsidRPr="002F5CFB" w:rsidP="002E1AD8" w14:paraId="5DAD58B7" w14:textId="3044B8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Документы и сведения, предусмотренные настоящ</w:t>
      </w:r>
      <w:r w:rsidR="00510A9D">
        <w:rPr>
          <w:rFonts w:ascii="Times New Roman" w:eastAsia="Times New Roman" w:hAnsi="Times New Roman" w:cs="Times New Roman"/>
          <w:sz w:val="28"/>
          <w:szCs w:val="28"/>
          <w:lang w:eastAsia="ru-RU"/>
        </w:rPr>
        <w:t>им</w:t>
      </w:r>
      <w:r w:rsidRPr="002F5CFB">
        <w:rPr>
          <w:rFonts w:ascii="Times New Roman" w:eastAsia="Times New Roman" w:hAnsi="Times New Roman" w:cs="Times New Roman"/>
          <w:sz w:val="28"/>
          <w:szCs w:val="28"/>
          <w:lang w:eastAsia="ru-RU"/>
        </w:rPr>
        <w:t xml:space="preserve"> пункт</w:t>
      </w:r>
      <w:r w:rsidR="00510A9D">
        <w:rPr>
          <w:rFonts w:ascii="Times New Roman" w:eastAsia="Times New Roman" w:hAnsi="Times New Roman" w:cs="Times New Roman"/>
          <w:sz w:val="28"/>
          <w:szCs w:val="28"/>
          <w:lang w:eastAsia="ru-RU"/>
        </w:rPr>
        <w:t>ом</w:t>
      </w:r>
      <w:r w:rsidRPr="002F5CFB">
        <w:rPr>
          <w:rFonts w:ascii="Times New Roman" w:eastAsia="Times New Roman" w:hAnsi="Times New Roman" w:cs="Times New Roman"/>
          <w:sz w:val="28"/>
          <w:szCs w:val="28"/>
          <w:lang w:eastAsia="ru-RU"/>
        </w:rPr>
        <w:t>, должны быть достоверными и полными.»</w:t>
      </w:r>
      <w:r w:rsidRPr="002F5CFB" w:rsidR="003D530D">
        <w:rPr>
          <w:rFonts w:ascii="Times New Roman" w:eastAsia="Times New Roman" w:hAnsi="Times New Roman" w:cs="Times New Roman"/>
          <w:sz w:val="28"/>
          <w:szCs w:val="28"/>
          <w:lang w:eastAsia="ru-RU"/>
        </w:rPr>
        <w:t>.</w:t>
      </w:r>
    </w:p>
    <w:p w:rsidR="00C46A19" w:rsidP="002E1AD8" w14:paraId="5B859AEA" w14:textId="4B08DAE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5</w:t>
      </w:r>
      <w:r w:rsidRPr="002F5CFB" w:rsidR="0069688E">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 xml:space="preserve">В абзаце четвертом пункта 1.7 слова </w:t>
      </w:r>
      <w:r w:rsidRPr="002F5CFB" w:rsidR="00E46CC1">
        <w:rPr>
          <w:rFonts w:ascii="Times New Roman" w:eastAsia="Times New Roman" w:hAnsi="Times New Roman" w:cs="Times New Roman"/>
          <w:sz w:val="28"/>
          <w:szCs w:val="28"/>
          <w:lang w:eastAsia="ru-RU"/>
        </w:rPr>
        <w:t xml:space="preserve">«или аналогичным органом» </w:t>
      </w:r>
      <w:r w:rsidRPr="002F5CFB">
        <w:rPr>
          <w:rFonts w:ascii="Times New Roman" w:eastAsia="Times New Roman" w:hAnsi="Times New Roman" w:cs="Times New Roman"/>
          <w:sz w:val="28"/>
          <w:szCs w:val="28"/>
          <w:lang w:eastAsia="ru-RU"/>
        </w:rPr>
        <w:t>заменить словами</w:t>
      </w:r>
      <w:r w:rsidRPr="002F5CFB" w:rsidR="00E46CC1">
        <w:rPr>
          <w:rFonts w:ascii="Times New Roman" w:eastAsia="Times New Roman" w:hAnsi="Times New Roman" w:cs="Times New Roman"/>
          <w:sz w:val="28"/>
          <w:szCs w:val="28"/>
          <w:lang w:eastAsia="ru-RU"/>
        </w:rPr>
        <w:t xml:space="preserve"> «,</w:t>
      </w:r>
      <w:r w:rsidR="00E566B3">
        <w:rPr>
          <w:rFonts w:ascii="Times New Roman" w:eastAsia="Times New Roman" w:hAnsi="Times New Roman" w:cs="Times New Roman"/>
          <w:sz w:val="28"/>
          <w:szCs w:val="28"/>
          <w:lang w:eastAsia="ru-RU"/>
        </w:rPr>
        <w:t xml:space="preserve"> </w:t>
      </w:r>
      <w:r w:rsidRPr="002F5CFB" w:rsidR="00E46CC1">
        <w:rPr>
          <w:rFonts w:ascii="Times New Roman" w:eastAsia="Times New Roman" w:hAnsi="Times New Roman" w:cs="Times New Roman"/>
          <w:sz w:val="28"/>
          <w:szCs w:val="28"/>
          <w:lang w:eastAsia="ru-RU"/>
        </w:rPr>
        <w:t>Банком России»</w:t>
      </w:r>
      <w:r w:rsidRPr="002F5CFB" w:rsidR="00E60B25">
        <w:rPr>
          <w:rFonts w:ascii="Times New Roman" w:eastAsia="Times New Roman" w:hAnsi="Times New Roman" w:cs="Times New Roman"/>
          <w:sz w:val="28"/>
          <w:szCs w:val="28"/>
          <w:lang w:eastAsia="ru-RU"/>
        </w:rPr>
        <w:t>.</w:t>
      </w:r>
    </w:p>
    <w:p w:rsidR="004539C5" w:rsidRPr="004539C5" w:rsidP="002E1AD8" w14:paraId="20A3FF67" w14:textId="31A0DDB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В пункте 1.10 слова «</w:t>
      </w:r>
      <w:r w:rsidRPr="004539C5">
        <w:rPr>
          <w:rFonts w:ascii="Times New Roman" w:eastAsia="Times New Roman" w:hAnsi="Times New Roman" w:cs="Times New Roman"/>
          <w:sz w:val="28"/>
          <w:szCs w:val="28"/>
          <w:lang w:eastAsia="ru-RU"/>
        </w:rPr>
        <w:t xml:space="preserve">(Собрание законодательства Российской Федерации, 2005, </w:t>
      </w:r>
      <w:r>
        <w:rPr>
          <w:rFonts w:ascii="Times New Roman" w:eastAsia="Times New Roman" w:hAnsi="Times New Roman" w:cs="Times New Roman"/>
          <w:sz w:val="28"/>
          <w:szCs w:val="28"/>
          <w:lang w:eastAsia="ru-RU"/>
        </w:rPr>
        <w:t>№</w:t>
      </w:r>
      <w:r w:rsidRPr="004539C5">
        <w:rPr>
          <w:rFonts w:ascii="Times New Roman" w:eastAsia="Times New Roman" w:hAnsi="Times New Roman" w:cs="Times New Roman"/>
          <w:sz w:val="28"/>
          <w:szCs w:val="28"/>
          <w:lang w:eastAsia="ru-RU"/>
        </w:rPr>
        <w:t xml:space="preserve"> 1, ст. 44; 2020, </w:t>
      </w:r>
      <w:r>
        <w:rPr>
          <w:rFonts w:ascii="Times New Roman" w:eastAsia="Times New Roman" w:hAnsi="Times New Roman" w:cs="Times New Roman"/>
          <w:sz w:val="28"/>
          <w:szCs w:val="28"/>
          <w:lang w:eastAsia="ru-RU"/>
        </w:rPr>
        <w:t>№</w:t>
      </w:r>
      <w:r w:rsidRPr="004539C5">
        <w:rPr>
          <w:rFonts w:ascii="Times New Roman" w:eastAsia="Times New Roman" w:hAnsi="Times New Roman" w:cs="Times New Roman"/>
          <w:sz w:val="28"/>
          <w:szCs w:val="28"/>
          <w:lang w:eastAsia="ru-RU"/>
        </w:rPr>
        <w:t xml:space="preserve"> 31, ст. 5061)</w:t>
      </w:r>
      <w:r>
        <w:rPr>
          <w:rFonts w:ascii="Times New Roman" w:eastAsia="Times New Roman" w:hAnsi="Times New Roman" w:cs="Times New Roman"/>
          <w:sz w:val="28"/>
          <w:szCs w:val="28"/>
          <w:lang w:eastAsia="ru-RU"/>
        </w:rPr>
        <w:t xml:space="preserve">» заменить словами </w:t>
      </w:r>
      <w:r w:rsidRPr="004539C5">
        <w:rPr>
          <w:rFonts w:ascii="Times New Roman" w:eastAsia="Times New Roman" w:hAnsi="Times New Roman" w:cs="Times New Roman"/>
          <w:sz w:val="28"/>
          <w:szCs w:val="28"/>
          <w:lang w:eastAsia="ru-RU"/>
        </w:rPr>
        <w:t>«О кредитных историях»</w:t>
      </w:r>
      <w:r>
        <w:rPr>
          <w:rFonts w:ascii="Times New Roman" w:eastAsia="Times New Roman" w:hAnsi="Times New Roman" w:cs="Times New Roman"/>
          <w:sz w:val="28"/>
          <w:szCs w:val="28"/>
          <w:lang w:eastAsia="ru-RU"/>
        </w:rPr>
        <w:t xml:space="preserve"> (далее – </w:t>
      </w:r>
      <w:r w:rsidRPr="004539C5">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4539C5">
        <w:rPr>
          <w:rFonts w:ascii="Times New Roman" w:eastAsia="Times New Roman" w:hAnsi="Times New Roman" w:cs="Times New Roman"/>
          <w:sz w:val="28"/>
          <w:szCs w:val="28"/>
          <w:lang w:eastAsia="ru-RU"/>
        </w:rPr>
        <w:t xml:space="preserve"> закон от 13 декабря 2014 года </w:t>
      </w:r>
      <w:r>
        <w:rPr>
          <w:rFonts w:ascii="Times New Roman" w:eastAsia="Times New Roman" w:hAnsi="Times New Roman" w:cs="Times New Roman"/>
          <w:sz w:val="28"/>
          <w:szCs w:val="28"/>
          <w:lang w:eastAsia="ru-RU"/>
        </w:rPr>
        <w:t xml:space="preserve">                 </w:t>
      </w:r>
      <w:r w:rsidRPr="004539C5">
        <w:rPr>
          <w:rFonts w:ascii="Times New Roman" w:eastAsia="Times New Roman" w:hAnsi="Times New Roman" w:cs="Times New Roman"/>
          <w:sz w:val="28"/>
          <w:szCs w:val="28"/>
          <w:lang w:eastAsia="ru-RU"/>
        </w:rPr>
        <w:t>№ 218-ФЗ</w:t>
      </w:r>
      <w:r>
        <w:rPr>
          <w:rFonts w:ascii="Times New Roman" w:hAnsi="Times New Roman" w:cs="Times New Roman"/>
          <w:sz w:val="28"/>
          <w:szCs w:val="28"/>
        </w:rPr>
        <w:t>)»</w:t>
      </w:r>
      <w:r w:rsidRPr="004539C5">
        <w:rPr>
          <w:rFonts w:ascii="Times New Roman" w:hAnsi="Times New Roman" w:cs="Times New Roman"/>
          <w:sz w:val="28"/>
          <w:szCs w:val="28"/>
        </w:rPr>
        <w:t>.</w:t>
      </w:r>
      <w:r w:rsidRPr="004539C5">
        <w:rPr>
          <w:rFonts w:ascii="Times New Roman" w:eastAsia="Times New Roman" w:hAnsi="Times New Roman" w:cs="Times New Roman"/>
          <w:sz w:val="28"/>
          <w:szCs w:val="28"/>
          <w:lang w:eastAsia="ru-RU"/>
        </w:rPr>
        <w:t xml:space="preserve"> </w:t>
      </w:r>
    </w:p>
    <w:p w:rsidR="00232163" w:rsidRPr="002F5CFB" w:rsidP="002E1AD8" w14:paraId="2C849F2C" w14:textId="1668EB58">
      <w:pPr>
        <w:pStyle w:val="ConsPlusNormal"/>
        <w:spacing w:line="360" w:lineRule="auto"/>
        <w:ind w:left="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7</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 xml:space="preserve">В пункте </w:t>
      </w:r>
      <w:r w:rsidRPr="002F5CFB" w:rsidR="00891563">
        <w:rPr>
          <w:rFonts w:ascii="Times New Roman" w:hAnsi="Times New Roman" w:cs="Times New Roman"/>
          <w:sz w:val="28"/>
          <w:szCs w:val="28"/>
        </w:rPr>
        <w:t>2.2</w:t>
      </w:r>
      <w:r w:rsidRPr="002F5CFB">
        <w:rPr>
          <w:rFonts w:ascii="Times New Roman" w:hAnsi="Times New Roman" w:cs="Times New Roman"/>
          <w:sz w:val="28"/>
          <w:szCs w:val="28"/>
        </w:rPr>
        <w:t>:</w:t>
      </w:r>
    </w:p>
    <w:p w:rsidR="00AD637A" w:rsidRPr="002F5CFB" w:rsidP="002E1AD8" w14:paraId="5F9110EF" w14:textId="2F72B170">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7</w:t>
      </w:r>
      <w:r w:rsidRPr="002F5CFB">
        <w:rPr>
          <w:rFonts w:ascii="Times New Roman" w:hAnsi="Times New Roman" w:cs="Times New Roman"/>
          <w:sz w:val="28"/>
          <w:szCs w:val="28"/>
        </w:rPr>
        <w:t>.1. в подпункте 2.2.1</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слова «преступления в сфере экономики, преступления против государственной власти,» исключить;</w:t>
      </w:r>
    </w:p>
    <w:p w:rsidR="00232163" w:rsidRPr="002F5CFB" w:rsidP="002E1AD8" w14:paraId="1A3BB816" w14:textId="579C805C">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7</w:t>
      </w:r>
      <w:r w:rsidRPr="002F5CFB">
        <w:rPr>
          <w:rFonts w:ascii="Times New Roman" w:hAnsi="Times New Roman" w:cs="Times New Roman"/>
          <w:sz w:val="28"/>
          <w:szCs w:val="28"/>
        </w:rPr>
        <w:t>.2. подпункт</w:t>
      </w:r>
      <w:r w:rsidRPr="002F5CFB" w:rsidR="005B5A82">
        <w:rPr>
          <w:rFonts w:ascii="Times New Roman" w:hAnsi="Times New Roman" w:cs="Times New Roman"/>
          <w:sz w:val="28"/>
          <w:szCs w:val="28"/>
        </w:rPr>
        <w:t>ы</w:t>
      </w:r>
      <w:r w:rsidRPr="002F5CFB">
        <w:rPr>
          <w:rFonts w:ascii="Times New Roman" w:hAnsi="Times New Roman" w:cs="Times New Roman"/>
          <w:sz w:val="28"/>
          <w:szCs w:val="28"/>
        </w:rPr>
        <w:t xml:space="preserve"> 2.2.3</w:t>
      </w:r>
      <w:r w:rsidRPr="002F5CFB" w:rsidR="005B5A82">
        <w:rPr>
          <w:rFonts w:ascii="Times New Roman" w:hAnsi="Times New Roman" w:cs="Times New Roman"/>
          <w:sz w:val="28"/>
          <w:szCs w:val="28"/>
        </w:rPr>
        <w:t xml:space="preserve"> и 2.2.4</w:t>
      </w:r>
      <w:r w:rsidRPr="002F5CFB">
        <w:rPr>
          <w:rFonts w:ascii="Times New Roman" w:hAnsi="Times New Roman" w:cs="Times New Roman"/>
          <w:sz w:val="28"/>
          <w:szCs w:val="28"/>
        </w:rPr>
        <w:t xml:space="preserve"> изложить в следующей редакции:</w:t>
      </w:r>
    </w:p>
    <w:p w:rsidR="00232163" w:rsidRPr="002F5CFB" w:rsidP="002E1AD8" w14:paraId="5F293B10" w14:textId="5C32701B">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 xml:space="preserve">«2.2.3. </w:t>
      </w:r>
      <w:r w:rsidRPr="002F5CFB" w:rsidR="007B5501">
        <w:rPr>
          <w:rFonts w:ascii="Times New Roman" w:hAnsi="Times New Roman" w:cs="Times New Roman"/>
          <w:sz w:val="28"/>
          <w:szCs w:val="28"/>
        </w:rPr>
        <w:t>Отсутствие факта о</w:t>
      </w:r>
      <w:r w:rsidRPr="002F5CFB" w:rsidR="00891563">
        <w:rPr>
          <w:rFonts w:ascii="Times New Roman" w:hAnsi="Times New Roman" w:cs="Times New Roman"/>
          <w:sz w:val="28"/>
          <w:szCs w:val="28"/>
        </w:rPr>
        <w:t>существлени</w:t>
      </w:r>
      <w:r w:rsidRPr="002F5CFB" w:rsidR="007B5501">
        <w:rPr>
          <w:rFonts w:ascii="Times New Roman" w:hAnsi="Times New Roman" w:cs="Times New Roman"/>
          <w:sz w:val="28"/>
          <w:szCs w:val="28"/>
        </w:rPr>
        <w:t>я</w:t>
      </w:r>
      <w:r w:rsidRPr="002F5CFB" w:rsidR="00891563">
        <w:rPr>
          <w:rFonts w:ascii="Times New Roman" w:hAnsi="Times New Roman" w:cs="Times New Roman"/>
          <w:sz w:val="28"/>
          <w:szCs w:val="28"/>
        </w:rPr>
        <w:t xml:space="preserve">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(иного лица, ответственного за ведение бухгалтерского учета) или его заместителя, руководителя или главного бухгалтера (иного лица, ответственного за ведение бухгалтерского учета) филиала, члена совета директоров (наблюдательного совета), должностного лица, ответственного за реализацию (организацию) системы управления рисками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или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w:t>
      </w:r>
      <w:r w:rsidR="006070B6">
        <w:rPr>
          <w:rFonts w:ascii="Times New Roman" w:hAnsi="Times New Roman" w:cs="Times New Roman"/>
          <w:sz w:val="28"/>
          <w:szCs w:val="28"/>
        </w:rPr>
        <w:t>кредитной организации, некредитной финансовой организации</w:t>
      </w:r>
      <w:r w:rsidRPr="002F5CFB" w:rsidR="00891563">
        <w:rPr>
          <w:rFonts w:ascii="Times New Roman" w:hAnsi="Times New Roman" w:cs="Times New Roman"/>
          <w:sz w:val="28"/>
          <w:szCs w:val="28"/>
        </w:rPr>
        <w:t xml:space="preserve">, иностранном банке (в том числе в его филиале), </w:t>
      </w:r>
      <w:r w:rsidRPr="00E21D65" w:rsidR="00891563">
        <w:rPr>
          <w:rFonts w:ascii="Times New Roman" w:hAnsi="Times New Roman" w:cs="Times New Roman"/>
          <w:sz w:val="28"/>
          <w:szCs w:val="28"/>
        </w:rPr>
        <w:t>иностранной финансовой организации</w:t>
      </w:r>
      <w:r w:rsidRPr="002F5CFB" w:rsidR="00891563">
        <w:rPr>
          <w:rFonts w:ascii="Times New Roman" w:hAnsi="Times New Roman" w:cs="Times New Roman"/>
          <w:sz w:val="28"/>
          <w:szCs w:val="28"/>
        </w:rPr>
        <w:t xml:space="preserve">, лице, оказывающем профессиональные услуги на финансовом рынке, субъекте национальной платежной системы, </w:t>
      </w:r>
      <w:r w:rsidRPr="002F5CFB" w:rsidR="00891563">
        <w:rPr>
          <w:rFonts w:ascii="Times New Roman" w:hAnsi="Times New Roman" w:cs="Times New Roman"/>
          <w:sz w:val="28"/>
          <w:szCs w:val="28"/>
        </w:rPr>
        <w:t>саморегулируемой организации в сфере финансового рынка</w:t>
      </w:r>
      <w:r w:rsidR="00E21D65">
        <w:rPr>
          <w:rFonts w:ascii="Times New Roman" w:hAnsi="Times New Roman" w:cs="Times New Roman"/>
          <w:sz w:val="28"/>
          <w:szCs w:val="28"/>
        </w:rPr>
        <w:t>,</w:t>
      </w:r>
      <w:r w:rsidRPr="002F5CFB" w:rsidR="00891563">
        <w:rPr>
          <w:rFonts w:ascii="Times New Roman" w:hAnsi="Times New Roman" w:cs="Times New Roman"/>
          <w:sz w:val="28"/>
          <w:szCs w:val="28"/>
        </w:rPr>
        <w:t xml:space="preserve"> руководителя структурного подразделения кредитной организации, созданного для осуществления деятельности профессионального участника рынка ценных бумаг, руководителя отдельного структурного подразделения профессионального участника </w:t>
      </w:r>
      <w:r w:rsidRPr="002F5CFB" w:rsidR="00E21D65">
        <w:rPr>
          <w:rFonts w:ascii="Times New Roman" w:hAnsi="Times New Roman" w:cs="Times New Roman"/>
          <w:sz w:val="28"/>
          <w:szCs w:val="28"/>
        </w:rPr>
        <w:t xml:space="preserve">рынка ценных бумаг </w:t>
      </w:r>
      <w:r w:rsidRPr="002F5CFB" w:rsidR="00891563">
        <w:rPr>
          <w:rFonts w:ascii="Times New Roman" w:hAnsi="Times New Roman" w:cs="Times New Roman"/>
          <w:sz w:val="28"/>
          <w:szCs w:val="28"/>
        </w:rPr>
        <w:t xml:space="preserve">в случае совмещения этим профессиональным участником </w:t>
      </w:r>
      <w:r w:rsidRPr="002F5CFB" w:rsidR="00E21D65">
        <w:rPr>
          <w:rFonts w:ascii="Times New Roman" w:hAnsi="Times New Roman" w:cs="Times New Roman"/>
          <w:sz w:val="28"/>
          <w:szCs w:val="28"/>
        </w:rPr>
        <w:t xml:space="preserve">рынка ценных бумаг </w:t>
      </w:r>
      <w:r w:rsidRPr="002F5CFB" w:rsidR="00891563">
        <w:rPr>
          <w:rFonts w:ascii="Times New Roman" w:hAnsi="Times New Roman" w:cs="Times New Roman"/>
          <w:sz w:val="28"/>
          <w:szCs w:val="28"/>
        </w:rPr>
        <w:t xml:space="preserve">профессиональной деятельности на рынке ценных бумаг, руководителя структурного подразделения организации, созданного для осуществления деятельности по проведению организованных торгов, руководителя структурного подразделения организации, созданного для осуществления клиринга, руководителя структурного подразделения организации, осуществляющего деятельность специализированного депозитария, в течение 12 месяцев, предшествовавших дню отзыва (аннулирования) у </w:t>
      </w:r>
      <w:r w:rsidRPr="006070B6" w:rsidR="006070B6">
        <w:rPr>
          <w:rFonts w:ascii="Times New Roman" w:hAnsi="Times New Roman" w:cs="Times New Roman"/>
          <w:sz w:val="28"/>
          <w:szCs w:val="28"/>
        </w:rPr>
        <w:t xml:space="preserve">кредитной организации, некредитной финансовой организации </w:t>
      </w:r>
      <w:r w:rsidRPr="002F5CFB" w:rsidR="00891563">
        <w:rPr>
          <w:rFonts w:ascii="Times New Roman" w:hAnsi="Times New Roman" w:cs="Times New Roman"/>
          <w:sz w:val="28"/>
          <w:szCs w:val="28"/>
        </w:rPr>
        <w:t xml:space="preserve">лицензии на осуществление операций, соответствующих виду деятельности </w:t>
      </w:r>
      <w:r w:rsidRPr="006070B6" w:rsidR="006070B6">
        <w:rPr>
          <w:rFonts w:ascii="Times New Roman" w:hAnsi="Times New Roman" w:cs="Times New Roman"/>
          <w:sz w:val="28"/>
          <w:szCs w:val="28"/>
        </w:rPr>
        <w:t>кредитной организации, некредитной финансовой организации</w:t>
      </w:r>
      <w:r w:rsidRPr="002F5CFB" w:rsidR="00891563">
        <w:rPr>
          <w:rFonts w:ascii="Times New Roman" w:hAnsi="Times New Roman" w:cs="Times New Roman"/>
          <w:sz w:val="28"/>
          <w:szCs w:val="28"/>
        </w:rPr>
        <w:t xml:space="preserve">, или дню исключения сведений о </w:t>
      </w:r>
      <w:r w:rsidRPr="00E21D65" w:rsidR="00E21D65">
        <w:rPr>
          <w:rFonts w:ascii="Times New Roman" w:hAnsi="Times New Roman" w:cs="Times New Roman"/>
          <w:sz w:val="28"/>
          <w:szCs w:val="28"/>
        </w:rPr>
        <w:t>некредитной финансовой организации</w:t>
      </w:r>
      <w:r w:rsidRPr="002F5CFB" w:rsidR="00891563">
        <w:rPr>
          <w:rFonts w:ascii="Times New Roman" w:hAnsi="Times New Roman" w:cs="Times New Roman"/>
          <w:sz w:val="28"/>
          <w:szCs w:val="28"/>
        </w:rPr>
        <w:t>, лице, оказывающем профессиональные услуги на финансовом рынке, субъекте национальной платежной системы, саморегулируемой организации в сфере финансового рынка из соответствующего реестра за нарушение законодательства Российской Федерации, либо дню отзыва лицензии у иностранного банка за нарушение законодательства, либо дню прекращения права иностранной финансовой организации осуществлять свою деятельност</w:t>
      </w:r>
      <w:r w:rsidRPr="002F5CFB" w:rsidR="003111BD">
        <w:rPr>
          <w:rFonts w:ascii="Times New Roman" w:hAnsi="Times New Roman" w:cs="Times New Roman"/>
          <w:sz w:val="28"/>
          <w:szCs w:val="28"/>
        </w:rPr>
        <w:t>ь за нарушение законодательства</w:t>
      </w:r>
      <w:r w:rsidRPr="002F5CFB">
        <w:rPr>
          <w:rFonts w:ascii="Times New Roman" w:hAnsi="Times New Roman" w:cs="Times New Roman"/>
          <w:sz w:val="28"/>
          <w:szCs w:val="28"/>
        </w:rPr>
        <w:t>,</w:t>
      </w:r>
      <w:r w:rsidRPr="002F5CFB">
        <w:rPr>
          <w:rFonts w:ascii="Times New Roman" w:hAnsi="Times New Roman" w:eastAsiaTheme="minorHAnsi" w:cs="Times New Roman"/>
          <w:sz w:val="28"/>
          <w:szCs w:val="28"/>
          <w:lang w:eastAsia="en-US"/>
        </w:rPr>
        <w:t xml:space="preserve"> </w:t>
      </w:r>
      <w:r w:rsidRPr="002F5CFB">
        <w:rPr>
          <w:rFonts w:ascii="Times New Roman" w:hAnsi="Times New Roman" w:cs="Times New Roman"/>
          <w:sz w:val="28"/>
          <w:szCs w:val="28"/>
        </w:rPr>
        <w:t xml:space="preserve">если не истек пятилетний срок со дня отзыва (аннулирования) лицензии на осуществление операций, соответствующих виду деятельности </w:t>
      </w:r>
      <w:r w:rsidRPr="006070B6" w:rsidR="006070B6">
        <w:rPr>
          <w:rFonts w:ascii="Times New Roman" w:hAnsi="Times New Roman" w:cs="Times New Roman"/>
          <w:sz w:val="28"/>
          <w:szCs w:val="28"/>
        </w:rPr>
        <w:t>кредитной организации, некредитной финансовой организации</w:t>
      </w:r>
      <w:r w:rsidRPr="00E21D65" w:rsidR="00E21D65">
        <w:rPr>
          <w:rFonts w:ascii="Times New Roman" w:hAnsi="Times New Roman" w:cs="Times New Roman"/>
          <w:sz w:val="28"/>
          <w:szCs w:val="28"/>
        </w:rPr>
        <w:t>,</w:t>
      </w:r>
      <w:r w:rsidRPr="002F5CFB">
        <w:rPr>
          <w:rFonts w:ascii="Times New Roman" w:hAnsi="Times New Roman" w:cs="Times New Roman"/>
          <w:sz w:val="28"/>
          <w:szCs w:val="28"/>
        </w:rPr>
        <w:t xml:space="preserve"> или со дня исключения сведений о </w:t>
      </w:r>
      <w:r w:rsidR="00E21D65">
        <w:rPr>
          <w:rFonts w:ascii="Times New Roman" w:hAnsi="Times New Roman" w:cs="Times New Roman"/>
          <w:sz w:val="28"/>
          <w:szCs w:val="28"/>
        </w:rPr>
        <w:t xml:space="preserve">некредитной </w:t>
      </w:r>
      <w:r w:rsidRPr="002F5CFB">
        <w:rPr>
          <w:rFonts w:ascii="Times New Roman" w:hAnsi="Times New Roman" w:cs="Times New Roman"/>
          <w:sz w:val="28"/>
          <w:szCs w:val="28"/>
        </w:rPr>
        <w:t xml:space="preserve">финансовой организации, лице, оказывающем профессиональные услуги на финансовом рынке, субъекте национальной платежной системы, саморегулируемой организации в сфере финансового рынка из соответствующего реестра, либо со дня отзыва лицензии у иностранного банка, либо со дня прекращения права иностранной финансовой </w:t>
      </w:r>
      <w:r w:rsidRPr="002F5CFB">
        <w:rPr>
          <w:rFonts w:ascii="Times New Roman" w:hAnsi="Times New Roman" w:cs="Times New Roman"/>
          <w:sz w:val="28"/>
          <w:szCs w:val="28"/>
        </w:rPr>
        <w:t>организации осуществлять свою деятельность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указанным отзыву (аннулированию) лицензии или к исключению сведений из соответствующего реестра)</w:t>
      </w:r>
      <w:r w:rsidRPr="002F5CFB" w:rsidR="00891563">
        <w:rPr>
          <w:rFonts w:ascii="Times New Roman" w:hAnsi="Times New Roman" w:cs="Times New Roman"/>
          <w:sz w:val="28"/>
          <w:szCs w:val="28"/>
        </w:rPr>
        <w:t>.</w:t>
      </w:r>
    </w:p>
    <w:p w:rsidR="007B5501" w:rsidP="002E1AD8" w14:paraId="33CF61DC" w14:textId="061B2F07">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 xml:space="preserve">2.2.4. </w:t>
      </w:r>
      <w:r w:rsidRPr="002F5CFB" w:rsidR="009B5760">
        <w:rPr>
          <w:rFonts w:ascii="Times New Roman" w:hAnsi="Times New Roman" w:cs="Times New Roman"/>
          <w:sz w:val="28"/>
          <w:szCs w:val="28"/>
        </w:rPr>
        <w:t>Отсутствие</w:t>
      </w:r>
      <w:r w:rsidRPr="002F5CFB" w:rsidR="003111BD">
        <w:t xml:space="preserve"> </w:t>
      </w:r>
      <w:r w:rsidRPr="002F5CFB" w:rsidR="005B5A82">
        <w:rPr>
          <w:rFonts w:ascii="Times New Roman" w:hAnsi="Times New Roman" w:cs="Times New Roman"/>
          <w:sz w:val="28"/>
          <w:szCs w:val="28"/>
        </w:rPr>
        <w:t xml:space="preserve">факта назначения административного наказания за совершение административного правонарушения, предусмотренного </w:t>
      </w:r>
      <w:r w:rsidRPr="002F5CFB" w:rsidR="005B5A82">
        <w:rPr>
          <w:rFonts w:ascii="Times New Roman" w:hAnsi="Times New Roman" w:cs="Times New Roman"/>
          <w:sz w:val="28"/>
          <w:szCs w:val="28"/>
        </w:rPr>
        <w:br/>
        <w:t>статьей 14</w:t>
      </w:r>
      <w:r w:rsidRPr="002F5CFB" w:rsidR="005B5A82">
        <w:rPr>
          <w:rFonts w:ascii="Times New Roman" w:hAnsi="Times New Roman" w:cs="Times New Roman"/>
          <w:sz w:val="28"/>
          <w:szCs w:val="28"/>
          <w:vertAlign w:val="superscript"/>
        </w:rPr>
        <w:t>12</w:t>
      </w:r>
      <w:r w:rsidRPr="002F5CFB" w:rsidR="00186BA9">
        <w:rPr>
          <w:rFonts w:ascii="Times New Roman" w:hAnsi="Times New Roman" w:cs="Times New Roman"/>
          <w:sz w:val="28"/>
          <w:szCs w:val="28"/>
        </w:rPr>
        <w:t>, 14</w:t>
      </w:r>
      <w:r w:rsidRPr="002F5CFB" w:rsidR="00186BA9">
        <w:rPr>
          <w:rFonts w:ascii="Times New Roman" w:hAnsi="Times New Roman" w:cs="Times New Roman"/>
          <w:sz w:val="28"/>
          <w:szCs w:val="28"/>
          <w:vertAlign w:val="superscript"/>
        </w:rPr>
        <w:t>13</w:t>
      </w:r>
      <w:r w:rsidRPr="002F5CFB" w:rsidR="005B5A82">
        <w:rPr>
          <w:rFonts w:ascii="Times New Roman" w:hAnsi="Times New Roman" w:cs="Times New Roman"/>
          <w:sz w:val="28"/>
          <w:szCs w:val="28"/>
        </w:rPr>
        <w:t xml:space="preserve"> или 14</w:t>
      </w:r>
      <w:r w:rsidRPr="002F5CFB" w:rsidR="005B5A82">
        <w:rPr>
          <w:rFonts w:ascii="Times New Roman" w:hAnsi="Times New Roman" w:cs="Times New Roman"/>
          <w:sz w:val="28"/>
          <w:szCs w:val="28"/>
          <w:vertAlign w:val="superscript"/>
        </w:rPr>
        <w:t>1</w:t>
      </w:r>
      <w:r w:rsidRPr="002F5CFB" w:rsidR="00186BA9">
        <w:rPr>
          <w:rFonts w:ascii="Times New Roman" w:hAnsi="Times New Roman" w:cs="Times New Roman"/>
          <w:sz w:val="28"/>
          <w:szCs w:val="28"/>
          <w:vertAlign w:val="superscript"/>
        </w:rPr>
        <w:t>4</w:t>
      </w:r>
      <w:r w:rsidRPr="002F5CFB" w:rsidR="005B5A82">
        <w:rPr>
          <w:rFonts w:ascii="Times New Roman" w:hAnsi="Times New Roman" w:cs="Times New Roman"/>
          <w:sz w:val="28"/>
          <w:szCs w:val="28"/>
        </w:rPr>
        <w:t xml:space="preserve"> Кодекса Российской Федерации об административных правонарушениях, на основании вступившего в законную силу решения по делу о привлечении к административной ответственности (постановления по делу об административном правонарушении),</w:t>
      </w:r>
      <w:r w:rsidRPr="002F5CFB" w:rsidR="003111BD">
        <w:rPr>
          <w:rFonts w:ascii="Times New Roman" w:hAnsi="Times New Roman" w:cs="Times New Roman"/>
          <w:sz w:val="28"/>
          <w:szCs w:val="28"/>
        </w:rPr>
        <w:t xml:space="preserve"> </w:t>
      </w:r>
      <w:r w:rsidRPr="002F5CFB" w:rsidR="005B5A82">
        <w:rPr>
          <w:rFonts w:ascii="Times New Roman" w:hAnsi="Times New Roman" w:cs="Times New Roman"/>
          <w:sz w:val="28"/>
          <w:szCs w:val="28"/>
        </w:rPr>
        <w:t xml:space="preserve">если </w:t>
      </w:r>
      <w:r w:rsidRPr="002F5CFB" w:rsidR="003111BD">
        <w:rPr>
          <w:rFonts w:ascii="Times New Roman" w:hAnsi="Times New Roman" w:cs="Times New Roman"/>
          <w:sz w:val="28"/>
          <w:szCs w:val="28"/>
        </w:rPr>
        <w:t xml:space="preserve">не истек </w:t>
      </w:r>
      <w:r w:rsidRPr="002F5CFB" w:rsidR="005B5A82">
        <w:rPr>
          <w:rFonts w:ascii="Times New Roman" w:hAnsi="Times New Roman" w:cs="Times New Roman"/>
          <w:sz w:val="28"/>
          <w:szCs w:val="28"/>
        </w:rPr>
        <w:t xml:space="preserve">трехлетний </w:t>
      </w:r>
      <w:r w:rsidRPr="002F5CFB" w:rsidR="003111BD">
        <w:rPr>
          <w:rFonts w:ascii="Times New Roman" w:hAnsi="Times New Roman" w:cs="Times New Roman"/>
          <w:sz w:val="28"/>
          <w:szCs w:val="28"/>
        </w:rPr>
        <w:t>срок со дня истечения срока, в течение которого лицо считается подвергнутым</w:t>
      </w:r>
      <w:r w:rsidRPr="00D82D10" w:rsidR="00D82D10">
        <w:t xml:space="preserve"> </w:t>
      </w:r>
      <w:r w:rsidRPr="00D82D10" w:rsidR="00D82D10">
        <w:rPr>
          <w:rFonts w:ascii="Times New Roman" w:hAnsi="Times New Roman" w:cs="Times New Roman"/>
          <w:sz w:val="28"/>
          <w:szCs w:val="28"/>
        </w:rPr>
        <w:t>указанному административному наказанию</w:t>
      </w:r>
      <w:r w:rsidRPr="002F5CFB">
        <w:rPr>
          <w:rFonts w:ascii="Times New Roman" w:hAnsi="Times New Roman" w:cs="Times New Roman"/>
          <w:sz w:val="28"/>
          <w:szCs w:val="28"/>
        </w:rPr>
        <w:t>.</w:t>
      </w:r>
      <w:r w:rsidRPr="002F5CFB" w:rsidR="005B5A82">
        <w:rPr>
          <w:rFonts w:ascii="Times New Roman" w:hAnsi="Times New Roman" w:cs="Times New Roman"/>
          <w:sz w:val="28"/>
          <w:szCs w:val="28"/>
        </w:rPr>
        <w:t>»;</w:t>
      </w:r>
    </w:p>
    <w:p w:rsidR="00ED3B16" w:rsidRPr="002F5CFB" w:rsidP="002E1AD8" w14:paraId="4EBD25F9" w14:textId="3F5BD039">
      <w:pPr>
        <w:pStyle w:val="ConsPlusNorma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B34358">
        <w:rPr>
          <w:rFonts w:ascii="Times New Roman" w:hAnsi="Times New Roman" w:cs="Times New Roman"/>
          <w:sz w:val="28"/>
          <w:szCs w:val="28"/>
        </w:rPr>
        <w:t>7</w:t>
      </w:r>
      <w:r>
        <w:rPr>
          <w:rFonts w:ascii="Times New Roman" w:hAnsi="Times New Roman" w:cs="Times New Roman"/>
          <w:sz w:val="28"/>
          <w:szCs w:val="28"/>
        </w:rPr>
        <w:t>.</w:t>
      </w:r>
      <w:r w:rsidR="004539C5">
        <w:rPr>
          <w:rFonts w:ascii="Times New Roman" w:hAnsi="Times New Roman" w:cs="Times New Roman"/>
          <w:sz w:val="28"/>
          <w:szCs w:val="28"/>
        </w:rPr>
        <w:t>3</w:t>
      </w:r>
      <w:r>
        <w:rPr>
          <w:rFonts w:ascii="Times New Roman" w:hAnsi="Times New Roman" w:cs="Times New Roman"/>
          <w:sz w:val="28"/>
          <w:szCs w:val="28"/>
        </w:rPr>
        <w:t>. в подпункте 2.2.7 слова «</w:t>
      </w:r>
      <w:r w:rsidRPr="00ED3B16">
        <w:rPr>
          <w:rFonts w:ascii="Times New Roman" w:hAnsi="Times New Roman" w:cs="Times New Roman"/>
          <w:sz w:val="28"/>
          <w:szCs w:val="28"/>
        </w:rPr>
        <w:t>квалифицированного бюро</w:t>
      </w:r>
      <w:r>
        <w:rPr>
          <w:rFonts w:ascii="Times New Roman" w:hAnsi="Times New Roman" w:cs="Times New Roman"/>
          <w:sz w:val="28"/>
          <w:szCs w:val="28"/>
        </w:rPr>
        <w:t>» заменить словами «</w:t>
      </w:r>
      <w:r w:rsidRPr="00ED3B16">
        <w:rPr>
          <w:rFonts w:ascii="Times New Roman" w:hAnsi="Times New Roman" w:cs="Times New Roman"/>
          <w:sz w:val="28"/>
          <w:szCs w:val="28"/>
        </w:rPr>
        <w:t>бюро, признанного Банком</w:t>
      </w:r>
      <w:r>
        <w:rPr>
          <w:rFonts w:ascii="Times New Roman" w:hAnsi="Times New Roman" w:cs="Times New Roman"/>
          <w:sz w:val="28"/>
          <w:szCs w:val="28"/>
        </w:rPr>
        <w:t xml:space="preserve"> </w:t>
      </w:r>
      <w:r w:rsidRPr="00ED3B16">
        <w:rPr>
          <w:rFonts w:ascii="Times New Roman" w:hAnsi="Times New Roman" w:cs="Times New Roman"/>
          <w:sz w:val="28"/>
          <w:szCs w:val="28"/>
        </w:rPr>
        <w:t>России квалифицированным</w:t>
      </w:r>
      <w:r w:rsidR="002E1AD8">
        <w:rPr>
          <w:rFonts w:ascii="Times New Roman" w:hAnsi="Times New Roman" w:cs="Times New Roman"/>
          <w:sz w:val="28"/>
          <w:szCs w:val="28"/>
        </w:rPr>
        <w:t>,</w:t>
      </w:r>
      <w:r w:rsidRPr="00ED3B16">
        <w:rPr>
          <w:rFonts w:ascii="Times New Roman" w:hAnsi="Times New Roman" w:cs="Times New Roman"/>
          <w:sz w:val="28"/>
          <w:szCs w:val="28"/>
        </w:rPr>
        <w:t xml:space="preserve"> в порядке, предусмотренном статьей 15</w:t>
      </w:r>
      <w:r w:rsidRPr="00ED3B16">
        <w:rPr>
          <w:rFonts w:ascii="Times New Roman" w:hAnsi="Times New Roman" w:cs="Times New Roman"/>
          <w:sz w:val="28"/>
          <w:szCs w:val="28"/>
          <w:vertAlign w:val="superscript"/>
        </w:rPr>
        <w:t>1</w:t>
      </w:r>
      <w:r w:rsidRPr="00ED3B16">
        <w:rPr>
          <w:rFonts w:ascii="Times New Roman" w:hAnsi="Times New Roman" w:cs="Times New Roman"/>
          <w:sz w:val="28"/>
          <w:szCs w:val="28"/>
        </w:rPr>
        <w:t xml:space="preserve"> Федерального закона от 30 декабря 2004 года </w:t>
      </w:r>
      <w:r>
        <w:rPr>
          <w:rFonts w:ascii="Times New Roman" w:hAnsi="Times New Roman" w:cs="Times New Roman"/>
          <w:sz w:val="28"/>
          <w:szCs w:val="28"/>
        </w:rPr>
        <w:t xml:space="preserve">                  № </w:t>
      </w:r>
      <w:r w:rsidRPr="00ED3B16">
        <w:rPr>
          <w:rFonts w:ascii="Times New Roman" w:hAnsi="Times New Roman" w:cs="Times New Roman"/>
          <w:sz w:val="28"/>
          <w:szCs w:val="28"/>
        </w:rPr>
        <w:t>218-ФЗ (далее</w:t>
      </w:r>
      <w:r w:rsidR="004539C5">
        <w:rPr>
          <w:rFonts w:ascii="Times New Roman" w:hAnsi="Times New Roman" w:cs="Times New Roman"/>
          <w:sz w:val="28"/>
          <w:szCs w:val="28"/>
        </w:rPr>
        <w:t xml:space="preserve"> </w:t>
      </w:r>
      <w:r w:rsidRPr="004539C5" w:rsidR="004539C5">
        <w:rPr>
          <w:rFonts w:ascii="Times New Roman" w:hAnsi="Times New Roman" w:cs="Times New Roman"/>
          <w:sz w:val="28"/>
          <w:szCs w:val="28"/>
        </w:rPr>
        <w:t xml:space="preserve">– </w:t>
      </w:r>
      <w:r w:rsidRPr="00ED3B16">
        <w:rPr>
          <w:rFonts w:ascii="Times New Roman" w:hAnsi="Times New Roman" w:cs="Times New Roman"/>
          <w:sz w:val="28"/>
          <w:szCs w:val="28"/>
        </w:rPr>
        <w:t>квалифицированное бюро</w:t>
      </w:r>
      <w:r w:rsidR="004539C5">
        <w:rPr>
          <w:rFonts w:ascii="Times New Roman" w:hAnsi="Times New Roman" w:cs="Times New Roman"/>
          <w:sz w:val="28"/>
          <w:szCs w:val="28"/>
        </w:rPr>
        <w:t xml:space="preserve">)»; </w:t>
      </w:r>
    </w:p>
    <w:p w:rsidR="005B5A82" w:rsidRPr="002F5CFB" w:rsidP="002E1AD8" w14:paraId="0BD94A73" w14:textId="56EC8A74">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7</w:t>
      </w:r>
      <w:r w:rsidRPr="002F5CFB">
        <w:rPr>
          <w:rFonts w:ascii="Times New Roman" w:hAnsi="Times New Roman" w:cs="Times New Roman"/>
          <w:sz w:val="28"/>
          <w:szCs w:val="28"/>
        </w:rPr>
        <w:t>.</w:t>
      </w:r>
      <w:r w:rsidR="004539C5">
        <w:rPr>
          <w:rFonts w:ascii="Times New Roman" w:hAnsi="Times New Roman" w:cs="Times New Roman"/>
          <w:sz w:val="28"/>
          <w:szCs w:val="28"/>
        </w:rPr>
        <w:t>4</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дополнить подпунктами 2.2</w:t>
      </w:r>
      <w:r w:rsidRPr="002F5CFB" w:rsidR="0047421A">
        <w:rPr>
          <w:rFonts w:ascii="Times New Roman" w:hAnsi="Times New Roman" w:cs="Times New Roman"/>
          <w:sz w:val="28"/>
          <w:szCs w:val="28"/>
        </w:rPr>
        <w:t>.</w:t>
      </w:r>
      <w:r w:rsidRPr="002F5CFB">
        <w:rPr>
          <w:rFonts w:ascii="Times New Roman" w:hAnsi="Times New Roman" w:cs="Times New Roman"/>
          <w:sz w:val="28"/>
          <w:szCs w:val="28"/>
        </w:rPr>
        <w:t>8 – 2.2.10 следующего содержания:</w:t>
      </w:r>
    </w:p>
    <w:p w:rsidR="00153FF1" w:rsidRPr="002F5CFB" w:rsidP="002E1AD8" w14:paraId="668C9395" w14:textId="3EA8D33E">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w:t>
      </w:r>
      <w:r w:rsidRPr="002F5CFB">
        <w:rPr>
          <w:rFonts w:ascii="Times New Roman" w:hAnsi="Times New Roman" w:cs="Times New Roman"/>
          <w:sz w:val="28"/>
          <w:szCs w:val="28"/>
        </w:rPr>
        <w:t>2.2.8. Отсутствие факта отнесения лица к блокируемым лицам в соответствии с частью 2.1 статьи 3 Федерального закона от 30 декабря 2006 года № 281-ФЗ «О специальных экономических мерах и принудительных мерах».</w:t>
      </w:r>
    </w:p>
    <w:p w:rsidR="009B5760" w:rsidRPr="002F5CFB" w:rsidP="002E1AD8" w14:paraId="4E4CEA58" w14:textId="6E795E3E">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2.2.</w:t>
      </w:r>
      <w:r w:rsidRPr="002F5CFB" w:rsidR="00EF4735">
        <w:rPr>
          <w:rFonts w:ascii="Times New Roman" w:hAnsi="Times New Roman" w:cs="Times New Roman"/>
          <w:sz w:val="28"/>
          <w:szCs w:val="28"/>
        </w:rPr>
        <w:t>9</w:t>
      </w:r>
      <w:r w:rsidRPr="002F5CFB">
        <w:rPr>
          <w:rFonts w:ascii="Times New Roman" w:hAnsi="Times New Roman" w:cs="Times New Roman"/>
          <w:sz w:val="28"/>
          <w:szCs w:val="28"/>
        </w:rPr>
        <w:t xml:space="preserve">. Отсутствие сведений о лице в предусмотренном </w:t>
      </w:r>
      <w:r w:rsidR="00895F7F">
        <w:rPr>
          <w:rFonts w:ascii="Times New Roman" w:hAnsi="Times New Roman" w:cs="Times New Roman"/>
          <w:sz w:val="28"/>
          <w:szCs w:val="28"/>
        </w:rPr>
        <w:t>статьей 31</w:t>
      </w:r>
      <w:r w:rsidRPr="00895F7F" w:rsidR="00895F7F">
        <w:rPr>
          <w:rFonts w:ascii="Times New Roman" w:hAnsi="Times New Roman" w:cs="Times New Roman"/>
          <w:sz w:val="28"/>
          <w:szCs w:val="28"/>
          <w:vertAlign w:val="superscript"/>
        </w:rPr>
        <w:t>2</w:t>
      </w:r>
      <w:r w:rsidR="00895F7F">
        <w:rPr>
          <w:rFonts w:ascii="Times New Roman" w:hAnsi="Times New Roman" w:cs="Times New Roman"/>
          <w:sz w:val="28"/>
          <w:szCs w:val="28"/>
        </w:rPr>
        <w:t xml:space="preserve"> Федерального закона</w:t>
      </w:r>
      <w:r w:rsidRPr="002F5CFB">
        <w:rPr>
          <w:rFonts w:ascii="Times New Roman" w:hAnsi="Times New Roman" w:cs="Times New Roman"/>
          <w:sz w:val="28"/>
          <w:szCs w:val="28"/>
        </w:rPr>
        <w:t xml:space="preserve"> от 25 июля 2002 года № 115-ФЗ «О правовом положении иностранных граждан в Российской Федерации» реестре контролируемых лиц.</w:t>
      </w:r>
    </w:p>
    <w:p w:rsidR="007B5501" w:rsidRPr="002F5CFB" w:rsidP="002E1AD8" w14:paraId="7BE87BE1" w14:textId="41215BBF">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2.2.</w:t>
      </w:r>
      <w:r w:rsidRPr="002F5CFB" w:rsidR="00EF4735">
        <w:rPr>
          <w:rFonts w:ascii="Times New Roman" w:hAnsi="Times New Roman" w:cs="Times New Roman"/>
          <w:sz w:val="28"/>
          <w:szCs w:val="28"/>
        </w:rPr>
        <w:t>10</w:t>
      </w:r>
      <w:r w:rsidRPr="002F5CFB">
        <w:rPr>
          <w:rFonts w:ascii="Times New Roman" w:hAnsi="Times New Roman" w:cs="Times New Roman"/>
          <w:sz w:val="28"/>
          <w:szCs w:val="28"/>
        </w:rPr>
        <w:t xml:space="preserve">. Отсутствие сведений о лице в предусмотренном </w:t>
      </w:r>
      <w:r w:rsidR="00895F7F">
        <w:rPr>
          <w:rFonts w:ascii="Times New Roman" w:hAnsi="Times New Roman" w:cs="Times New Roman"/>
          <w:sz w:val="28"/>
          <w:szCs w:val="28"/>
        </w:rPr>
        <w:t>статьей 5 Федерального закона</w:t>
      </w:r>
      <w:r w:rsidRPr="002F5CFB">
        <w:rPr>
          <w:rFonts w:ascii="Times New Roman" w:hAnsi="Times New Roman" w:cs="Times New Roman"/>
          <w:sz w:val="28"/>
          <w:szCs w:val="28"/>
        </w:rPr>
        <w:t xml:space="preserve"> от 14 июля 2022 года № 255-ФЗ «О контроле за деятельностью лиц, находящихся под иностранным влиянием</w:t>
      </w:r>
      <w:r w:rsidRPr="002F5CFB" w:rsidR="00EF4735">
        <w:rPr>
          <w:rFonts w:ascii="Times New Roman" w:hAnsi="Times New Roman" w:cs="Times New Roman"/>
          <w:sz w:val="28"/>
          <w:szCs w:val="28"/>
        </w:rPr>
        <w:t>» реестре иностранных агенто</w:t>
      </w:r>
      <w:r w:rsidRPr="002F5CFB" w:rsidR="00A55EAB">
        <w:rPr>
          <w:rFonts w:ascii="Times New Roman" w:hAnsi="Times New Roman" w:cs="Times New Roman"/>
          <w:sz w:val="28"/>
          <w:szCs w:val="28"/>
        </w:rPr>
        <w:t>в</w:t>
      </w:r>
      <w:r w:rsidRPr="002F5CFB" w:rsidR="00E60B25">
        <w:rPr>
          <w:rFonts w:ascii="Times New Roman" w:hAnsi="Times New Roman" w:cs="Times New Roman"/>
          <w:sz w:val="28"/>
          <w:szCs w:val="28"/>
        </w:rPr>
        <w:t>.».</w:t>
      </w:r>
    </w:p>
    <w:p w:rsidR="00254281" w:rsidRPr="002F5CFB" w:rsidP="002E1AD8" w14:paraId="1181894C" w14:textId="49311BDD">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8</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В</w:t>
      </w:r>
      <w:r w:rsidRPr="002F5CFB">
        <w:rPr>
          <w:rFonts w:ascii="Times New Roman" w:hAnsi="Times New Roman" w:cs="Times New Roman"/>
          <w:sz w:val="28"/>
          <w:szCs w:val="28"/>
        </w:rPr>
        <w:t xml:space="preserve"> пункте 3.2:</w:t>
      </w:r>
    </w:p>
    <w:p w:rsidR="003D1649" w:rsidP="002E1AD8" w14:paraId="14211B2C" w14:textId="3E593236">
      <w:pPr>
        <w:pStyle w:val="ConsPlusNorma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1.8.1. в подпункте 3.2.3 слова «</w:t>
      </w:r>
      <w:r w:rsidRPr="003D1649">
        <w:rPr>
          <w:rFonts w:ascii="Times New Roman" w:hAnsi="Times New Roman" w:cs="Times New Roman"/>
          <w:sz w:val="28"/>
          <w:szCs w:val="28"/>
        </w:rPr>
        <w:t>Основной государственный регистрационный номер (далее - ОГРН)</w:t>
      </w:r>
      <w:r>
        <w:rPr>
          <w:rFonts w:ascii="Times New Roman" w:hAnsi="Times New Roman" w:cs="Times New Roman"/>
          <w:sz w:val="28"/>
          <w:szCs w:val="28"/>
        </w:rPr>
        <w:t>» заменить словом «ОГРН»;</w:t>
      </w:r>
    </w:p>
    <w:p w:rsidR="003D1649" w:rsidP="002E1AD8" w14:paraId="709FD271" w14:textId="7FF2EB2E">
      <w:pPr>
        <w:pStyle w:val="ConsPlusNorma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1.8.2. в подпункте 3.2.4 слова «</w:t>
      </w:r>
      <w:r w:rsidRPr="003D1649">
        <w:rPr>
          <w:rFonts w:ascii="Times New Roman" w:hAnsi="Times New Roman" w:cs="Times New Roman"/>
          <w:sz w:val="28"/>
          <w:szCs w:val="28"/>
        </w:rPr>
        <w:t>Идентификационный номер налогоплательщика (далее - ИНН)</w:t>
      </w:r>
      <w:r>
        <w:rPr>
          <w:rFonts w:ascii="Times New Roman" w:hAnsi="Times New Roman" w:cs="Times New Roman"/>
          <w:sz w:val="28"/>
          <w:szCs w:val="28"/>
        </w:rPr>
        <w:t>» заменить словом «ИНН»;</w:t>
      </w:r>
    </w:p>
    <w:p w:rsidR="00254281" w:rsidRPr="002F5CFB" w:rsidP="002E1AD8" w14:paraId="6B80766D" w14:textId="044ADE7D">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8</w:t>
      </w:r>
      <w:r w:rsidRPr="002F5CFB">
        <w:rPr>
          <w:rFonts w:ascii="Times New Roman" w:hAnsi="Times New Roman" w:cs="Times New Roman"/>
          <w:sz w:val="28"/>
          <w:szCs w:val="28"/>
        </w:rPr>
        <w:t>.</w:t>
      </w:r>
      <w:r w:rsidR="003D1649">
        <w:rPr>
          <w:rFonts w:ascii="Times New Roman" w:hAnsi="Times New Roman" w:cs="Times New Roman"/>
          <w:sz w:val="28"/>
          <w:szCs w:val="28"/>
        </w:rPr>
        <w:t>3</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 xml:space="preserve">подпункт 3.2.6 </w:t>
      </w:r>
      <w:r w:rsidR="00D82D10">
        <w:rPr>
          <w:rFonts w:ascii="Times New Roman" w:hAnsi="Times New Roman" w:cs="Times New Roman"/>
          <w:sz w:val="28"/>
          <w:szCs w:val="28"/>
        </w:rPr>
        <w:t>признать утратившим силу</w:t>
      </w:r>
      <w:r w:rsidRPr="002F5CFB">
        <w:rPr>
          <w:rFonts w:ascii="Times New Roman" w:hAnsi="Times New Roman" w:cs="Times New Roman"/>
          <w:sz w:val="28"/>
          <w:szCs w:val="28"/>
        </w:rPr>
        <w:t>;</w:t>
      </w:r>
    </w:p>
    <w:p w:rsidR="00101CDD" w:rsidRPr="002F5CFB" w:rsidP="002E1AD8" w14:paraId="59B636FC" w14:textId="64C1CF79">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8</w:t>
      </w:r>
      <w:r w:rsidRPr="002F5CFB" w:rsidR="00C20245">
        <w:rPr>
          <w:rFonts w:ascii="Times New Roman" w:hAnsi="Times New Roman" w:cs="Times New Roman"/>
          <w:sz w:val="28"/>
          <w:szCs w:val="28"/>
        </w:rPr>
        <w:t>.</w:t>
      </w:r>
      <w:r w:rsidR="003D1649">
        <w:rPr>
          <w:rFonts w:ascii="Times New Roman" w:hAnsi="Times New Roman" w:cs="Times New Roman"/>
          <w:sz w:val="28"/>
          <w:szCs w:val="28"/>
        </w:rPr>
        <w:t>4</w:t>
      </w:r>
      <w:r w:rsidRPr="002F5CFB">
        <w:rPr>
          <w:rFonts w:ascii="Times New Roman" w:hAnsi="Times New Roman" w:cs="Times New Roman"/>
          <w:sz w:val="28"/>
          <w:szCs w:val="28"/>
        </w:rPr>
        <w:t xml:space="preserve">. </w:t>
      </w:r>
      <w:r w:rsidRPr="002F5CFB" w:rsidR="00254281">
        <w:rPr>
          <w:rFonts w:ascii="Times New Roman" w:hAnsi="Times New Roman" w:cs="Times New Roman"/>
          <w:sz w:val="28"/>
          <w:szCs w:val="28"/>
        </w:rPr>
        <w:t>в подпункте 3.2.8 слова «и (или) факса»</w:t>
      </w:r>
      <w:r w:rsidRPr="002F5CFB">
        <w:rPr>
          <w:rFonts w:ascii="Times New Roman" w:hAnsi="Times New Roman" w:cs="Times New Roman"/>
          <w:sz w:val="28"/>
          <w:szCs w:val="28"/>
        </w:rPr>
        <w:t xml:space="preserve"> исключить;</w:t>
      </w:r>
    </w:p>
    <w:p w:rsidR="00101CDD" w:rsidRPr="002F5CFB" w:rsidP="002E1AD8" w14:paraId="2C0D1989" w14:textId="35C64A94">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8</w:t>
      </w:r>
      <w:r w:rsidRPr="002F5CFB">
        <w:rPr>
          <w:rFonts w:ascii="Times New Roman" w:hAnsi="Times New Roman" w:cs="Times New Roman"/>
          <w:sz w:val="28"/>
          <w:szCs w:val="28"/>
        </w:rPr>
        <w:t>.</w:t>
      </w:r>
      <w:r w:rsidR="003D1649">
        <w:rPr>
          <w:rFonts w:ascii="Times New Roman" w:hAnsi="Times New Roman" w:cs="Times New Roman"/>
          <w:sz w:val="28"/>
          <w:szCs w:val="28"/>
        </w:rPr>
        <w:t>5</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абзац четвертый подпункта 3.2.10</w:t>
      </w:r>
      <w:r w:rsidRPr="002F5CFB" w:rsidR="00254281">
        <w:rPr>
          <w:rFonts w:ascii="Times New Roman" w:hAnsi="Times New Roman" w:cs="Times New Roman"/>
          <w:sz w:val="28"/>
          <w:szCs w:val="28"/>
        </w:rPr>
        <w:t xml:space="preserve"> </w:t>
      </w:r>
      <w:r w:rsidRPr="002F5CFB">
        <w:rPr>
          <w:rFonts w:ascii="Times New Roman" w:hAnsi="Times New Roman" w:cs="Times New Roman"/>
          <w:sz w:val="28"/>
          <w:szCs w:val="28"/>
        </w:rPr>
        <w:t>изложить в следующей редакции:</w:t>
      </w:r>
    </w:p>
    <w:p w:rsidR="00254281" w:rsidRPr="002F5CFB" w:rsidP="002E1AD8" w14:paraId="209736AD" w14:textId="773AFA72">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w:t>
      </w:r>
      <w:r w:rsidRPr="002F5CFB" w:rsidR="00B87689">
        <w:rPr>
          <w:rFonts w:ascii="Times New Roman" w:hAnsi="Times New Roman" w:cs="Times New Roman"/>
          <w:sz w:val="28"/>
          <w:szCs w:val="28"/>
        </w:rPr>
        <w:t>цифровые коды стран в соответствии с Общероссийским классификатором стран мира (далее – ОКСМ) всех государств, гражданство (подданство) которых имеется, либо информация об отсутствии гражданства (подданства)</w:t>
      </w:r>
      <w:r w:rsidR="00D82D10">
        <w:rPr>
          <w:rFonts w:ascii="Times New Roman" w:hAnsi="Times New Roman" w:cs="Times New Roman"/>
          <w:sz w:val="28"/>
          <w:szCs w:val="28"/>
        </w:rPr>
        <w:t xml:space="preserve"> (далее – гражданство (подданство)</w:t>
      </w:r>
      <w:r w:rsidRPr="002F5CFB" w:rsidR="00B87689">
        <w:rPr>
          <w:rFonts w:ascii="Times New Roman" w:hAnsi="Times New Roman" w:cs="Times New Roman"/>
          <w:sz w:val="28"/>
          <w:szCs w:val="28"/>
        </w:rPr>
        <w:t>;»</w:t>
      </w:r>
      <w:r w:rsidRPr="002F5CFB" w:rsidR="00F16CC6">
        <w:rPr>
          <w:rFonts w:ascii="Times New Roman" w:hAnsi="Times New Roman" w:cs="Times New Roman"/>
          <w:sz w:val="28"/>
          <w:szCs w:val="28"/>
        </w:rPr>
        <w:t>;</w:t>
      </w:r>
    </w:p>
    <w:p w:rsidR="007B5501" w:rsidRPr="002F5CFB" w:rsidP="002E1AD8" w14:paraId="3CEEAF20" w14:textId="3EAC10C0">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9</w:t>
      </w:r>
      <w:r w:rsidRPr="002F5CFB">
        <w:rPr>
          <w:rFonts w:ascii="Times New Roman" w:hAnsi="Times New Roman" w:cs="Times New Roman"/>
          <w:sz w:val="28"/>
          <w:szCs w:val="28"/>
        </w:rPr>
        <w:t xml:space="preserve">. </w:t>
      </w:r>
      <w:r w:rsidRPr="002F5CFB" w:rsidR="00E60B25">
        <w:rPr>
          <w:rFonts w:ascii="Times New Roman" w:hAnsi="Times New Roman" w:cs="Times New Roman"/>
          <w:sz w:val="28"/>
          <w:szCs w:val="28"/>
        </w:rPr>
        <w:t>В</w:t>
      </w:r>
      <w:r w:rsidRPr="002F5CFB" w:rsidR="00A55EAB">
        <w:rPr>
          <w:rFonts w:ascii="Times New Roman" w:hAnsi="Times New Roman" w:cs="Times New Roman"/>
          <w:sz w:val="28"/>
          <w:szCs w:val="28"/>
        </w:rPr>
        <w:t xml:space="preserve"> пункте 3.3:</w:t>
      </w:r>
    </w:p>
    <w:p w:rsidR="00070123" w:rsidP="002E1AD8" w14:paraId="6382200A" w14:textId="79FA4E2A">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9</w:t>
      </w:r>
      <w:r w:rsidRPr="002F5CFB">
        <w:rPr>
          <w:rFonts w:ascii="Times New Roman" w:hAnsi="Times New Roman" w:cs="Times New Roman"/>
          <w:sz w:val="28"/>
          <w:szCs w:val="28"/>
        </w:rPr>
        <w:t xml:space="preserve">.1. </w:t>
      </w:r>
      <w:r>
        <w:rPr>
          <w:rFonts w:ascii="Times New Roman" w:hAnsi="Times New Roman" w:cs="Times New Roman"/>
          <w:sz w:val="28"/>
          <w:szCs w:val="28"/>
        </w:rPr>
        <w:t xml:space="preserve">в подпункте </w:t>
      </w:r>
      <w:r w:rsidRPr="002F5CFB">
        <w:rPr>
          <w:rFonts w:ascii="Times New Roman" w:hAnsi="Times New Roman" w:cs="Times New Roman"/>
          <w:sz w:val="28"/>
          <w:szCs w:val="28"/>
        </w:rPr>
        <w:t>3.3.1</w:t>
      </w:r>
      <w:r>
        <w:rPr>
          <w:rFonts w:ascii="Times New Roman" w:hAnsi="Times New Roman" w:cs="Times New Roman"/>
          <w:sz w:val="28"/>
          <w:szCs w:val="28"/>
        </w:rPr>
        <w:t>:</w:t>
      </w:r>
    </w:p>
    <w:p w:rsidR="00CF164D" w:rsidRPr="002F5CFB" w:rsidP="002E1AD8" w14:paraId="3D5EF085" w14:textId="0D8D7F03">
      <w:pPr>
        <w:pStyle w:val="ConsPlusNorma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B34358">
        <w:rPr>
          <w:rFonts w:ascii="Times New Roman" w:hAnsi="Times New Roman" w:cs="Times New Roman"/>
          <w:sz w:val="28"/>
          <w:szCs w:val="28"/>
        </w:rPr>
        <w:t>9</w:t>
      </w:r>
      <w:r>
        <w:rPr>
          <w:rFonts w:ascii="Times New Roman" w:hAnsi="Times New Roman" w:cs="Times New Roman"/>
          <w:sz w:val="28"/>
          <w:szCs w:val="28"/>
        </w:rPr>
        <w:t xml:space="preserve">.1.1. </w:t>
      </w:r>
      <w:r w:rsidRPr="002F5CFB">
        <w:rPr>
          <w:rFonts w:ascii="Times New Roman" w:hAnsi="Times New Roman" w:cs="Times New Roman"/>
          <w:sz w:val="28"/>
          <w:szCs w:val="28"/>
        </w:rPr>
        <w:t>абзац шестой изложить в следующей редакции:</w:t>
      </w:r>
    </w:p>
    <w:p w:rsidR="00CF164D" w:rsidRPr="002F5CFB" w:rsidP="002E1AD8" w14:paraId="25206599" w14:textId="3C9BAC28">
      <w:pPr>
        <w:pStyle w:val="HTMLPreformatted"/>
        <w:spacing w:after="0" w:line="360" w:lineRule="auto"/>
        <w:ind w:firstLine="567"/>
        <w:contextualSpacing/>
        <w:jc w:val="both"/>
        <w:rPr>
          <w:rFonts w:ascii="Times New Roman" w:hAnsi="Times New Roman" w:cs="Times New Roman"/>
          <w:i/>
          <w:sz w:val="28"/>
          <w:szCs w:val="28"/>
        </w:rPr>
      </w:pPr>
      <w:r w:rsidRPr="002F5CFB">
        <w:rPr>
          <w:rFonts w:ascii="Times New Roman" w:hAnsi="Times New Roman" w:cs="Times New Roman"/>
          <w:sz w:val="28"/>
          <w:szCs w:val="28"/>
        </w:rPr>
        <w:t>«документ, содержащий сведения о трудовой деятельности</w:t>
      </w:r>
      <w:r w:rsidRPr="002F5CFB">
        <w:t xml:space="preserve"> </w:t>
      </w:r>
      <w:r w:rsidRPr="002F5CFB">
        <w:rPr>
          <w:rFonts w:ascii="Times New Roman" w:hAnsi="Times New Roman" w:cs="Times New Roman"/>
          <w:sz w:val="28"/>
          <w:szCs w:val="28"/>
        </w:rPr>
        <w:t>лица, включая сведения о трудовой деятельности по совместительству, а также сведения об участии в коллегиальных органах управления организаций за пять лет, предшествующих дню направления в Банк России заявления о внесении записи в реестр бюро, – в случае отсутствия в полном объеме основной информации о трудовой деятельности и трудовом стаже, сформированной работодателем в соответствии со статьей 66</w:t>
      </w:r>
      <w:r w:rsidRPr="002F5CFB">
        <w:rPr>
          <w:rFonts w:ascii="Times New Roman" w:hAnsi="Times New Roman" w:cs="Times New Roman"/>
          <w:sz w:val="28"/>
          <w:szCs w:val="28"/>
          <w:vertAlign w:val="superscript"/>
        </w:rPr>
        <w:t>1</w:t>
      </w:r>
      <w:r w:rsidRPr="002F5CFB">
        <w:rPr>
          <w:rFonts w:ascii="Times New Roman" w:hAnsi="Times New Roman" w:cs="Times New Roman"/>
          <w:sz w:val="28"/>
          <w:szCs w:val="28"/>
        </w:rPr>
        <w:t xml:space="preserve"> Трудового кодекса Российской Федерации и представленной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r w:rsidRPr="002F5CFB" w:rsidR="00901E7B">
        <w:rPr>
          <w:rFonts w:ascii="Times New Roman" w:hAnsi="Times New Roman" w:cs="Times New Roman"/>
          <w:sz w:val="28"/>
          <w:szCs w:val="28"/>
        </w:rPr>
        <w:t>;</w:t>
      </w:r>
      <w:r w:rsidRPr="002F5CFB">
        <w:rPr>
          <w:rFonts w:ascii="Times New Roman" w:hAnsi="Times New Roman" w:cs="Times New Roman"/>
          <w:sz w:val="28"/>
          <w:szCs w:val="28"/>
        </w:rPr>
        <w:t>»</w:t>
      </w:r>
      <w:r w:rsidRPr="002F5CFB" w:rsidR="00F16CC6">
        <w:rPr>
          <w:rFonts w:ascii="Times New Roman" w:hAnsi="Times New Roman" w:cs="Times New Roman"/>
          <w:sz w:val="28"/>
          <w:szCs w:val="28"/>
        </w:rPr>
        <w:t>;</w:t>
      </w:r>
    </w:p>
    <w:p w:rsidR="0013136F" w:rsidRPr="002F5CFB" w:rsidP="002E1AD8" w14:paraId="32F90603" w14:textId="7F70C0CF">
      <w:pPr>
        <w:pStyle w:val="ConsPlusNormal"/>
        <w:spacing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B34358">
        <w:rPr>
          <w:rFonts w:ascii="Times New Roman" w:hAnsi="Times New Roman" w:cs="Times New Roman"/>
          <w:sz w:val="28"/>
          <w:szCs w:val="28"/>
        </w:rPr>
        <w:t>9</w:t>
      </w:r>
      <w:r>
        <w:rPr>
          <w:rFonts w:ascii="Times New Roman" w:hAnsi="Times New Roman" w:cs="Times New Roman"/>
          <w:sz w:val="28"/>
          <w:szCs w:val="28"/>
        </w:rPr>
        <w:t>.1</w:t>
      </w:r>
      <w:r w:rsidRPr="002F5CFB" w:rsidR="00A55EAB">
        <w:rPr>
          <w:rFonts w:ascii="Times New Roman" w:hAnsi="Times New Roman" w:cs="Times New Roman"/>
          <w:sz w:val="28"/>
          <w:szCs w:val="28"/>
        </w:rPr>
        <w:t>.</w:t>
      </w:r>
      <w:r w:rsidRPr="002F5CFB" w:rsidR="007A71C2">
        <w:rPr>
          <w:rFonts w:ascii="Times New Roman" w:hAnsi="Times New Roman" w:cs="Times New Roman"/>
          <w:sz w:val="28"/>
          <w:szCs w:val="28"/>
        </w:rPr>
        <w:t>2</w:t>
      </w:r>
      <w:r w:rsidRPr="002F5CFB" w:rsidR="00A55EAB">
        <w:rPr>
          <w:rFonts w:ascii="Times New Roman" w:hAnsi="Times New Roman" w:cs="Times New Roman"/>
          <w:sz w:val="28"/>
          <w:szCs w:val="28"/>
        </w:rPr>
        <w:t>.</w:t>
      </w:r>
      <w:r w:rsidRPr="002F5CFB">
        <w:t xml:space="preserve"> </w:t>
      </w:r>
      <w:r w:rsidRPr="002F5CFB">
        <w:rPr>
          <w:rFonts w:ascii="Times New Roman" w:hAnsi="Times New Roman" w:cs="Times New Roman"/>
          <w:sz w:val="28"/>
          <w:szCs w:val="28"/>
        </w:rPr>
        <w:t>абзац восьмой изложить в следующей редакции:</w:t>
      </w:r>
    </w:p>
    <w:p w:rsidR="0013136F" w:rsidRPr="002F5CFB" w:rsidP="002E1AD8" w14:paraId="3E49F046" w14:textId="6EC301A6">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 xml:space="preserve">«В случае получения лицом образования и (или) квалификации в иностранном государстве дополнительно должна быть приложена выписка о признании в Российской Федерации иностранного образования и (или) иностранной квалификации, полученных в иностранном государстве, </w:t>
      </w:r>
      <w:r w:rsidRPr="002F5CFB">
        <w:rPr>
          <w:rFonts w:ascii="Times New Roman" w:hAnsi="Times New Roman" w:cs="Times New Roman"/>
          <w:sz w:val="28"/>
          <w:szCs w:val="28"/>
        </w:rPr>
        <w:t xml:space="preserve">выданная федеральным органом исполнительной власти, осуществляющим функции по контролю и надзору в сфере образования в соответствии с частью 6 статьи 107 Федерального </w:t>
      </w:r>
      <w:r w:rsidRPr="002F5CFB" w:rsidR="00162A48">
        <w:rPr>
          <w:rFonts w:ascii="Times New Roman" w:hAnsi="Times New Roman" w:cs="Times New Roman"/>
          <w:sz w:val="28"/>
          <w:szCs w:val="28"/>
        </w:rPr>
        <w:t>закона от 29 декабря 2012 года № 273-ФЗ «</w:t>
      </w:r>
      <w:r w:rsidRPr="002F5CFB">
        <w:rPr>
          <w:rFonts w:ascii="Times New Roman" w:hAnsi="Times New Roman" w:cs="Times New Roman"/>
          <w:sz w:val="28"/>
          <w:szCs w:val="28"/>
        </w:rPr>
        <w:t>Об обр</w:t>
      </w:r>
      <w:r w:rsidRPr="002F5CFB" w:rsidR="00162A48">
        <w:rPr>
          <w:rFonts w:ascii="Times New Roman" w:hAnsi="Times New Roman" w:cs="Times New Roman"/>
          <w:sz w:val="28"/>
          <w:szCs w:val="28"/>
        </w:rPr>
        <w:t>азовании в Российской Федерации»</w:t>
      </w:r>
      <w:r w:rsidRPr="002F5CFB">
        <w:rPr>
          <w:rFonts w:ascii="Times New Roman" w:hAnsi="Times New Roman" w:cs="Times New Roman"/>
          <w:sz w:val="28"/>
          <w:szCs w:val="28"/>
        </w:rPr>
        <w:t>, либо должно быть приложено свидетельство о признании иностранного образования и (или) иностранной квалификации на территории Российской Федерации, выданное федеральным органом исполнительной власти, осуществляющим функции по контролю и надзору в сфере образования (в случае признания иностранного образования и (или) иностранной квалификации на территории Российской Федерации до 1 сентября 2023 года).</w:t>
      </w:r>
      <w:r w:rsidRPr="002F5CFB" w:rsidR="00277262">
        <w:rPr>
          <w:rFonts w:ascii="Times New Roman" w:hAnsi="Times New Roman" w:cs="Times New Roman"/>
          <w:sz w:val="28"/>
          <w:szCs w:val="28"/>
        </w:rPr>
        <w:t xml:space="preserve"> </w:t>
      </w:r>
      <w:r w:rsidRPr="002F5CFB" w:rsidR="00331FE8">
        <w:rPr>
          <w:rFonts w:ascii="Times New Roman" w:hAnsi="Times New Roman" w:cs="Times New Roman"/>
          <w:sz w:val="28"/>
          <w:szCs w:val="28"/>
        </w:rPr>
        <w:t xml:space="preserve">Указанные </w:t>
      </w:r>
      <w:r w:rsidRPr="002F5CFB">
        <w:rPr>
          <w:rFonts w:ascii="Times New Roman" w:hAnsi="Times New Roman" w:cs="Times New Roman"/>
          <w:sz w:val="28"/>
          <w:szCs w:val="28"/>
        </w:rPr>
        <w:t>выписка или свидетельство не представляются, если документ об образовании и (или) о квалификации выдан иностранной образовательной организацией, включенной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утвержденный распоряжением Правительства Российской Фе</w:t>
      </w:r>
      <w:r w:rsidRPr="002F5CFB" w:rsidR="00331FE8">
        <w:rPr>
          <w:rFonts w:ascii="Times New Roman" w:hAnsi="Times New Roman" w:cs="Times New Roman"/>
          <w:sz w:val="28"/>
          <w:szCs w:val="28"/>
        </w:rPr>
        <w:t>дерации от 30 января 2023 года №</w:t>
      </w:r>
      <w:r w:rsidRPr="002F5CFB">
        <w:rPr>
          <w:rFonts w:ascii="Times New Roman" w:hAnsi="Times New Roman" w:cs="Times New Roman"/>
          <w:sz w:val="28"/>
          <w:szCs w:val="28"/>
        </w:rPr>
        <w:t xml:space="preserve"> 186-р, либо иностранной образовательной организацией, находящейся на территории иностранного государства, с которым Российской Федерацией заключен международный договор, регулирующий вопрос признания и установления эквивалентности иностранного образования и (или) иностранной квалификации.</w:t>
      </w:r>
      <w:r w:rsidRPr="002F5CFB" w:rsidR="00331FE8">
        <w:rPr>
          <w:rFonts w:ascii="Times New Roman" w:hAnsi="Times New Roman" w:cs="Times New Roman"/>
          <w:sz w:val="28"/>
          <w:szCs w:val="28"/>
        </w:rPr>
        <w:t>».</w:t>
      </w:r>
    </w:p>
    <w:p w:rsidR="004B3AD7" w:rsidP="002E1AD8" w14:paraId="0CABC148" w14:textId="6FE0F4E8">
      <w:pPr>
        <w:pStyle w:val="ConsPlusNormal"/>
        <w:spacing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w:t>
      </w:r>
      <w:r w:rsidR="00B34358">
        <w:rPr>
          <w:rFonts w:ascii="Times New Roman" w:hAnsi="Times New Roman" w:cs="Times New Roman"/>
          <w:sz w:val="28"/>
          <w:szCs w:val="28"/>
        </w:rPr>
        <w:t>9</w:t>
      </w:r>
      <w:r w:rsidRPr="002F5CFB">
        <w:rPr>
          <w:rFonts w:ascii="Times New Roman" w:hAnsi="Times New Roman" w:cs="Times New Roman"/>
          <w:sz w:val="28"/>
          <w:szCs w:val="28"/>
        </w:rPr>
        <w:t>.</w:t>
      </w:r>
      <w:r>
        <w:rPr>
          <w:rFonts w:ascii="Times New Roman" w:hAnsi="Times New Roman" w:cs="Times New Roman"/>
          <w:sz w:val="28"/>
          <w:szCs w:val="28"/>
        </w:rPr>
        <w:t>2</w:t>
      </w:r>
      <w:r w:rsidRPr="002F5CFB">
        <w:rPr>
          <w:rFonts w:ascii="Times New Roman" w:hAnsi="Times New Roman" w:cs="Times New Roman"/>
          <w:sz w:val="28"/>
          <w:szCs w:val="28"/>
        </w:rPr>
        <w:t xml:space="preserve">. </w:t>
      </w:r>
      <w:r w:rsidRPr="002F5CFB">
        <w:rPr>
          <w:rFonts w:ascii="Times New Roman" w:eastAsia="Times New Roman" w:hAnsi="Times New Roman" w:cs="Times New Roman"/>
          <w:sz w:val="28"/>
          <w:szCs w:val="28"/>
        </w:rPr>
        <w:t>подпункт 3.3.3</w:t>
      </w:r>
      <w:r w:rsidR="000445E6">
        <w:rPr>
          <w:rFonts w:ascii="Times New Roman" w:eastAsia="Times New Roman" w:hAnsi="Times New Roman" w:cs="Times New Roman"/>
          <w:sz w:val="28"/>
          <w:szCs w:val="28"/>
        </w:rPr>
        <w:t xml:space="preserve"> изложить в следующей редакции</w:t>
      </w:r>
      <w:r>
        <w:rPr>
          <w:rFonts w:ascii="Times New Roman" w:eastAsia="Times New Roman" w:hAnsi="Times New Roman" w:cs="Times New Roman"/>
          <w:sz w:val="28"/>
          <w:szCs w:val="28"/>
        </w:rPr>
        <w:t>:</w:t>
      </w:r>
    </w:p>
    <w:p w:rsidR="000445E6" w:rsidP="002E1AD8" w14:paraId="76F67218" w14:textId="321D5AFF">
      <w:pPr>
        <w:shd w:val="clear" w:color="auto" w:fill="FFFFFF" w:themeFill="background1"/>
        <w:spacing w:after="0" w:line="360" w:lineRule="auto"/>
        <w:ind w:firstLine="567"/>
        <w:contextualSpacing/>
        <w:jc w:val="both"/>
        <w:rPr>
          <w:rFonts w:ascii="Times New Roman" w:hAnsi="Times New Roman"/>
          <w:sz w:val="28"/>
          <w:szCs w:val="28"/>
        </w:rPr>
      </w:pPr>
      <w:r>
        <w:rPr>
          <w:rFonts w:ascii="Times New Roman" w:hAnsi="Times New Roman" w:cs="Times New Roman"/>
          <w:sz w:val="28"/>
          <w:szCs w:val="28"/>
        </w:rPr>
        <w:t>«</w:t>
      </w:r>
      <w:r w:rsidRPr="009A018E">
        <w:rPr>
          <w:rFonts w:ascii="Times New Roman" w:hAnsi="Times New Roman"/>
          <w:sz w:val="28"/>
          <w:szCs w:val="28"/>
        </w:rPr>
        <w:t>3.3.3. Документы в отношении акционера (участника), владеющего более 10 процентами акций (долей) заявителя и являющегося юридическим лицом</w:t>
      </w:r>
      <w:r>
        <w:rPr>
          <w:rFonts w:ascii="Times New Roman" w:hAnsi="Times New Roman"/>
          <w:sz w:val="28"/>
          <w:szCs w:val="28"/>
        </w:rPr>
        <w:t xml:space="preserve">, </w:t>
      </w:r>
      <w:r w:rsidRPr="009A018E">
        <w:rPr>
          <w:rFonts w:ascii="Times New Roman" w:hAnsi="Times New Roman"/>
          <w:sz w:val="28"/>
          <w:szCs w:val="28"/>
        </w:rPr>
        <w:t xml:space="preserve">лица, под контролем которого находится акционер (участник), владеющий более 10 процентами акций (долей) заявителя, и </w:t>
      </w:r>
      <w:r w:rsidR="0099152A">
        <w:rPr>
          <w:rFonts w:ascii="Times New Roman" w:hAnsi="Times New Roman"/>
          <w:sz w:val="28"/>
          <w:szCs w:val="28"/>
        </w:rPr>
        <w:t xml:space="preserve">являющегося </w:t>
      </w:r>
      <w:r w:rsidRPr="009A018E">
        <w:rPr>
          <w:rFonts w:ascii="Times New Roman" w:hAnsi="Times New Roman"/>
          <w:sz w:val="28"/>
          <w:szCs w:val="28"/>
        </w:rPr>
        <w:t xml:space="preserve">юридическим лицом (за исключением </w:t>
      </w:r>
      <w:r>
        <w:rPr>
          <w:rFonts w:ascii="Times New Roman" w:hAnsi="Times New Roman"/>
          <w:sz w:val="28"/>
          <w:szCs w:val="28"/>
        </w:rPr>
        <w:t>кредитных организаций</w:t>
      </w:r>
      <w:r w:rsidRPr="009A018E">
        <w:rPr>
          <w:rFonts w:ascii="Times New Roman" w:hAnsi="Times New Roman"/>
          <w:sz w:val="28"/>
          <w:szCs w:val="28"/>
        </w:rPr>
        <w:t xml:space="preserve">, отдельных некредитных финансовых организаций), или лица, под значительным влиянием которого находится акционер (участник), владеющий 25 или более процентами акций (долей) заявителя (в случае отсутствия лица, под контролем которого находится такой акционер (участник) (далее – лицо, под </w:t>
      </w:r>
      <w:r w:rsidRPr="009A018E">
        <w:rPr>
          <w:rFonts w:ascii="Times New Roman" w:hAnsi="Times New Roman"/>
          <w:sz w:val="28"/>
          <w:szCs w:val="28"/>
        </w:rPr>
        <w:t xml:space="preserve">значительным влиянием которого находится крупный акционер (участник) заявителя), и </w:t>
      </w:r>
      <w:r w:rsidR="0099152A">
        <w:rPr>
          <w:rFonts w:ascii="Times New Roman" w:hAnsi="Times New Roman"/>
          <w:sz w:val="28"/>
          <w:szCs w:val="28"/>
        </w:rPr>
        <w:t xml:space="preserve">являющееся </w:t>
      </w:r>
      <w:r w:rsidRPr="009A018E">
        <w:rPr>
          <w:rFonts w:ascii="Times New Roman" w:hAnsi="Times New Roman"/>
          <w:sz w:val="28"/>
          <w:szCs w:val="28"/>
        </w:rPr>
        <w:t>юридическим лицом (за исключением кредитных организаций, отдельных некредитных финансовых организаций), подтверждающие соответствие указанного лица</w:t>
      </w:r>
      <w:r>
        <w:rPr>
          <w:rFonts w:ascii="Times New Roman" w:hAnsi="Times New Roman"/>
          <w:sz w:val="28"/>
          <w:szCs w:val="28"/>
        </w:rPr>
        <w:t xml:space="preserve"> </w:t>
      </w:r>
      <w:r w:rsidRPr="009A018E">
        <w:rPr>
          <w:rFonts w:ascii="Times New Roman" w:hAnsi="Times New Roman"/>
          <w:sz w:val="28"/>
          <w:szCs w:val="28"/>
        </w:rPr>
        <w:t>требованиям к финансовому положению</w:t>
      </w:r>
      <w:r>
        <w:rPr>
          <w:rFonts w:ascii="Times New Roman" w:hAnsi="Times New Roman"/>
          <w:sz w:val="28"/>
          <w:szCs w:val="28"/>
        </w:rPr>
        <w:t xml:space="preserve">, предусмотренным подпунктами </w:t>
      </w:r>
      <w:r w:rsidRPr="00145C68">
        <w:rPr>
          <w:rFonts w:ascii="Times New Roman" w:hAnsi="Times New Roman"/>
          <w:sz w:val="28"/>
          <w:szCs w:val="28"/>
        </w:rPr>
        <w:t>1.2.1</w:t>
      </w:r>
      <w:r>
        <w:rPr>
          <w:rFonts w:ascii="Times New Roman" w:hAnsi="Times New Roman"/>
          <w:sz w:val="28"/>
          <w:szCs w:val="28"/>
        </w:rPr>
        <w:t xml:space="preserve"> – 1.2.3 пункта 1.2 настоящего Положения, в том числе:</w:t>
      </w:r>
    </w:p>
    <w:p w:rsidR="000445E6" w:rsidRPr="00E8148D" w:rsidP="002E1AD8" w14:paraId="678407DD" w14:textId="4AECABBA">
      <w:pPr>
        <w:shd w:val="clear" w:color="auto" w:fill="FFFFFF" w:themeFill="background1"/>
        <w:spacing w:after="0" w:line="360" w:lineRule="auto"/>
        <w:ind w:firstLine="709"/>
        <w:contextualSpacing/>
        <w:jc w:val="both"/>
        <w:rPr>
          <w:rFonts w:ascii="Times New Roman" w:hAnsi="Times New Roman"/>
          <w:sz w:val="28"/>
          <w:szCs w:val="28"/>
        </w:rPr>
      </w:pPr>
      <w:r w:rsidRPr="00E8148D">
        <w:rPr>
          <w:rFonts w:ascii="Times New Roman" w:hAnsi="Times New Roman"/>
          <w:sz w:val="28"/>
          <w:szCs w:val="28"/>
        </w:rPr>
        <w:t xml:space="preserve">документы, предусмотренные </w:t>
      </w:r>
      <w:r w:rsidR="00011F58">
        <w:rPr>
          <w:rFonts w:ascii="Times New Roman" w:hAnsi="Times New Roman"/>
          <w:sz w:val="28"/>
          <w:szCs w:val="28"/>
        </w:rPr>
        <w:t>подпунктами 1.3.1 – 1.3.</w:t>
      </w:r>
      <w:r w:rsidR="000A079D">
        <w:rPr>
          <w:rFonts w:ascii="Times New Roman" w:hAnsi="Times New Roman"/>
          <w:sz w:val="28"/>
          <w:szCs w:val="28"/>
        </w:rPr>
        <w:t>6</w:t>
      </w:r>
      <w:r w:rsidR="00011F58">
        <w:rPr>
          <w:rFonts w:ascii="Times New Roman" w:hAnsi="Times New Roman"/>
          <w:sz w:val="28"/>
          <w:szCs w:val="28"/>
        </w:rPr>
        <w:t xml:space="preserve"> </w:t>
      </w:r>
      <w:r w:rsidRPr="00E8148D">
        <w:rPr>
          <w:rFonts w:ascii="Times New Roman" w:hAnsi="Times New Roman"/>
          <w:sz w:val="28"/>
          <w:szCs w:val="28"/>
        </w:rPr>
        <w:t>пункта 1.3</w:t>
      </w:r>
      <w:r w:rsidR="00B34358">
        <w:rPr>
          <w:rFonts w:ascii="Times New Roman" w:hAnsi="Times New Roman"/>
          <w:sz w:val="28"/>
          <w:szCs w:val="28"/>
        </w:rPr>
        <w:t xml:space="preserve"> </w:t>
      </w:r>
      <w:r w:rsidRPr="00E8148D">
        <w:rPr>
          <w:rFonts w:ascii="Times New Roman" w:hAnsi="Times New Roman"/>
          <w:sz w:val="28"/>
          <w:szCs w:val="28"/>
        </w:rPr>
        <w:t>настоящего Положения;</w:t>
      </w:r>
    </w:p>
    <w:p w:rsidR="00A55EAB" w:rsidRPr="00011F58" w:rsidP="002E1AD8" w14:paraId="13333C09" w14:textId="1E3EA222">
      <w:pPr>
        <w:shd w:val="clear" w:color="auto" w:fill="FFFFFF" w:themeFill="background1"/>
        <w:spacing w:after="0" w:line="360" w:lineRule="auto"/>
        <w:ind w:firstLine="709"/>
        <w:contextualSpacing/>
        <w:jc w:val="both"/>
        <w:rPr>
          <w:rFonts w:ascii="Times New Roman" w:hAnsi="Times New Roman"/>
          <w:sz w:val="28"/>
          <w:szCs w:val="28"/>
        </w:rPr>
      </w:pPr>
      <w:r w:rsidRPr="00E8148D">
        <w:rPr>
          <w:rFonts w:ascii="Times New Roman" w:hAnsi="Times New Roman"/>
          <w:sz w:val="28"/>
          <w:szCs w:val="28"/>
        </w:rPr>
        <w:t>документ</w:t>
      </w:r>
      <w:r w:rsidR="0099152A">
        <w:rPr>
          <w:rFonts w:ascii="Times New Roman" w:hAnsi="Times New Roman"/>
          <w:sz w:val="28"/>
          <w:szCs w:val="28"/>
        </w:rPr>
        <w:t>ы</w:t>
      </w:r>
      <w:r w:rsidR="006E67A0">
        <w:rPr>
          <w:rFonts w:ascii="Times New Roman" w:hAnsi="Times New Roman"/>
          <w:sz w:val="28"/>
          <w:szCs w:val="28"/>
        </w:rPr>
        <w:t xml:space="preserve">, </w:t>
      </w:r>
      <w:r w:rsidR="0099152A">
        <w:rPr>
          <w:rFonts w:ascii="Times New Roman" w:hAnsi="Times New Roman"/>
          <w:sz w:val="28"/>
          <w:szCs w:val="28"/>
        </w:rPr>
        <w:t>подтверждающие</w:t>
      </w:r>
      <w:r w:rsidRPr="00E8148D">
        <w:rPr>
          <w:rFonts w:ascii="Times New Roman" w:hAnsi="Times New Roman"/>
          <w:sz w:val="28"/>
          <w:szCs w:val="28"/>
        </w:rPr>
        <w:t xml:space="preserve"> соответствие указанного лица требованиям к финансовому положению, предусмотренным подпунктами 1.2.3.3, 1.2.3.4 пункта 1.2 настоящего Положения</w:t>
      </w:r>
      <w:r w:rsidRPr="00E8148D" w:rsidR="000445E6">
        <w:rPr>
          <w:rFonts w:ascii="Times New Roman" w:hAnsi="Times New Roman"/>
          <w:sz w:val="28"/>
          <w:szCs w:val="28"/>
        </w:rPr>
        <w:t>.</w:t>
      </w:r>
      <w:r w:rsidR="000445E6">
        <w:rPr>
          <w:rFonts w:ascii="Times New Roman" w:hAnsi="Times New Roman"/>
          <w:sz w:val="28"/>
          <w:szCs w:val="28"/>
        </w:rPr>
        <w:t>»</w:t>
      </w:r>
      <w:r w:rsidRPr="002F5CFB">
        <w:rPr>
          <w:rFonts w:ascii="Times New Roman" w:eastAsia="Times New Roman" w:hAnsi="Times New Roman" w:cs="Times New Roman"/>
          <w:sz w:val="28"/>
          <w:szCs w:val="28"/>
          <w:lang w:eastAsia="ru-RU"/>
        </w:rPr>
        <w:t>;</w:t>
      </w:r>
    </w:p>
    <w:p w:rsidR="000445E6" w:rsidP="002E1AD8" w14:paraId="2A9561F6" w14:textId="0E4A30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9</w:t>
      </w:r>
      <w:r w:rsidRPr="002F5CFB">
        <w:rPr>
          <w:rFonts w:ascii="Times New Roman" w:eastAsia="Times New Roman" w:hAnsi="Times New Roman" w:cs="Times New Roman"/>
          <w:sz w:val="28"/>
          <w:szCs w:val="28"/>
          <w:lang w:eastAsia="ru-RU"/>
        </w:rPr>
        <w:t>.</w:t>
      </w:r>
      <w:r w:rsidR="00571E3A">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rPr>
        <w:t>подпункт 3.3.</w:t>
      </w:r>
      <w:r>
        <w:rPr>
          <w:rFonts w:ascii="Times New Roman" w:eastAsia="Times New Roman" w:hAnsi="Times New Roman" w:cs="Times New Roman"/>
          <w:sz w:val="28"/>
          <w:szCs w:val="28"/>
        </w:rPr>
        <w:t>4 изложить в следующей редакции:</w:t>
      </w:r>
    </w:p>
    <w:p w:rsidR="000445E6" w:rsidRPr="002F5CFB" w:rsidP="002E1AD8" w14:paraId="6D705FF5" w14:textId="28AABB80">
      <w:pPr>
        <w:shd w:val="clear" w:color="auto" w:fill="FFFFFF" w:themeFill="background1"/>
        <w:spacing w:after="0" w:line="360" w:lineRule="auto"/>
        <w:ind w:firstLine="567"/>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sidRPr="009A018E">
        <w:rPr>
          <w:rFonts w:ascii="Times New Roman" w:hAnsi="Times New Roman"/>
          <w:sz w:val="28"/>
          <w:szCs w:val="28"/>
        </w:rPr>
        <w:t>3.3.</w:t>
      </w:r>
      <w:r>
        <w:rPr>
          <w:rFonts w:ascii="Times New Roman" w:hAnsi="Times New Roman"/>
          <w:sz w:val="28"/>
          <w:szCs w:val="28"/>
        </w:rPr>
        <w:t>4</w:t>
      </w:r>
      <w:r w:rsidRPr="009A018E">
        <w:rPr>
          <w:rFonts w:ascii="Times New Roman" w:hAnsi="Times New Roman"/>
          <w:sz w:val="28"/>
          <w:szCs w:val="28"/>
        </w:rPr>
        <w:t xml:space="preserve">. </w:t>
      </w:r>
      <w:r w:rsidRPr="002F5CFB">
        <w:rPr>
          <w:rFonts w:ascii="Times New Roman" w:hAnsi="Times New Roman"/>
          <w:sz w:val="28"/>
          <w:szCs w:val="28"/>
        </w:rPr>
        <w:t>Документ</w:t>
      </w:r>
      <w:r>
        <w:rPr>
          <w:rFonts w:ascii="Times New Roman" w:hAnsi="Times New Roman"/>
          <w:sz w:val="28"/>
          <w:szCs w:val="28"/>
        </w:rPr>
        <w:t xml:space="preserve">, составленный </w:t>
      </w:r>
      <w:r w:rsidRPr="002F5CFB">
        <w:rPr>
          <w:rFonts w:ascii="Times New Roman" w:hAnsi="Times New Roman"/>
          <w:sz w:val="28"/>
          <w:szCs w:val="28"/>
        </w:rPr>
        <w:t xml:space="preserve">в </w:t>
      </w:r>
      <w:r>
        <w:rPr>
          <w:rFonts w:ascii="Times New Roman" w:hAnsi="Times New Roman"/>
          <w:sz w:val="28"/>
          <w:szCs w:val="28"/>
        </w:rPr>
        <w:t>произвольной</w:t>
      </w:r>
      <w:r w:rsidRPr="002F5CFB">
        <w:rPr>
          <w:rFonts w:ascii="Times New Roman" w:hAnsi="Times New Roman"/>
          <w:sz w:val="28"/>
          <w:szCs w:val="28"/>
        </w:rPr>
        <w:t xml:space="preserve"> форме</w:t>
      </w:r>
      <w:r>
        <w:rPr>
          <w:rFonts w:ascii="Times New Roman" w:hAnsi="Times New Roman"/>
          <w:sz w:val="28"/>
          <w:szCs w:val="28"/>
        </w:rPr>
        <w:t>,</w:t>
      </w:r>
      <w:r w:rsidRPr="002F5CFB">
        <w:rPr>
          <w:rFonts w:ascii="Times New Roman" w:hAnsi="Times New Roman"/>
          <w:sz w:val="28"/>
          <w:szCs w:val="28"/>
        </w:rPr>
        <w:t xml:space="preserve"> в отношении акционера (участника), владеющего более 10 про</w:t>
      </w:r>
      <w:r>
        <w:rPr>
          <w:rFonts w:ascii="Times New Roman" w:hAnsi="Times New Roman"/>
          <w:sz w:val="28"/>
          <w:szCs w:val="28"/>
        </w:rPr>
        <w:t>центами акций (долей) заявителя</w:t>
      </w:r>
      <w:r w:rsidRPr="0099152A" w:rsidR="0099152A">
        <w:t xml:space="preserve"> </w:t>
      </w:r>
      <w:r w:rsidRPr="0099152A" w:rsidR="0099152A">
        <w:rPr>
          <w:rFonts w:ascii="Times New Roman" w:hAnsi="Times New Roman"/>
          <w:sz w:val="28"/>
          <w:szCs w:val="28"/>
        </w:rPr>
        <w:t>и являющегося кредитной организацией, отдельной некредитной финансовой организацией,</w:t>
      </w:r>
      <w:r>
        <w:rPr>
          <w:rFonts w:ascii="Times New Roman" w:hAnsi="Times New Roman"/>
          <w:sz w:val="28"/>
          <w:szCs w:val="28"/>
        </w:rPr>
        <w:t xml:space="preserve"> </w:t>
      </w:r>
      <w:r w:rsidRPr="009A018E">
        <w:rPr>
          <w:rFonts w:ascii="Times New Roman" w:hAnsi="Times New Roman"/>
          <w:sz w:val="28"/>
          <w:szCs w:val="28"/>
        </w:rPr>
        <w:t>лиц</w:t>
      </w:r>
      <w:r>
        <w:rPr>
          <w:rFonts w:ascii="Times New Roman" w:hAnsi="Times New Roman"/>
          <w:sz w:val="28"/>
          <w:szCs w:val="28"/>
        </w:rPr>
        <w:t>а</w:t>
      </w:r>
      <w:r w:rsidRPr="009A018E">
        <w:rPr>
          <w:rFonts w:ascii="Times New Roman" w:hAnsi="Times New Roman"/>
          <w:sz w:val="28"/>
          <w:szCs w:val="28"/>
        </w:rPr>
        <w:t>, под значительным влиянием которого находится крупный акционер (участник) заявителя</w:t>
      </w:r>
      <w:r>
        <w:rPr>
          <w:rFonts w:ascii="Times New Roman" w:hAnsi="Times New Roman"/>
          <w:sz w:val="28"/>
          <w:szCs w:val="28"/>
        </w:rPr>
        <w:t xml:space="preserve"> </w:t>
      </w:r>
      <w:r w:rsidRPr="002F5CFB">
        <w:rPr>
          <w:rFonts w:ascii="Times New Roman" w:hAnsi="Times New Roman"/>
          <w:sz w:val="28"/>
          <w:szCs w:val="28"/>
        </w:rPr>
        <w:t>и являющегося кредитной организацией</w:t>
      </w:r>
      <w:r>
        <w:rPr>
          <w:rFonts w:ascii="Times New Roman" w:hAnsi="Times New Roman"/>
          <w:sz w:val="28"/>
          <w:szCs w:val="28"/>
        </w:rPr>
        <w:t>,</w:t>
      </w:r>
      <w:r w:rsidRPr="002F5CFB">
        <w:rPr>
          <w:rFonts w:ascii="Times New Roman" w:hAnsi="Times New Roman"/>
          <w:sz w:val="28"/>
          <w:szCs w:val="28"/>
        </w:rPr>
        <w:t xml:space="preserve"> отдельной некредитной финансовой организацией, подтверждающий соответствие указанного </w:t>
      </w:r>
      <w:r>
        <w:rPr>
          <w:rFonts w:ascii="Times New Roman" w:hAnsi="Times New Roman"/>
          <w:sz w:val="28"/>
          <w:szCs w:val="28"/>
        </w:rPr>
        <w:t>акционера (участника)</w:t>
      </w:r>
      <w:r w:rsidRPr="002F5CFB">
        <w:rPr>
          <w:rFonts w:ascii="Times New Roman" w:hAnsi="Times New Roman"/>
          <w:sz w:val="28"/>
          <w:szCs w:val="28"/>
        </w:rPr>
        <w:t xml:space="preserve"> следующим требованиям к финансовому положению:</w:t>
      </w:r>
    </w:p>
    <w:p w:rsidR="000445E6" w:rsidRPr="002F5CFB" w:rsidP="002E1AD8" w14:paraId="0B1E2C93" w14:textId="01BDF08C">
      <w:pPr>
        <w:shd w:val="clear" w:color="auto" w:fill="FFFFFF" w:themeFill="background1"/>
        <w:spacing w:after="0" w:line="360" w:lineRule="auto"/>
        <w:ind w:firstLine="567"/>
        <w:contextualSpacing/>
        <w:jc w:val="both"/>
        <w:rPr>
          <w:rFonts w:ascii="Times New Roman" w:hAnsi="Times New Roman"/>
          <w:sz w:val="28"/>
          <w:szCs w:val="28"/>
        </w:rPr>
      </w:pPr>
      <w:r>
        <w:rPr>
          <w:rFonts w:ascii="Times New Roman" w:hAnsi="Times New Roman"/>
          <w:sz w:val="28"/>
          <w:szCs w:val="28"/>
        </w:rPr>
        <w:t>т</w:t>
      </w:r>
      <w:r w:rsidRPr="002F5CFB">
        <w:rPr>
          <w:rFonts w:ascii="Times New Roman" w:hAnsi="Times New Roman"/>
          <w:sz w:val="28"/>
          <w:szCs w:val="28"/>
        </w:rPr>
        <w:t>ребованиям</w:t>
      </w:r>
      <w:r w:rsidR="000F7A99">
        <w:rPr>
          <w:rFonts w:ascii="Times New Roman" w:hAnsi="Times New Roman"/>
          <w:sz w:val="28"/>
          <w:szCs w:val="28"/>
        </w:rPr>
        <w:t xml:space="preserve"> к величине (стоимости) </w:t>
      </w:r>
      <w:r>
        <w:rPr>
          <w:rFonts w:ascii="Times New Roman" w:hAnsi="Times New Roman"/>
          <w:sz w:val="28"/>
          <w:szCs w:val="28"/>
        </w:rPr>
        <w:t>чистых</w:t>
      </w:r>
      <w:r w:rsidR="000F7A99">
        <w:rPr>
          <w:rFonts w:ascii="Times New Roman" w:hAnsi="Times New Roman"/>
          <w:sz w:val="28"/>
          <w:szCs w:val="28"/>
        </w:rPr>
        <w:t xml:space="preserve"> активов (собственных средств, к</w:t>
      </w:r>
      <w:r>
        <w:rPr>
          <w:rFonts w:ascii="Times New Roman" w:hAnsi="Times New Roman"/>
          <w:sz w:val="28"/>
          <w:szCs w:val="28"/>
        </w:rPr>
        <w:t>апитала)</w:t>
      </w:r>
      <w:r w:rsidRPr="002F5CFB">
        <w:rPr>
          <w:rFonts w:ascii="Times New Roman" w:hAnsi="Times New Roman"/>
          <w:sz w:val="28"/>
          <w:szCs w:val="28"/>
        </w:rPr>
        <w:t>, установленным подпункт</w:t>
      </w:r>
      <w:r>
        <w:rPr>
          <w:rFonts w:ascii="Times New Roman" w:hAnsi="Times New Roman"/>
          <w:sz w:val="28"/>
          <w:szCs w:val="28"/>
        </w:rPr>
        <w:t>ами</w:t>
      </w:r>
      <w:r w:rsidRPr="002F5CFB">
        <w:rPr>
          <w:rFonts w:ascii="Times New Roman" w:hAnsi="Times New Roman"/>
          <w:sz w:val="28"/>
          <w:szCs w:val="28"/>
        </w:rPr>
        <w:t xml:space="preserve"> </w:t>
      </w:r>
      <w:r>
        <w:rPr>
          <w:rFonts w:ascii="Times New Roman" w:hAnsi="Times New Roman"/>
          <w:sz w:val="28"/>
          <w:szCs w:val="28"/>
        </w:rPr>
        <w:t>1</w:t>
      </w:r>
      <w:r w:rsidRPr="002F5CFB">
        <w:rPr>
          <w:rFonts w:ascii="Times New Roman" w:hAnsi="Times New Roman"/>
          <w:sz w:val="28"/>
          <w:szCs w:val="28"/>
        </w:rPr>
        <w:t>.</w:t>
      </w:r>
      <w:r>
        <w:rPr>
          <w:rFonts w:ascii="Times New Roman" w:hAnsi="Times New Roman"/>
          <w:sz w:val="28"/>
          <w:szCs w:val="28"/>
        </w:rPr>
        <w:t>2</w:t>
      </w:r>
      <w:r w:rsidRPr="002F5CFB">
        <w:rPr>
          <w:rFonts w:ascii="Times New Roman" w:hAnsi="Times New Roman"/>
          <w:sz w:val="28"/>
          <w:szCs w:val="28"/>
        </w:rPr>
        <w:t>.</w:t>
      </w:r>
      <w:r>
        <w:rPr>
          <w:rFonts w:ascii="Times New Roman" w:hAnsi="Times New Roman"/>
          <w:sz w:val="28"/>
          <w:szCs w:val="28"/>
        </w:rPr>
        <w:t>1</w:t>
      </w:r>
      <w:r w:rsidRPr="002F5CFB">
        <w:rPr>
          <w:rFonts w:ascii="Times New Roman" w:hAnsi="Times New Roman"/>
          <w:sz w:val="28"/>
          <w:szCs w:val="28"/>
        </w:rPr>
        <w:t xml:space="preserve"> </w:t>
      </w:r>
      <w:r>
        <w:rPr>
          <w:rFonts w:ascii="Times New Roman" w:hAnsi="Times New Roman"/>
          <w:sz w:val="28"/>
          <w:szCs w:val="28"/>
        </w:rPr>
        <w:t xml:space="preserve">и 1.2.2 </w:t>
      </w:r>
      <w:r w:rsidRPr="002F5CFB">
        <w:rPr>
          <w:rFonts w:ascii="Times New Roman" w:hAnsi="Times New Roman"/>
          <w:sz w:val="28"/>
          <w:szCs w:val="28"/>
        </w:rPr>
        <w:t>пункта</w:t>
      </w:r>
      <w:r>
        <w:rPr>
          <w:rFonts w:ascii="Times New Roman" w:hAnsi="Times New Roman"/>
          <w:sz w:val="28"/>
          <w:szCs w:val="28"/>
        </w:rPr>
        <w:t xml:space="preserve"> </w:t>
      </w:r>
      <w:r w:rsidRPr="002F5CFB">
        <w:rPr>
          <w:rFonts w:ascii="Times New Roman" w:hAnsi="Times New Roman"/>
          <w:sz w:val="28"/>
          <w:szCs w:val="28"/>
        </w:rPr>
        <w:t xml:space="preserve">1.2 настоящего Положения; </w:t>
      </w:r>
    </w:p>
    <w:p w:rsidR="000445E6" w:rsidRPr="002F5CFB" w:rsidP="002E1AD8" w14:paraId="1FA0AC8A" w14:textId="2E854104">
      <w:pPr>
        <w:shd w:val="clear" w:color="auto" w:fill="FFFFFF" w:themeFill="background1"/>
        <w:spacing w:after="0" w:line="360" w:lineRule="auto"/>
        <w:ind w:firstLine="567"/>
        <w:contextualSpacing/>
        <w:jc w:val="both"/>
        <w:rPr>
          <w:rFonts w:ascii="Times New Roman" w:hAnsi="Times New Roman"/>
          <w:sz w:val="28"/>
          <w:szCs w:val="28"/>
        </w:rPr>
      </w:pPr>
      <w:r w:rsidRPr="002F5CFB">
        <w:rPr>
          <w:rFonts w:ascii="Times New Roman" w:hAnsi="Times New Roman"/>
          <w:sz w:val="28"/>
          <w:szCs w:val="28"/>
        </w:rPr>
        <w:t>требованиям, установленным подпунктом 1.2.4 пункта 1.2 настоящего Положения (по состоянию на дату представления в Банк России заявления о внесении записи в реестр бюро) (в отношении акционера (участника), владеющего более 10 процентами акций (долей) заявителя</w:t>
      </w:r>
      <w:r>
        <w:rPr>
          <w:rFonts w:ascii="Times New Roman" w:hAnsi="Times New Roman"/>
          <w:sz w:val="28"/>
          <w:szCs w:val="28"/>
        </w:rPr>
        <w:t>,</w:t>
      </w:r>
      <w:r w:rsidRPr="0099152A" w:rsidR="0099152A">
        <w:t xml:space="preserve"> </w:t>
      </w:r>
      <w:r w:rsidRPr="0099152A" w:rsidR="0099152A">
        <w:rPr>
          <w:rFonts w:ascii="Times New Roman" w:hAnsi="Times New Roman"/>
          <w:sz w:val="28"/>
          <w:szCs w:val="28"/>
        </w:rPr>
        <w:t>являющегося банком</w:t>
      </w:r>
      <w:r w:rsidR="0099152A">
        <w:rPr>
          <w:rFonts w:ascii="Times New Roman" w:hAnsi="Times New Roman"/>
          <w:sz w:val="28"/>
          <w:szCs w:val="28"/>
        </w:rPr>
        <w:t>,</w:t>
      </w:r>
      <w:r>
        <w:rPr>
          <w:rFonts w:ascii="Times New Roman" w:hAnsi="Times New Roman"/>
          <w:sz w:val="28"/>
          <w:szCs w:val="28"/>
        </w:rPr>
        <w:t xml:space="preserve"> </w:t>
      </w:r>
      <w:r w:rsidRPr="009A018E">
        <w:rPr>
          <w:rFonts w:ascii="Times New Roman" w:hAnsi="Times New Roman"/>
          <w:sz w:val="28"/>
          <w:szCs w:val="28"/>
        </w:rPr>
        <w:t>лиц</w:t>
      </w:r>
      <w:r>
        <w:rPr>
          <w:rFonts w:ascii="Times New Roman" w:hAnsi="Times New Roman"/>
          <w:sz w:val="28"/>
          <w:szCs w:val="28"/>
        </w:rPr>
        <w:t>а</w:t>
      </w:r>
      <w:r w:rsidRPr="009A018E">
        <w:rPr>
          <w:rFonts w:ascii="Times New Roman" w:hAnsi="Times New Roman"/>
          <w:sz w:val="28"/>
          <w:szCs w:val="28"/>
        </w:rPr>
        <w:t>, под значительным влиянием которого находится крупный акционер (участник) заявителя</w:t>
      </w:r>
      <w:r w:rsidRPr="002F5CFB">
        <w:rPr>
          <w:rFonts w:ascii="Times New Roman" w:hAnsi="Times New Roman"/>
          <w:sz w:val="28"/>
          <w:szCs w:val="28"/>
        </w:rPr>
        <w:t xml:space="preserve"> и являющегося банком);</w:t>
      </w:r>
    </w:p>
    <w:p w:rsidR="000445E6" w:rsidRPr="002F5CFB" w:rsidP="002E1AD8" w14:paraId="7207F941" w14:textId="61FC3B51">
      <w:pPr>
        <w:shd w:val="clear" w:color="auto" w:fill="FFFFFF" w:themeFill="background1"/>
        <w:spacing w:after="0" w:line="360" w:lineRule="auto"/>
        <w:ind w:firstLine="567"/>
        <w:contextualSpacing/>
        <w:jc w:val="both"/>
        <w:rPr>
          <w:rFonts w:ascii="Times New Roman" w:hAnsi="Times New Roman"/>
          <w:sz w:val="28"/>
          <w:szCs w:val="28"/>
        </w:rPr>
      </w:pPr>
      <w:r w:rsidRPr="002F5CFB">
        <w:rPr>
          <w:rFonts w:ascii="Times New Roman" w:hAnsi="Times New Roman"/>
          <w:sz w:val="28"/>
          <w:szCs w:val="28"/>
        </w:rPr>
        <w:t xml:space="preserve">требованиям, установленным подпунктом 1.2.5 пункта 1.2 настоящего Положения (по состоянию на дату представления в Банк России заявления о </w:t>
      </w:r>
      <w:r w:rsidRPr="002F5CFB">
        <w:rPr>
          <w:rFonts w:ascii="Times New Roman" w:hAnsi="Times New Roman"/>
          <w:sz w:val="28"/>
          <w:szCs w:val="28"/>
        </w:rPr>
        <w:t>внесении записи в реестр бюро) (в отношении акционера (участника), владеющего более 10 процентами акций (долей) заявителя</w:t>
      </w:r>
      <w:r w:rsidRPr="0099152A" w:rsidR="0099152A">
        <w:t xml:space="preserve"> </w:t>
      </w:r>
      <w:r w:rsidRPr="0099152A" w:rsidR="0099152A">
        <w:rPr>
          <w:rFonts w:ascii="Times New Roman" w:hAnsi="Times New Roman"/>
          <w:sz w:val="28"/>
          <w:szCs w:val="28"/>
        </w:rPr>
        <w:t>и являющегося небанковской кредитной организацией</w:t>
      </w:r>
      <w:r>
        <w:rPr>
          <w:rFonts w:ascii="Times New Roman" w:hAnsi="Times New Roman"/>
          <w:sz w:val="28"/>
          <w:szCs w:val="28"/>
        </w:rPr>
        <w:t xml:space="preserve">, </w:t>
      </w:r>
      <w:r w:rsidRPr="009A018E">
        <w:rPr>
          <w:rFonts w:ascii="Times New Roman" w:hAnsi="Times New Roman"/>
          <w:sz w:val="28"/>
          <w:szCs w:val="28"/>
        </w:rPr>
        <w:t>лиц</w:t>
      </w:r>
      <w:r>
        <w:rPr>
          <w:rFonts w:ascii="Times New Roman" w:hAnsi="Times New Roman"/>
          <w:sz w:val="28"/>
          <w:szCs w:val="28"/>
        </w:rPr>
        <w:t>а</w:t>
      </w:r>
      <w:r w:rsidRPr="009A018E">
        <w:rPr>
          <w:rFonts w:ascii="Times New Roman" w:hAnsi="Times New Roman"/>
          <w:sz w:val="28"/>
          <w:szCs w:val="28"/>
        </w:rPr>
        <w:t>, под значительным влиянием которого находится крупный акционер (участник) заявителя</w:t>
      </w:r>
      <w:r w:rsidRPr="002F5CFB">
        <w:rPr>
          <w:rFonts w:ascii="Times New Roman" w:hAnsi="Times New Roman"/>
          <w:sz w:val="28"/>
          <w:szCs w:val="28"/>
        </w:rPr>
        <w:t xml:space="preserve"> и являющегося небанковской кредитной организацией); </w:t>
      </w:r>
    </w:p>
    <w:p w:rsidR="00A55EAB" w:rsidRPr="002F5CFB" w:rsidP="002E1AD8" w14:paraId="726126A5" w14:textId="54E3265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hAnsi="Times New Roman"/>
          <w:sz w:val="28"/>
          <w:szCs w:val="28"/>
        </w:rPr>
        <w:t>требованиям, установленным подпунктами 1.2.6.1 и 1.2.6.4 пункта 1.2 настоящего Положения (по состоянию на дату представления в Банк России заявления о внесении записи в реестр бюро), подпунктом 1.2.6.2 пункта 1.2 настоящего Положения (в течение последнего отчетного года и текущего отчетного года) (в отношении акционера (участника), владеющего более 10 процентами акций (долей) заявителя</w:t>
      </w:r>
      <w:r>
        <w:rPr>
          <w:rFonts w:ascii="Times New Roman" w:hAnsi="Times New Roman"/>
          <w:sz w:val="28"/>
          <w:szCs w:val="28"/>
        </w:rPr>
        <w:t xml:space="preserve"> </w:t>
      </w:r>
      <w:r w:rsidRPr="0099152A" w:rsidR="0099152A">
        <w:rPr>
          <w:rFonts w:ascii="Times New Roman" w:hAnsi="Times New Roman"/>
          <w:sz w:val="28"/>
          <w:szCs w:val="28"/>
        </w:rPr>
        <w:t>и являющегося отдельной некредитной финансовой организацией</w:t>
      </w:r>
      <w:r w:rsidR="0099152A">
        <w:rPr>
          <w:rFonts w:ascii="Times New Roman" w:hAnsi="Times New Roman"/>
          <w:sz w:val="28"/>
          <w:szCs w:val="28"/>
        </w:rPr>
        <w:t>,</w:t>
      </w:r>
      <w:r w:rsidRPr="0099152A" w:rsidR="0099152A">
        <w:rPr>
          <w:rFonts w:ascii="Times New Roman" w:hAnsi="Times New Roman"/>
          <w:sz w:val="28"/>
          <w:szCs w:val="28"/>
        </w:rPr>
        <w:t xml:space="preserve"> </w:t>
      </w:r>
      <w:r w:rsidRPr="009A018E">
        <w:rPr>
          <w:rFonts w:ascii="Times New Roman" w:hAnsi="Times New Roman"/>
          <w:sz w:val="28"/>
          <w:szCs w:val="28"/>
        </w:rPr>
        <w:t>лиц</w:t>
      </w:r>
      <w:r>
        <w:rPr>
          <w:rFonts w:ascii="Times New Roman" w:hAnsi="Times New Roman"/>
          <w:sz w:val="28"/>
          <w:szCs w:val="28"/>
        </w:rPr>
        <w:t>а</w:t>
      </w:r>
      <w:r w:rsidRPr="009A018E">
        <w:rPr>
          <w:rFonts w:ascii="Times New Roman" w:hAnsi="Times New Roman"/>
          <w:sz w:val="28"/>
          <w:szCs w:val="28"/>
        </w:rPr>
        <w:t>, под значительным влиянием которого находится крупный акционер (участник) заявителя</w:t>
      </w:r>
      <w:r w:rsidRPr="002F5CFB">
        <w:rPr>
          <w:rFonts w:ascii="Times New Roman" w:hAnsi="Times New Roman"/>
          <w:sz w:val="28"/>
          <w:szCs w:val="28"/>
        </w:rPr>
        <w:t xml:space="preserve"> и являющегося отдельной некредитной финансовой организацией).</w:t>
      </w:r>
      <w:r>
        <w:rPr>
          <w:rFonts w:ascii="Times New Roman" w:hAnsi="Times New Roman"/>
          <w:sz w:val="28"/>
          <w:szCs w:val="28"/>
        </w:rPr>
        <w:t>»;</w:t>
      </w:r>
    </w:p>
    <w:p w:rsidR="00A55EAB" w:rsidRPr="002F5CFB" w:rsidP="002E1AD8" w14:paraId="14148466" w14:textId="0043AEE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9</w:t>
      </w:r>
      <w:r w:rsidRPr="002F5CFB">
        <w:rPr>
          <w:rFonts w:ascii="Times New Roman" w:eastAsia="Times New Roman" w:hAnsi="Times New Roman" w:cs="Times New Roman"/>
          <w:sz w:val="28"/>
          <w:szCs w:val="28"/>
          <w:lang w:eastAsia="ru-RU"/>
        </w:rPr>
        <w:t>.</w:t>
      </w:r>
      <w:r w:rsidR="00571E3A">
        <w:rPr>
          <w:rFonts w:ascii="Times New Roman" w:eastAsia="Times New Roman" w:hAnsi="Times New Roman" w:cs="Times New Roman"/>
          <w:sz w:val="28"/>
          <w:szCs w:val="28"/>
          <w:lang w:eastAsia="ru-RU"/>
        </w:rPr>
        <w:t>4</w:t>
      </w:r>
      <w:r w:rsidRPr="002F5CFB">
        <w:rPr>
          <w:rFonts w:ascii="Times New Roman" w:eastAsia="Times New Roman" w:hAnsi="Times New Roman" w:cs="Times New Roman"/>
          <w:sz w:val="28"/>
          <w:szCs w:val="28"/>
          <w:lang w:eastAsia="ru-RU"/>
        </w:rPr>
        <w:t>. подпункт 3.3.5 изложить в следующей редакции:</w:t>
      </w:r>
    </w:p>
    <w:p w:rsidR="000445E6" w:rsidP="002E1AD8" w14:paraId="1CD9C01D" w14:textId="30FE9B76">
      <w:pPr>
        <w:shd w:val="clear" w:color="auto" w:fill="FFFFFF" w:themeFill="background1"/>
        <w:spacing w:after="0" w:line="360" w:lineRule="auto"/>
        <w:ind w:firstLine="567"/>
        <w:contextualSpacing/>
        <w:jc w:val="both"/>
        <w:rPr>
          <w:rFonts w:ascii="Times New Roman" w:hAnsi="Times New Roman"/>
          <w:sz w:val="28"/>
          <w:szCs w:val="28"/>
        </w:rPr>
      </w:pPr>
      <w:r w:rsidRPr="002F5CFB">
        <w:rPr>
          <w:rFonts w:ascii="Times New Roman" w:eastAsia="Times New Roman" w:hAnsi="Times New Roman" w:cs="Times New Roman"/>
          <w:sz w:val="28"/>
          <w:szCs w:val="28"/>
          <w:lang w:eastAsia="ru-RU"/>
        </w:rPr>
        <w:t>«</w:t>
      </w:r>
      <w:r w:rsidRPr="009A018E">
        <w:rPr>
          <w:rFonts w:ascii="Times New Roman" w:hAnsi="Times New Roman"/>
          <w:sz w:val="28"/>
          <w:szCs w:val="28"/>
        </w:rPr>
        <w:t>3.3.</w:t>
      </w:r>
      <w:r>
        <w:rPr>
          <w:rFonts w:ascii="Times New Roman" w:hAnsi="Times New Roman"/>
          <w:sz w:val="28"/>
          <w:szCs w:val="28"/>
        </w:rPr>
        <w:t>5</w:t>
      </w:r>
      <w:r w:rsidRPr="009A018E">
        <w:rPr>
          <w:rFonts w:ascii="Times New Roman" w:hAnsi="Times New Roman"/>
          <w:sz w:val="28"/>
          <w:szCs w:val="28"/>
        </w:rPr>
        <w:t xml:space="preserve">. Документы в отношении акционера (участника), владеющего более 10 процентами акций (долей) заявителя, </w:t>
      </w:r>
      <w:r w:rsidRPr="009A018E" w:rsidR="00677DE6">
        <w:rPr>
          <w:rFonts w:ascii="Times New Roman" w:hAnsi="Times New Roman"/>
          <w:sz w:val="28"/>
          <w:szCs w:val="28"/>
        </w:rPr>
        <w:t>являющегося физическим лицом</w:t>
      </w:r>
      <w:r w:rsidR="00677DE6">
        <w:rPr>
          <w:rFonts w:ascii="Times New Roman" w:hAnsi="Times New Roman"/>
          <w:sz w:val="28"/>
          <w:szCs w:val="28"/>
        </w:rPr>
        <w:t>,</w:t>
      </w:r>
      <w:r w:rsidRPr="009A018E">
        <w:rPr>
          <w:rFonts w:ascii="Times New Roman" w:hAnsi="Times New Roman"/>
          <w:sz w:val="28"/>
          <w:szCs w:val="28"/>
        </w:rPr>
        <w:t xml:space="preserve"> лица, под контролем которого находятся акционеры (участники), владеющие более 10 процентами акций (долей) заявителя, </w:t>
      </w:r>
      <w:r w:rsidRPr="00677DE6" w:rsidR="00677DE6">
        <w:rPr>
          <w:rFonts w:ascii="Times New Roman" w:hAnsi="Times New Roman"/>
          <w:sz w:val="28"/>
          <w:szCs w:val="28"/>
        </w:rPr>
        <w:t xml:space="preserve">являющегося физическим лицом, </w:t>
      </w:r>
      <w:r w:rsidRPr="009A018E">
        <w:rPr>
          <w:rFonts w:ascii="Times New Roman" w:hAnsi="Times New Roman"/>
          <w:sz w:val="28"/>
          <w:szCs w:val="28"/>
        </w:rPr>
        <w:t>или физического лица, под значительным влиянием которого находятся крупные акционеры (участники) заявителя</w:t>
      </w:r>
      <w:r>
        <w:rPr>
          <w:rFonts w:ascii="Times New Roman" w:hAnsi="Times New Roman"/>
          <w:sz w:val="28"/>
          <w:szCs w:val="28"/>
        </w:rPr>
        <w:t>, подтверждающие соответствие указанного лица требованиям подпункта 1.2.7 пункта 1.2 настоящего Положения, в том числе:</w:t>
      </w:r>
    </w:p>
    <w:p w:rsidR="000445E6" w:rsidP="002E1AD8" w14:paraId="68ABE243" w14:textId="77777777">
      <w:pPr>
        <w:shd w:val="clear" w:color="auto" w:fill="FFFFFF" w:themeFill="background1"/>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документы, </w:t>
      </w:r>
      <w:r w:rsidRPr="009A018E">
        <w:rPr>
          <w:rFonts w:ascii="Times New Roman" w:hAnsi="Times New Roman"/>
          <w:sz w:val="28"/>
          <w:szCs w:val="28"/>
        </w:rPr>
        <w:t xml:space="preserve">предусмотренные </w:t>
      </w:r>
      <w:r>
        <w:rPr>
          <w:rFonts w:ascii="Times New Roman" w:hAnsi="Times New Roman"/>
          <w:sz w:val="28"/>
          <w:szCs w:val="28"/>
        </w:rPr>
        <w:t>пунктом 1.4 настоящего Положения;</w:t>
      </w:r>
    </w:p>
    <w:p w:rsidR="00A55EAB" w:rsidRPr="002F5CFB" w:rsidP="002E1AD8" w14:paraId="5926F14E" w14:textId="345FD65F">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hAnsi="Times New Roman"/>
          <w:sz w:val="28"/>
          <w:szCs w:val="28"/>
        </w:rPr>
        <w:t>д</w:t>
      </w:r>
      <w:r w:rsidRPr="009A018E">
        <w:rPr>
          <w:rFonts w:ascii="Times New Roman" w:hAnsi="Times New Roman"/>
          <w:sz w:val="28"/>
          <w:szCs w:val="28"/>
        </w:rPr>
        <w:t>окумент</w:t>
      </w:r>
      <w:r w:rsidR="009676DE">
        <w:rPr>
          <w:rFonts w:ascii="Times New Roman" w:hAnsi="Times New Roman"/>
          <w:sz w:val="28"/>
          <w:szCs w:val="28"/>
        </w:rPr>
        <w:t>, составленный в произвольной форме</w:t>
      </w:r>
      <w:r w:rsidRPr="009A018E">
        <w:rPr>
          <w:rFonts w:ascii="Times New Roman" w:hAnsi="Times New Roman"/>
          <w:sz w:val="28"/>
          <w:szCs w:val="28"/>
        </w:rPr>
        <w:t>, подтверждающи</w:t>
      </w:r>
      <w:r>
        <w:rPr>
          <w:rFonts w:ascii="Times New Roman" w:hAnsi="Times New Roman"/>
          <w:sz w:val="28"/>
          <w:szCs w:val="28"/>
        </w:rPr>
        <w:t>й</w:t>
      </w:r>
      <w:r w:rsidRPr="009A018E">
        <w:rPr>
          <w:rFonts w:ascii="Times New Roman" w:hAnsi="Times New Roman"/>
          <w:sz w:val="28"/>
          <w:szCs w:val="28"/>
        </w:rPr>
        <w:t xml:space="preserve"> соответствие указанного лица </w:t>
      </w:r>
      <w:r>
        <w:rPr>
          <w:rFonts w:ascii="Times New Roman" w:hAnsi="Times New Roman"/>
          <w:sz w:val="28"/>
          <w:szCs w:val="28"/>
        </w:rPr>
        <w:t>требованиям</w:t>
      </w:r>
      <w:r w:rsidRPr="009A018E">
        <w:rPr>
          <w:rFonts w:ascii="Times New Roman" w:hAnsi="Times New Roman"/>
          <w:sz w:val="28"/>
          <w:szCs w:val="28"/>
        </w:rPr>
        <w:t xml:space="preserve"> к финансовому положению</w:t>
      </w:r>
      <w:r>
        <w:rPr>
          <w:rFonts w:ascii="Times New Roman" w:hAnsi="Times New Roman"/>
          <w:sz w:val="28"/>
          <w:szCs w:val="28"/>
        </w:rPr>
        <w:t>, предусмотренным подпунктом 1.2.7 пункта 1.2 настоящего Положения (за исключением иностранного физического лица).</w:t>
      </w:r>
      <w:r w:rsidRPr="002F5CFB" w:rsidR="0032325C">
        <w:rPr>
          <w:rFonts w:ascii="Times New Roman" w:eastAsia="Times New Roman" w:hAnsi="Times New Roman" w:cs="Times New Roman"/>
          <w:sz w:val="28"/>
          <w:szCs w:val="28"/>
          <w:lang w:eastAsia="ru-RU"/>
        </w:rPr>
        <w:t>»;</w:t>
      </w:r>
    </w:p>
    <w:p w:rsidR="00A55EAB" w:rsidRPr="002F5CFB" w:rsidP="002E1AD8" w14:paraId="226AF47C" w14:textId="4B337E58">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9</w:t>
      </w:r>
      <w:r w:rsidRPr="002F5CFB">
        <w:rPr>
          <w:rFonts w:ascii="Times New Roman" w:eastAsia="Times New Roman" w:hAnsi="Times New Roman" w:cs="Times New Roman"/>
          <w:sz w:val="28"/>
          <w:szCs w:val="28"/>
          <w:lang w:eastAsia="ru-RU"/>
        </w:rPr>
        <w:t>.</w:t>
      </w:r>
      <w:r w:rsidR="00F72D1B">
        <w:rPr>
          <w:rFonts w:ascii="Times New Roman" w:eastAsia="Times New Roman" w:hAnsi="Times New Roman" w:cs="Times New Roman"/>
          <w:sz w:val="28"/>
          <w:szCs w:val="28"/>
          <w:lang w:eastAsia="ru-RU"/>
        </w:rPr>
        <w:t>5</w:t>
      </w:r>
      <w:r w:rsidRPr="002F5CFB">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подпункт</w:t>
      </w:r>
      <w:r w:rsidR="000445E6">
        <w:rPr>
          <w:rFonts w:ascii="Times New Roman" w:eastAsia="Times New Roman" w:hAnsi="Times New Roman" w:cs="Times New Roman"/>
          <w:sz w:val="28"/>
          <w:szCs w:val="28"/>
          <w:lang w:eastAsia="ru-RU"/>
        </w:rPr>
        <w:t xml:space="preserve">ы </w:t>
      </w:r>
      <w:r w:rsidRPr="002F5CFB">
        <w:rPr>
          <w:rFonts w:ascii="Times New Roman" w:eastAsia="Times New Roman" w:hAnsi="Times New Roman" w:cs="Times New Roman"/>
          <w:sz w:val="28"/>
          <w:szCs w:val="28"/>
          <w:lang w:eastAsia="ru-RU"/>
        </w:rPr>
        <w:t xml:space="preserve">3.3.6 </w:t>
      </w:r>
      <w:r w:rsidR="000445E6">
        <w:rPr>
          <w:rFonts w:ascii="Times New Roman" w:eastAsia="Times New Roman" w:hAnsi="Times New Roman" w:cs="Times New Roman"/>
          <w:sz w:val="28"/>
          <w:szCs w:val="28"/>
          <w:lang w:eastAsia="ru-RU"/>
        </w:rPr>
        <w:t>– 3.3.10 признать утратившими силу</w:t>
      </w:r>
      <w:r w:rsidRPr="002F5CFB">
        <w:rPr>
          <w:rFonts w:ascii="Times New Roman" w:eastAsia="Times New Roman" w:hAnsi="Times New Roman" w:cs="Times New Roman"/>
          <w:sz w:val="28"/>
          <w:szCs w:val="28"/>
          <w:lang w:eastAsia="ru-RU"/>
        </w:rPr>
        <w:t>.</w:t>
      </w:r>
    </w:p>
    <w:p w:rsidR="007A71C2" w:rsidRPr="002F5CFB" w:rsidP="002E1AD8" w14:paraId="7A2745A0" w14:textId="62540AE7">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00510A9D">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0</w:t>
      </w:r>
      <w:r w:rsidR="00D938B5">
        <w:rPr>
          <w:rFonts w:ascii="Times New Roman" w:eastAsia="Times New Roman" w:hAnsi="Times New Roman" w:cs="Times New Roman"/>
          <w:sz w:val="28"/>
          <w:szCs w:val="28"/>
          <w:lang w:eastAsia="ru-RU"/>
        </w:rPr>
        <w:t>.</w:t>
      </w:r>
      <w:r w:rsidRPr="002F5CFB">
        <w:rPr>
          <w:rFonts w:ascii="Times New Roman" w:eastAsia="Times New Roman" w:hAnsi="Times New Roman" w:cs="Times New Roman"/>
          <w:sz w:val="28"/>
          <w:szCs w:val="28"/>
          <w:lang w:eastAsia="ru-RU"/>
        </w:rPr>
        <w:t xml:space="preserve"> </w:t>
      </w:r>
      <w:r w:rsidRPr="002F5CFB">
        <w:rPr>
          <w:rFonts w:ascii="Times New Roman" w:eastAsia="Times New Roman" w:hAnsi="Times New Roman" w:cs="Times New Roman"/>
          <w:sz w:val="28"/>
          <w:szCs w:val="28"/>
          <w:lang w:eastAsia="ru-RU"/>
        </w:rPr>
        <w:t>А</w:t>
      </w:r>
      <w:r w:rsidRPr="002F5CFB">
        <w:rPr>
          <w:rFonts w:ascii="Times New Roman" w:eastAsia="Times New Roman" w:hAnsi="Times New Roman" w:cs="Times New Roman"/>
          <w:sz w:val="28"/>
          <w:szCs w:val="28"/>
          <w:lang w:eastAsia="ru-RU"/>
        </w:rPr>
        <w:t xml:space="preserve">бзацы третий – четвертый пункта 3.4 </w:t>
      </w:r>
      <w:r w:rsidRPr="009E3519" w:rsidR="009E3519">
        <w:rPr>
          <w:rFonts w:ascii="Times New Roman" w:eastAsia="Times New Roman" w:hAnsi="Times New Roman" w:cs="Times New Roman"/>
          <w:sz w:val="28"/>
          <w:szCs w:val="28"/>
          <w:lang w:eastAsia="ru-RU"/>
        </w:rPr>
        <w:t>признать утратившими сил</w:t>
      </w:r>
      <w:r w:rsidR="009E3519">
        <w:rPr>
          <w:rFonts w:ascii="Times New Roman" w:eastAsia="Times New Roman" w:hAnsi="Times New Roman" w:cs="Times New Roman"/>
          <w:sz w:val="28"/>
          <w:szCs w:val="28"/>
          <w:lang w:eastAsia="ru-RU"/>
        </w:rPr>
        <w:t>у</w:t>
      </w:r>
      <w:r w:rsidRPr="002F5CFB" w:rsidR="00E60B25">
        <w:rPr>
          <w:rFonts w:ascii="Times New Roman" w:eastAsia="Times New Roman" w:hAnsi="Times New Roman" w:cs="Times New Roman"/>
          <w:sz w:val="28"/>
          <w:szCs w:val="28"/>
          <w:lang w:eastAsia="ru-RU"/>
        </w:rPr>
        <w:t>.</w:t>
      </w:r>
    </w:p>
    <w:p w:rsidR="00C20245" w:rsidRPr="002F5CFB" w:rsidP="002E1AD8" w14:paraId="010CF551" w14:textId="414F8105">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1.1</w:t>
      </w:r>
      <w:r w:rsidR="00B34358">
        <w:rPr>
          <w:rFonts w:ascii="Times New Roman" w:eastAsia="Times New Roman" w:hAnsi="Times New Roman" w:cs="Times New Roman"/>
          <w:sz w:val="28"/>
          <w:szCs w:val="28"/>
          <w:lang w:eastAsia="ru-RU"/>
        </w:rPr>
        <w:t>1</w:t>
      </w:r>
      <w:r w:rsidRPr="002F5CFB">
        <w:rPr>
          <w:rFonts w:ascii="Times New Roman" w:eastAsia="Times New Roman" w:hAnsi="Times New Roman" w:cs="Times New Roman"/>
          <w:sz w:val="28"/>
          <w:szCs w:val="28"/>
          <w:lang w:eastAsia="ru-RU"/>
        </w:rPr>
        <w:t xml:space="preserve">. </w:t>
      </w:r>
      <w:r w:rsidRPr="002F5CFB" w:rsidR="00631BC2">
        <w:rPr>
          <w:rFonts w:ascii="Times New Roman" w:eastAsia="Times New Roman" w:hAnsi="Times New Roman" w:cs="Times New Roman"/>
          <w:sz w:val="28"/>
          <w:szCs w:val="28"/>
          <w:lang w:eastAsia="ru-RU"/>
        </w:rPr>
        <w:t>П</w:t>
      </w:r>
      <w:r w:rsidRPr="002F5CFB">
        <w:rPr>
          <w:rFonts w:ascii="Times New Roman" w:eastAsia="Times New Roman" w:hAnsi="Times New Roman" w:cs="Times New Roman"/>
          <w:sz w:val="28"/>
          <w:szCs w:val="28"/>
          <w:lang w:eastAsia="ru-RU"/>
        </w:rPr>
        <w:t>ункт 3.</w:t>
      </w:r>
      <w:r w:rsidRPr="002F5CFB" w:rsidR="00CE50C3">
        <w:rPr>
          <w:rFonts w:ascii="Times New Roman" w:eastAsia="Times New Roman" w:hAnsi="Times New Roman" w:cs="Times New Roman"/>
          <w:sz w:val="28"/>
          <w:szCs w:val="28"/>
          <w:lang w:eastAsia="ru-RU"/>
        </w:rPr>
        <w:t>6</w:t>
      </w:r>
      <w:r w:rsidRPr="002F5CFB">
        <w:rPr>
          <w:rFonts w:ascii="Times New Roman" w:eastAsia="Times New Roman" w:hAnsi="Times New Roman" w:cs="Times New Roman"/>
          <w:sz w:val="28"/>
          <w:szCs w:val="28"/>
          <w:lang w:eastAsia="ru-RU"/>
        </w:rPr>
        <w:t xml:space="preserve"> изложить в следующей редакции:</w:t>
      </w:r>
    </w:p>
    <w:p w:rsidR="00C20245" w:rsidP="002E1AD8" w14:paraId="692BD726" w14:textId="6BA3B97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 xml:space="preserve">«3.6. </w:t>
      </w:r>
      <w:r w:rsidRPr="00D938B5" w:rsidR="00D938B5">
        <w:rPr>
          <w:rFonts w:ascii="Times New Roman" w:eastAsia="Times New Roman" w:hAnsi="Times New Roman" w:cs="Times New Roman"/>
          <w:sz w:val="28"/>
          <w:szCs w:val="28"/>
          <w:lang w:eastAsia="ru-RU"/>
        </w:rPr>
        <w:t xml:space="preserve">Заявитель должен направить в Банк России документы для внесения записи в реестр бюро </w:t>
      </w:r>
      <w:r w:rsidRPr="006C234F" w:rsidR="006C234F">
        <w:rPr>
          <w:rFonts w:ascii="Times New Roman" w:eastAsia="Times New Roman" w:hAnsi="Times New Roman" w:cs="Times New Roman"/>
          <w:sz w:val="28"/>
          <w:szCs w:val="28"/>
          <w:lang w:eastAsia="ru-RU"/>
        </w:rPr>
        <w:t>в соответствии с порядком взаимодействия</w:t>
      </w:r>
      <w:r w:rsidR="006C234F">
        <w:rPr>
          <w:rFonts w:ascii="Times New Roman" w:eastAsia="Times New Roman" w:hAnsi="Times New Roman" w:cs="Times New Roman"/>
          <w:sz w:val="28"/>
          <w:szCs w:val="28"/>
          <w:lang w:eastAsia="ru-RU"/>
        </w:rPr>
        <w:t xml:space="preserve"> </w:t>
      </w:r>
      <w:r w:rsidRPr="00D938B5" w:rsidR="00D938B5">
        <w:rPr>
          <w:rFonts w:ascii="Times New Roman" w:eastAsia="Times New Roman" w:hAnsi="Times New Roman" w:cs="Times New Roman"/>
          <w:sz w:val="28"/>
          <w:szCs w:val="28"/>
          <w:lang w:eastAsia="ru-RU"/>
        </w:rPr>
        <w:t>в виде файлов с расширением *.</w:t>
      </w:r>
      <w:r w:rsidRPr="00D938B5" w:rsidR="00D938B5">
        <w:rPr>
          <w:rFonts w:ascii="Times New Roman" w:eastAsia="Times New Roman" w:hAnsi="Times New Roman" w:cs="Times New Roman"/>
          <w:sz w:val="28"/>
          <w:szCs w:val="28"/>
          <w:lang w:eastAsia="ru-RU"/>
        </w:rPr>
        <w:t>pdf</w:t>
      </w:r>
      <w:r w:rsidRPr="00D938B5" w:rsidR="00D938B5">
        <w:rPr>
          <w:rFonts w:ascii="Times New Roman" w:eastAsia="Times New Roman" w:hAnsi="Times New Roman" w:cs="Times New Roman"/>
          <w:sz w:val="28"/>
          <w:szCs w:val="28"/>
          <w:lang w:eastAsia="ru-RU"/>
        </w:rPr>
        <w:t>, содержащих электронные копии указанных документов.</w:t>
      </w:r>
      <w:r w:rsidRPr="002F5CFB">
        <w:rPr>
          <w:rFonts w:ascii="Times New Roman" w:hAnsi="Times New Roman" w:cs="Times New Roman"/>
          <w:sz w:val="28"/>
          <w:szCs w:val="28"/>
        </w:rPr>
        <w:t>»</w:t>
      </w:r>
      <w:r w:rsidRPr="002F5CFB" w:rsidR="00CE50C3">
        <w:rPr>
          <w:rFonts w:ascii="Times New Roman" w:eastAsia="Times New Roman" w:hAnsi="Times New Roman" w:cs="Times New Roman"/>
          <w:sz w:val="28"/>
          <w:szCs w:val="28"/>
          <w:lang w:eastAsia="ru-RU"/>
        </w:rPr>
        <w:t>.</w:t>
      </w:r>
    </w:p>
    <w:p w:rsidR="006C234F" w:rsidP="002E1AD8" w14:paraId="11B3C0BB" w14:textId="2E92446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1.1</w:t>
      </w:r>
      <w:r w:rsidR="00B34358">
        <w:rPr>
          <w:rFonts w:ascii="Times New Roman" w:eastAsia="Times New Roman" w:hAnsi="Times New Roman" w:cs="Times New Roman"/>
          <w:sz w:val="28"/>
          <w:szCs w:val="28"/>
          <w:lang w:eastAsia="ru-RU"/>
        </w:rPr>
        <w:t>2</w:t>
      </w:r>
      <w:r w:rsidRPr="002F5C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Пункт 3.9 изложить в следующей редакции:</w:t>
      </w:r>
    </w:p>
    <w:p w:rsidR="006C234F" w:rsidP="002E1AD8" w14:paraId="17DCD4F0" w14:textId="1D03021C">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«3.9. </w:t>
      </w:r>
      <w:r w:rsidRPr="006C234F">
        <w:rPr>
          <w:rFonts w:ascii="Times New Roman" w:eastAsia="Times New Roman" w:hAnsi="Times New Roman" w:cs="Times New Roman"/>
          <w:sz w:val="28"/>
          <w:szCs w:val="28"/>
          <w:lang w:eastAsia="ru-RU"/>
        </w:rPr>
        <w:t xml:space="preserve">Банк России должен направить бюро </w:t>
      </w:r>
      <w:r w:rsidRPr="006C234F" w:rsidR="00C907BD">
        <w:rPr>
          <w:rFonts w:ascii="Times New Roman" w:eastAsia="Times New Roman" w:hAnsi="Times New Roman" w:cs="Times New Roman"/>
          <w:sz w:val="28"/>
          <w:szCs w:val="28"/>
          <w:lang w:eastAsia="ru-RU"/>
        </w:rPr>
        <w:t xml:space="preserve">в соответствии с порядком взаимодействия </w:t>
      </w:r>
      <w:r w:rsidRPr="006C234F">
        <w:rPr>
          <w:rFonts w:ascii="Times New Roman" w:eastAsia="Times New Roman" w:hAnsi="Times New Roman" w:cs="Times New Roman"/>
          <w:sz w:val="28"/>
          <w:szCs w:val="28"/>
          <w:lang w:eastAsia="ru-RU"/>
        </w:rPr>
        <w:t>уведомление о внесении записи о заявителе в реестр бюро</w:t>
      </w:r>
      <w:r>
        <w:rPr>
          <w:rFonts w:ascii="Times New Roman" w:eastAsia="Times New Roman" w:hAnsi="Times New Roman" w:cs="Times New Roman"/>
          <w:sz w:val="28"/>
          <w:szCs w:val="28"/>
          <w:lang w:eastAsia="ru-RU"/>
        </w:rPr>
        <w:t xml:space="preserve"> </w:t>
      </w:r>
      <w:r w:rsidRPr="006C234F">
        <w:rPr>
          <w:rFonts w:ascii="Times New Roman" w:eastAsia="Times New Roman" w:hAnsi="Times New Roman" w:cs="Times New Roman"/>
          <w:sz w:val="28"/>
          <w:szCs w:val="28"/>
          <w:lang w:eastAsia="ru-RU"/>
        </w:rPr>
        <w:t>не позднее трех рабочих дней со дня принятия Банком России решения о внесении записи о заявителе в реестр бюро</w:t>
      </w:r>
      <w:r>
        <w:rPr>
          <w:rFonts w:ascii="Times New Roman" w:eastAsia="Times New Roman" w:hAnsi="Times New Roman" w:cs="Times New Roman"/>
          <w:sz w:val="28"/>
          <w:szCs w:val="28"/>
          <w:lang w:eastAsia="ru-RU"/>
        </w:rPr>
        <w:t>.».</w:t>
      </w:r>
    </w:p>
    <w:p w:rsidR="007A71C2" w:rsidRPr="002F5CFB" w:rsidP="002E1AD8" w14:paraId="3CAA3005" w14:textId="5DCEB300">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1.1</w:t>
      </w:r>
      <w:r w:rsidR="00B34358">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 xml:space="preserve">. </w:t>
      </w:r>
      <w:r w:rsidRPr="002F5CFB" w:rsidR="005B309D">
        <w:rPr>
          <w:rFonts w:ascii="Times New Roman" w:eastAsia="Times New Roman" w:hAnsi="Times New Roman" w:cs="Times New Roman"/>
          <w:sz w:val="28"/>
          <w:szCs w:val="28"/>
          <w:lang w:eastAsia="ru-RU"/>
        </w:rPr>
        <w:t>В</w:t>
      </w:r>
      <w:r w:rsidRPr="002F5CFB">
        <w:rPr>
          <w:rFonts w:ascii="Times New Roman" w:eastAsia="Times New Roman" w:hAnsi="Times New Roman" w:cs="Times New Roman"/>
          <w:sz w:val="28"/>
          <w:szCs w:val="28"/>
          <w:lang w:eastAsia="ru-RU"/>
        </w:rPr>
        <w:t xml:space="preserve"> пункте 3.12:</w:t>
      </w:r>
    </w:p>
    <w:p w:rsidR="007A71C2" w:rsidRPr="002F5CFB" w:rsidP="002E1AD8" w14:paraId="68010D40" w14:textId="27A750F3">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w:t>
      </w:r>
      <w:r w:rsidR="00B77C50">
        <w:rPr>
          <w:rFonts w:ascii="Times New Roman" w:eastAsia="Times New Roman" w:hAnsi="Times New Roman" w:cs="Times New Roman"/>
          <w:sz w:val="28"/>
          <w:szCs w:val="28"/>
          <w:lang w:eastAsia="ru-RU"/>
        </w:rPr>
        <w:t>1</w:t>
      </w:r>
      <w:r w:rsidR="00B34358">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.1. в подпункте 3.12.1 слова «подпунктами 3.2.2 и 3.2.5» заменить словами «подпунктом 3.2.2»;</w:t>
      </w:r>
    </w:p>
    <w:p w:rsidR="007A71C2" w:rsidRPr="002F5CFB" w:rsidP="002E1AD8" w14:paraId="0B663D80" w14:textId="20D3BEBC">
      <w:pPr>
        <w:shd w:val="clear" w:color="auto" w:fill="FFFFFF" w:themeFill="background1"/>
        <w:spacing w:after="0" w:line="360" w:lineRule="auto"/>
        <w:ind w:firstLine="567"/>
        <w:contextualSpacing/>
        <w:jc w:val="both"/>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1.1</w:t>
      </w:r>
      <w:r w:rsidR="00B34358">
        <w:rPr>
          <w:rFonts w:ascii="Times New Roman" w:eastAsia="Times New Roman" w:hAnsi="Times New Roman" w:cs="Times New Roman"/>
          <w:sz w:val="28"/>
          <w:szCs w:val="28"/>
          <w:lang w:eastAsia="ru-RU"/>
        </w:rPr>
        <w:t>3</w:t>
      </w:r>
      <w:r w:rsidRPr="002F5CFB">
        <w:rPr>
          <w:rFonts w:ascii="Times New Roman" w:eastAsia="Times New Roman" w:hAnsi="Times New Roman" w:cs="Times New Roman"/>
          <w:sz w:val="28"/>
          <w:szCs w:val="28"/>
          <w:lang w:eastAsia="ru-RU"/>
        </w:rPr>
        <w:t xml:space="preserve">.2. в подпункте 3.12.2 </w:t>
      </w:r>
      <w:r w:rsidRPr="002F5CFB" w:rsidR="00CA54DC">
        <w:rPr>
          <w:rFonts w:ascii="Times New Roman" w:eastAsia="Times New Roman" w:hAnsi="Times New Roman" w:cs="Times New Roman"/>
          <w:sz w:val="28"/>
          <w:szCs w:val="28"/>
          <w:lang w:eastAsia="ru-RU"/>
        </w:rPr>
        <w:t>цифры</w:t>
      </w:r>
      <w:r w:rsidRPr="002F5CFB">
        <w:rPr>
          <w:rFonts w:ascii="Times New Roman" w:eastAsia="Times New Roman" w:hAnsi="Times New Roman" w:cs="Times New Roman"/>
          <w:sz w:val="28"/>
          <w:szCs w:val="28"/>
          <w:lang w:eastAsia="ru-RU"/>
        </w:rPr>
        <w:t xml:space="preserve"> «3.2.6» заменить </w:t>
      </w:r>
      <w:r w:rsidRPr="002F5CFB" w:rsidR="00CA54DC">
        <w:rPr>
          <w:rFonts w:ascii="Times New Roman" w:eastAsia="Times New Roman" w:hAnsi="Times New Roman" w:cs="Times New Roman"/>
          <w:sz w:val="28"/>
          <w:szCs w:val="28"/>
          <w:lang w:eastAsia="ru-RU"/>
        </w:rPr>
        <w:t>цифрами</w:t>
      </w:r>
      <w:r w:rsidRPr="002F5CFB">
        <w:rPr>
          <w:rFonts w:ascii="Times New Roman" w:eastAsia="Times New Roman" w:hAnsi="Times New Roman" w:cs="Times New Roman"/>
          <w:sz w:val="28"/>
          <w:szCs w:val="28"/>
          <w:lang w:eastAsia="ru-RU"/>
        </w:rPr>
        <w:t xml:space="preserve"> «3.2.7»</w:t>
      </w:r>
      <w:r w:rsidRPr="002F5CFB" w:rsidR="007F2096">
        <w:rPr>
          <w:rFonts w:ascii="Times New Roman" w:eastAsia="Times New Roman" w:hAnsi="Times New Roman" w:cs="Times New Roman"/>
          <w:sz w:val="28"/>
          <w:szCs w:val="28"/>
          <w:lang w:eastAsia="ru-RU"/>
        </w:rPr>
        <w:t>.</w:t>
      </w:r>
    </w:p>
    <w:p w:rsidR="007A71C2" w:rsidRPr="002F5CFB" w:rsidP="002E1AD8" w14:paraId="2184B59E" w14:textId="65AF2E15">
      <w:pPr>
        <w:shd w:val="clear" w:color="auto" w:fill="FFFFFF" w:themeFill="background1"/>
        <w:spacing w:after="0" w:line="360" w:lineRule="auto"/>
        <w:ind w:firstLine="567"/>
        <w:contextualSpacing/>
        <w:jc w:val="both"/>
        <w:rPr>
          <w:rFonts w:ascii="Times New Roman" w:hAnsi="Times New Roman" w:cs="Times New Roman"/>
          <w:sz w:val="28"/>
          <w:szCs w:val="28"/>
        </w:rPr>
      </w:pPr>
      <w:r w:rsidRPr="002F5CFB">
        <w:rPr>
          <w:rFonts w:ascii="Times New Roman" w:eastAsia="Times New Roman" w:hAnsi="Times New Roman" w:cs="Times New Roman"/>
          <w:sz w:val="28"/>
          <w:szCs w:val="28"/>
          <w:lang w:eastAsia="ru-RU"/>
        </w:rPr>
        <w:t>1.1</w:t>
      </w:r>
      <w:r w:rsidR="00B34358">
        <w:rPr>
          <w:rFonts w:ascii="Times New Roman" w:eastAsia="Times New Roman" w:hAnsi="Times New Roman" w:cs="Times New Roman"/>
          <w:sz w:val="28"/>
          <w:szCs w:val="28"/>
          <w:lang w:eastAsia="ru-RU"/>
        </w:rPr>
        <w:t>4</w:t>
      </w:r>
      <w:r w:rsidRPr="002F5CFB">
        <w:rPr>
          <w:rFonts w:ascii="Times New Roman" w:eastAsia="Times New Roman" w:hAnsi="Times New Roman" w:cs="Times New Roman"/>
          <w:sz w:val="28"/>
          <w:szCs w:val="28"/>
          <w:lang w:eastAsia="ru-RU"/>
        </w:rPr>
        <w:t xml:space="preserve">. </w:t>
      </w:r>
      <w:r w:rsidRPr="002F5CFB" w:rsidR="005B309D">
        <w:rPr>
          <w:rFonts w:ascii="Times New Roman" w:eastAsia="Times New Roman" w:hAnsi="Times New Roman" w:cs="Times New Roman"/>
          <w:sz w:val="28"/>
          <w:szCs w:val="28"/>
          <w:lang w:eastAsia="ru-RU"/>
        </w:rPr>
        <w:t>В</w:t>
      </w:r>
      <w:r w:rsidRPr="002F5CFB">
        <w:rPr>
          <w:rFonts w:ascii="Times New Roman" w:eastAsia="Times New Roman" w:hAnsi="Times New Roman" w:cs="Times New Roman"/>
          <w:sz w:val="28"/>
          <w:szCs w:val="28"/>
          <w:lang w:eastAsia="ru-RU"/>
        </w:rPr>
        <w:t xml:space="preserve"> приложени</w:t>
      </w:r>
      <w:r w:rsidRPr="002F5CFB" w:rsidR="00AD2CFE">
        <w:rPr>
          <w:rFonts w:ascii="Times New Roman" w:eastAsia="Times New Roman" w:hAnsi="Times New Roman" w:cs="Times New Roman"/>
          <w:sz w:val="28"/>
          <w:szCs w:val="28"/>
          <w:lang w:eastAsia="ru-RU"/>
        </w:rPr>
        <w:t>и</w:t>
      </w:r>
      <w:r w:rsidRPr="002F5CFB">
        <w:rPr>
          <w:rFonts w:ascii="Times New Roman" w:eastAsia="Times New Roman" w:hAnsi="Times New Roman" w:cs="Times New Roman"/>
          <w:sz w:val="28"/>
          <w:szCs w:val="28"/>
          <w:lang w:eastAsia="ru-RU"/>
        </w:rPr>
        <w:t xml:space="preserve"> 2</w:t>
      </w:r>
      <w:r w:rsidRPr="002F5CFB">
        <w:rPr>
          <w:rFonts w:ascii="Times New Roman" w:hAnsi="Times New Roman" w:cs="Times New Roman"/>
          <w:sz w:val="28"/>
          <w:szCs w:val="28"/>
        </w:rPr>
        <w:t>:</w:t>
      </w:r>
    </w:p>
    <w:p w:rsidR="00CC1B00" w:rsidRPr="002F5CFB" w:rsidP="002E1AD8" w14:paraId="0DEE5148" w14:textId="50856905">
      <w:pPr>
        <w:shd w:val="clear" w:color="auto" w:fill="FFFFFF" w:themeFill="background1"/>
        <w:spacing w:after="0"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1.1</w:t>
      </w:r>
      <w:r w:rsidR="00B34358">
        <w:rPr>
          <w:rFonts w:ascii="Times New Roman" w:hAnsi="Times New Roman" w:cs="Times New Roman"/>
          <w:sz w:val="28"/>
          <w:szCs w:val="28"/>
        </w:rPr>
        <w:t>4</w:t>
      </w:r>
      <w:r w:rsidRPr="002F5CFB">
        <w:rPr>
          <w:rFonts w:ascii="Times New Roman" w:hAnsi="Times New Roman" w:cs="Times New Roman"/>
          <w:sz w:val="28"/>
          <w:szCs w:val="28"/>
        </w:rPr>
        <w:t>.</w:t>
      </w:r>
      <w:r w:rsidR="00B77C50">
        <w:rPr>
          <w:rFonts w:ascii="Times New Roman" w:hAnsi="Times New Roman" w:cs="Times New Roman"/>
          <w:sz w:val="28"/>
          <w:szCs w:val="28"/>
        </w:rPr>
        <w:t>1</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строку 9 изложить в следующей редакции:</w:t>
      </w:r>
    </w:p>
    <w:p w:rsidR="00CC1B00" w:rsidRPr="002F5CFB" w:rsidP="002E1AD8" w14:paraId="03C261E2" w14:textId="77777777">
      <w:pPr>
        <w:shd w:val="clear" w:color="auto" w:fill="FFFFFF" w:themeFill="background1"/>
        <w:spacing w:after="0" w:line="360" w:lineRule="auto"/>
        <w:ind w:hanging="142"/>
        <w:contextualSpacing/>
        <w:jc w:val="both"/>
        <w:rPr>
          <w:rFonts w:ascii="Times New Roman" w:hAnsi="Times New Roman" w:cs="Times New Roman"/>
          <w:sz w:val="28"/>
          <w:szCs w:val="28"/>
        </w:rPr>
      </w:pPr>
      <w:r w:rsidRPr="002F5CFB">
        <w:rPr>
          <w:rFonts w:ascii="Times New Roman" w:hAnsi="Times New Roman" w:cs="Times New Roman"/>
          <w:sz w:val="28"/>
          <w:szCs w:val="28"/>
        </w:rPr>
        <w:t>«</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851"/>
        <w:gridCol w:w="4820"/>
        <w:gridCol w:w="4252"/>
      </w:tblGrid>
      <w:tr w14:paraId="14D20FE9" w14:textId="77777777" w:rsidTr="00355723">
        <w:tblPrEx>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Ex>
        <w:tc>
          <w:tcPr>
            <w:tcW w:w="851" w:type="dxa"/>
            <w:tcBorders>
              <w:top w:val="single" w:sz="4" w:space="0" w:color="000000"/>
              <w:left w:val="single" w:sz="4" w:space="0" w:color="000000"/>
              <w:bottom w:val="single" w:sz="4" w:space="0" w:color="000000"/>
              <w:right w:val="single" w:sz="4" w:space="0" w:color="000000"/>
            </w:tcBorders>
            <w:noWrap/>
            <w:hideMark/>
          </w:tcPr>
          <w:p w:rsidR="00CC1B00" w:rsidRPr="002F5CFB" w:rsidP="002E1AD8" w14:paraId="5331C775" w14:textId="2EF49FDA">
            <w:pPr>
              <w:widowControl w:val="0"/>
              <w:autoSpaceDE w:val="0"/>
              <w:autoSpaceDN w:val="0"/>
              <w:spacing w:after="0" w:line="240" w:lineRule="auto"/>
              <w:jc w:val="center"/>
              <w:rPr>
                <w:rFonts w:ascii="Times New Roman" w:hAnsi="Times New Roman" w:cs="Times New Roman"/>
                <w:sz w:val="24"/>
                <w:szCs w:val="24"/>
              </w:rPr>
            </w:pPr>
            <w:r w:rsidRPr="002F5CFB">
              <w:rPr>
                <w:rFonts w:ascii="Times New Roman" w:hAnsi="Times New Roman" w:cs="Times New Roman"/>
                <w:sz w:val="24"/>
                <w:szCs w:val="24"/>
              </w:rPr>
              <w:t>9</w:t>
            </w:r>
          </w:p>
        </w:tc>
        <w:tc>
          <w:tcPr>
            <w:tcW w:w="4820" w:type="dxa"/>
            <w:tcBorders>
              <w:top w:val="single" w:sz="4" w:space="0" w:color="000000"/>
              <w:left w:val="single" w:sz="4" w:space="0" w:color="000000"/>
              <w:bottom w:val="single" w:sz="4" w:space="0" w:color="000000"/>
              <w:right w:val="single" w:sz="4" w:space="0" w:color="000000"/>
            </w:tcBorders>
            <w:noWrap/>
            <w:hideMark/>
          </w:tcPr>
          <w:p w:rsidR="00CC1B00" w:rsidRPr="002F5CFB" w:rsidP="00012AEB" w14:paraId="5A34213A" w14:textId="736CB8E2">
            <w:pPr>
              <w:spacing w:after="0" w:line="240" w:lineRule="auto"/>
              <w:jc w:val="both"/>
              <w:rPr>
                <w:rFonts w:ascii="Times New Roman" w:eastAsia="Times New Roman" w:hAnsi="Times New Roman" w:cs="Times New Roman"/>
                <w:sz w:val="24"/>
                <w:szCs w:val="24"/>
                <w:lang w:eastAsia="ru-RU"/>
              </w:rPr>
            </w:pPr>
            <w:r w:rsidRPr="002F5CFB">
              <w:rPr>
                <w:rFonts w:ascii="Times New Roman" w:eastAsia="Times New Roman" w:hAnsi="Times New Roman" w:cs="Times New Roman"/>
                <w:sz w:val="28"/>
                <w:szCs w:val="28"/>
                <w:lang w:eastAsia="ru-RU"/>
              </w:rPr>
              <w:t xml:space="preserve">Наименование образовательной организации, вид документа об образовании и (или) </w:t>
            </w:r>
            <w:r w:rsidR="00E93DAE">
              <w:rPr>
                <w:rFonts w:ascii="Times New Roman" w:eastAsia="Times New Roman" w:hAnsi="Times New Roman" w:cs="Times New Roman"/>
                <w:sz w:val="28"/>
                <w:szCs w:val="28"/>
                <w:lang w:eastAsia="ru-RU"/>
              </w:rPr>
              <w:t xml:space="preserve">о </w:t>
            </w:r>
            <w:r w:rsidRPr="002F5CFB">
              <w:rPr>
                <w:rFonts w:ascii="Times New Roman" w:eastAsia="Times New Roman" w:hAnsi="Times New Roman" w:cs="Times New Roman"/>
                <w:sz w:val="28"/>
                <w:szCs w:val="28"/>
                <w:lang w:eastAsia="ru-RU"/>
              </w:rPr>
              <w:t>квалификации, серия (при наличии) и номер, дата выдачи указанного документа, квалификация и специальность</w:t>
            </w:r>
            <w:r w:rsidR="00E93DAE">
              <w:rPr>
                <w:rFonts w:ascii="Times New Roman" w:eastAsia="Times New Roman" w:hAnsi="Times New Roman" w:cs="Times New Roman"/>
                <w:sz w:val="28"/>
                <w:szCs w:val="28"/>
                <w:lang w:eastAsia="ru-RU"/>
              </w:rPr>
              <w:t>, направление подготовки</w:t>
            </w:r>
          </w:p>
        </w:tc>
        <w:tc>
          <w:tcPr>
            <w:tcW w:w="4252" w:type="dxa"/>
            <w:tcBorders>
              <w:top w:val="single" w:sz="4" w:space="0" w:color="000000"/>
              <w:left w:val="single" w:sz="4" w:space="0" w:color="000000"/>
              <w:bottom w:val="single" w:sz="4" w:space="0" w:color="000000"/>
              <w:right w:val="single" w:sz="4" w:space="0" w:color="000000"/>
            </w:tcBorders>
            <w:noWrap/>
          </w:tcPr>
          <w:p w:rsidR="00CC1B00" w:rsidRPr="002F5CFB" w:rsidP="002E1AD8" w14:paraId="1CEB9579" w14:textId="77777777">
            <w:pPr>
              <w:widowControl w:val="0"/>
              <w:autoSpaceDE w:val="0"/>
              <w:autoSpaceDN w:val="0"/>
              <w:spacing w:after="0" w:line="240" w:lineRule="auto"/>
              <w:ind w:right="114"/>
              <w:jc w:val="both"/>
              <w:rPr>
                <w:rFonts w:ascii="Times New Roman" w:eastAsia="Times New Roman" w:hAnsi="Times New Roman" w:cs="Times New Roman"/>
                <w:sz w:val="24"/>
                <w:szCs w:val="24"/>
                <w:lang w:eastAsia="ru-RU"/>
              </w:rPr>
            </w:pPr>
          </w:p>
        </w:tc>
      </w:tr>
    </w:tbl>
    <w:p w:rsidR="00CC1B00" w:rsidRPr="002F5CFB" w:rsidP="002E1AD8" w14:paraId="59B92606" w14:textId="2AF97A08">
      <w:pPr>
        <w:shd w:val="clear" w:color="auto" w:fill="FFFFFF" w:themeFill="background1"/>
        <w:spacing w:after="0" w:line="360" w:lineRule="auto"/>
        <w:ind w:right="-569" w:firstLine="567"/>
        <w:contextualSpacing/>
        <w:jc w:val="right"/>
        <w:rPr>
          <w:rFonts w:ascii="Times New Roman" w:eastAsia="Times New Roman" w:hAnsi="Times New Roman" w:cs="Times New Roman"/>
          <w:sz w:val="28"/>
          <w:szCs w:val="28"/>
          <w:lang w:eastAsia="ru-RU"/>
        </w:rPr>
      </w:pPr>
      <w:r w:rsidRPr="002F5CFB">
        <w:rPr>
          <w:rFonts w:ascii="Times New Roman" w:eastAsia="Times New Roman" w:hAnsi="Times New Roman" w:cs="Times New Roman"/>
          <w:sz w:val="28"/>
          <w:szCs w:val="28"/>
          <w:lang w:eastAsia="ru-RU"/>
        </w:rPr>
        <w:t>»;</w:t>
      </w:r>
    </w:p>
    <w:p w:rsidR="007A71C2" w:rsidRPr="002F5CFB" w:rsidP="002E1AD8" w14:paraId="3A695DB9" w14:textId="025BC158">
      <w:pPr>
        <w:shd w:val="clear" w:color="auto" w:fill="FFFFFF" w:themeFill="background1"/>
        <w:spacing w:after="0" w:line="360" w:lineRule="auto"/>
        <w:ind w:firstLine="567"/>
        <w:contextualSpacing/>
        <w:jc w:val="both"/>
        <w:rPr>
          <w:rFonts w:ascii="Times New Roman" w:hAnsi="Times New Roman" w:cs="Times New Roman"/>
          <w:sz w:val="28"/>
          <w:szCs w:val="28"/>
        </w:rPr>
      </w:pPr>
      <w:r w:rsidRPr="002F5CFB">
        <w:rPr>
          <w:rFonts w:ascii="Times New Roman" w:hAnsi="Times New Roman" w:cs="Times New Roman"/>
          <w:sz w:val="28"/>
          <w:szCs w:val="28"/>
        </w:rPr>
        <w:t>1.1</w:t>
      </w:r>
      <w:r w:rsidR="00B34358">
        <w:rPr>
          <w:rFonts w:ascii="Times New Roman" w:hAnsi="Times New Roman" w:cs="Times New Roman"/>
          <w:sz w:val="28"/>
          <w:szCs w:val="28"/>
        </w:rPr>
        <w:t>4</w:t>
      </w:r>
      <w:r w:rsidRPr="002F5CFB">
        <w:rPr>
          <w:rFonts w:ascii="Times New Roman" w:hAnsi="Times New Roman" w:cs="Times New Roman"/>
          <w:sz w:val="28"/>
          <w:szCs w:val="28"/>
        </w:rPr>
        <w:t>.</w:t>
      </w:r>
      <w:r w:rsidR="00B77C50">
        <w:rPr>
          <w:rFonts w:ascii="Times New Roman" w:hAnsi="Times New Roman" w:cs="Times New Roman"/>
          <w:sz w:val="28"/>
          <w:szCs w:val="28"/>
        </w:rPr>
        <w:t>2</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дополнить</w:t>
      </w:r>
      <w:r w:rsidRPr="002F5CFB" w:rsidR="00894B51">
        <w:rPr>
          <w:rFonts w:ascii="Times New Roman" w:hAnsi="Times New Roman" w:cs="Times New Roman"/>
          <w:sz w:val="28"/>
          <w:szCs w:val="28"/>
        </w:rPr>
        <w:t xml:space="preserve"> </w:t>
      </w:r>
      <w:r w:rsidRPr="002F5CFB" w:rsidR="001F771E">
        <w:rPr>
          <w:rFonts w:ascii="Times New Roman" w:hAnsi="Times New Roman" w:cs="Times New Roman"/>
          <w:sz w:val="28"/>
          <w:szCs w:val="28"/>
        </w:rPr>
        <w:t xml:space="preserve">строкой </w:t>
      </w:r>
      <w:r w:rsidRPr="002F5CFB">
        <w:rPr>
          <w:rFonts w:ascii="Times New Roman" w:hAnsi="Times New Roman" w:cs="Times New Roman"/>
          <w:sz w:val="28"/>
          <w:szCs w:val="28"/>
        </w:rPr>
        <w:t>9</w:t>
      </w:r>
      <w:r w:rsidRPr="002F5CFB" w:rsidR="001F771E">
        <w:rPr>
          <w:rFonts w:ascii="Times New Roman" w:hAnsi="Times New Roman" w:cs="Times New Roman"/>
          <w:sz w:val="28"/>
          <w:szCs w:val="28"/>
        </w:rPr>
        <w:t>.1</w:t>
      </w:r>
      <w:r w:rsidRPr="002F5CFB">
        <w:rPr>
          <w:rFonts w:ascii="Times New Roman" w:hAnsi="Times New Roman" w:cs="Times New Roman"/>
          <w:sz w:val="28"/>
          <w:szCs w:val="28"/>
        </w:rPr>
        <w:t xml:space="preserve"> </w:t>
      </w:r>
      <w:r w:rsidRPr="002F5CFB">
        <w:rPr>
          <w:rFonts w:ascii="Times New Roman" w:hAnsi="Times New Roman" w:cs="Times New Roman"/>
          <w:sz w:val="28"/>
          <w:szCs w:val="28"/>
        </w:rPr>
        <w:t>следующего содержания:</w:t>
      </w:r>
    </w:p>
    <w:p w:rsidR="007A71C2" w:rsidRPr="002F5CFB" w:rsidP="002E1AD8" w14:paraId="33A5C812" w14:textId="727219E7">
      <w:pPr>
        <w:shd w:val="clear" w:color="auto" w:fill="FFFFFF" w:themeFill="background1"/>
        <w:spacing w:after="0" w:line="360" w:lineRule="auto"/>
        <w:ind w:hanging="284"/>
        <w:contextualSpacing/>
        <w:jc w:val="both"/>
        <w:rPr>
          <w:rFonts w:ascii="Times New Roman" w:hAnsi="Times New Roman" w:cs="Times New Roman"/>
          <w:sz w:val="28"/>
          <w:szCs w:val="28"/>
        </w:rPr>
      </w:pPr>
      <w:r w:rsidRPr="002F5CFB">
        <w:rPr>
          <w:rFonts w:ascii="Times New Roman" w:hAnsi="Times New Roman" w:cs="Times New Roman"/>
          <w:sz w:val="28"/>
          <w:szCs w:val="28"/>
        </w:rPr>
        <w:t>«</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851"/>
        <w:gridCol w:w="4820"/>
        <w:gridCol w:w="4252"/>
      </w:tblGrid>
      <w:tr w14:paraId="2C8C0D8F" w14:textId="77777777" w:rsidTr="00FC07D6">
        <w:tblPrEx>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Ex>
        <w:tc>
          <w:tcPr>
            <w:tcW w:w="851" w:type="dxa"/>
            <w:tcBorders>
              <w:top w:val="single" w:sz="4" w:space="0" w:color="000000"/>
              <w:left w:val="single" w:sz="4" w:space="0" w:color="000000"/>
              <w:bottom w:val="single" w:sz="4" w:space="0" w:color="auto"/>
              <w:right w:val="single" w:sz="4" w:space="0" w:color="auto"/>
            </w:tcBorders>
            <w:noWrap/>
            <w:hideMark/>
          </w:tcPr>
          <w:p w:rsidR="007A71C2" w:rsidRPr="00446069" w:rsidP="002E1AD8" w14:paraId="79F93666" w14:textId="689A3743">
            <w:pPr>
              <w:widowControl w:val="0"/>
              <w:autoSpaceDE w:val="0"/>
              <w:autoSpaceDN w:val="0"/>
              <w:spacing w:after="0" w:line="240" w:lineRule="auto"/>
              <w:jc w:val="center"/>
              <w:rPr>
                <w:rFonts w:ascii="Times New Roman" w:hAnsi="Times New Roman" w:cs="Times New Roman"/>
                <w:sz w:val="24"/>
                <w:szCs w:val="24"/>
              </w:rPr>
            </w:pPr>
            <w:r w:rsidRPr="00446069">
              <w:rPr>
                <w:rFonts w:ascii="Times New Roman" w:hAnsi="Times New Roman" w:cs="Times New Roman"/>
                <w:sz w:val="24"/>
                <w:szCs w:val="24"/>
              </w:rPr>
              <w:t>9</w:t>
            </w:r>
            <w:r w:rsidRPr="00446069" w:rsidR="001F771E">
              <w:rPr>
                <w:rFonts w:ascii="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noWrap/>
            <w:hideMark/>
          </w:tcPr>
          <w:p w:rsidR="007A71C2" w:rsidRPr="00446069" w:rsidP="002E1AD8" w14:paraId="68A8DB6B" w14:textId="063394C9">
            <w:pPr>
              <w:pStyle w:val="ConsPlusNormal"/>
              <w:ind w:firstLine="256"/>
              <w:jc w:val="both"/>
              <w:rPr>
                <w:rFonts w:ascii="Times New Roman" w:hAnsi="Times New Roman" w:cs="Times New Roman"/>
                <w:sz w:val="28"/>
                <w:szCs w:val="28"/>
                <w:lang w:eastAsia="en-US"/>
              </w:rPr>
            </w:pPr>
            <w:r w:rsidRPr="00446069">
              <w:rPr>
                <w:rFonts w:ascii="Times New Roman" w:hAnsi="Times New Roman" w:cs="Times New Roman"/>
                <w:sz w:val="28"/>
                <w:szCs w:val="28"/>
                <w:lang w:eastAsia="en-US"/>
              </w:rPr>
              <w:t xml:space="preserve">Сведения о трудовой деятельности (в том числе по совместительству) и </w:t>
            </w:r>
            <w:r w:rsidRPr="00446069" w:rsidR="00E93DAE">
              <w:rPr>
                <w:rFonts w:ascii="Times New Roman" w:hAnsi="Times New Roman" w:cs="Times New Roman"/>
                <w:sz w:val="28"/>
                <w:szCs w:val="28"/>
                <w:lang w:eastAsia="en-US"/>
              </w:rPr>
              <w:t xml:space="preserve">(или) </w:t>
            </w:r>
            <w:r w:rsidRPr="00446069">
              <w:rPr>
                <w:rFonts w:ascii="Times New Roman" w:hAnsi="Times New Roman" w:cs="Times New Roman"/>
                <w:sz w:val="28"/>
                <w:szCs w:val="28"/>
                <w:lang w:eastAsia="en-US"/>
              </w:rPr>
              <w:t>об участии в коллегиальных органах управления ко</w:t>
            </w:r>
            <w:r w:rsidRPr="00446069" w:rsidR="00E93DAE">
              <w:rPr>
                <w:rFonts w:ascii="Times New Roman" w:hAnsi="Times New Roman" w:cs="Times New Roman"/>
                <w:sz w:val="28"/>
                <w:szCs w:val="28"/>
                <w:lang w:eastAsia="en-US"/>
              </w:rPr>
              <w:t xml:space="preserve">рпораций за последние пять лет </w:t>
            </w:r>
            <w:r w:rsidRPr="00446069">
              <w:rPr>
                <w:rFonts w:ascii="Times New Roman" w:hAnsi="Times New Roman" w:cs="Times New Roman"/>
                <w:sz w:val="28"/>
                <w:szCs w:val="28"/>
                <w:lang w:eastAsia="en-US"/>
              </w:rPr>
              <w:t xml:space="preserve">в хронологической последовательности, информация о реорганизации, переименовании организаций, а также сведения о трудовой деятельности и (или) об участии в коллегиальных органах </w:t>
            </w:r>
            <w:r w:rsidRPr="00446069">
              <w:rPr>
                <w:rFonts w:ascii="Times New Roman" w:hAnsi="Times New Roman" w:cs="Times New Roman"/>
                <w:sz w:val="28"/>
                <w:szCs w:val="28"/>
                <w:lang w:eastAsia="en-US"/>
              </w:rPr>
              <w:t xml:space="preserve">управления корпораций за пределами указанного в настоящей графе периода времени: </w:t>
            </w:r>
          </w:p>
          <w:p w:rsidR="007A71C2" w:rsidRPr="00446069" w:rsidP="002E1AD8" w14:paraId="30F67528" w14:textId="77777777">
            <w:pPr>
              <w:pStyle w:val="ConsPlusNormal"/>
              <w:ind w:firstLine="256"/>
              <w:jc w:val="both"/>
              <w:rPr>
                <w:rFonts w:ascii="Times New Roman" w:hAnsi="Times New Roman" w:cs="Times New Roman"/>
                <w:sz w:val="28"/>
                <w:szCs w:val="28"/>
                <w:lang w:eastAsia="en-US"/>
              </w:rPr>
            </w:pPr>
            <w:r w:rsidRPr="00446069">
              <w:rPr>
                <w:rFonts w:ascii="Times New Roman" w:hAnsi="Times New Roman" w:cs="Times New Roman"/>
                <w:sz w:val="28"/>
                <w:szCs w:val="28"/>
                <w:lang w:eastAsia="en-US"/>
              </w:rPr>
              <w:t>в отношении работодателя – юридического лица – полное наименование, основной государственный регистрационн</w:t>
            </w:r>
            <w:bookmarkStart w:id="0" w:name="_GoBack"/>
            <w:bookmarkEnd w:id="0"/>
            <w:r w:rsidRPr="00446069">
              <w:rPr>
                <w:rFonts w:ascii="Times New Roman" w:hAnsi="Times New Roman" w:cs="Times New Roman"/>
                <w:sz w:val="28"/>
                <w:szCs w:val="28"/>
                <w:lang w:eastAsia="en-US"/>
              </w:rPr>
              <w:t xml:space="preserve">ый номер, периоды работы и занимаемые должности; </w:t>
            </w:r>
          </w:p>
          <w:p w:rsidR="007A71C2" w:rsidRPr="00446069" w:rsidP="002E1AD8" w14:paraId="79F95ED6" w14:textId="77777777">
            <w:pPr>
              <w:widowControl w:val="0"/>
              <w:autoSpaceDE w:val="0"/>
              <w:autoSpaceDN w:val="0"/>
              <w:spacing w:after="0" w:line="240" w:lineRule="auto"/>
              <w:ind w:right="114" w:firstLine="256"/>
              <w:jc w:val="both"/>
              <w:rPr>
                <w:rFonts w:ascii="Times New Roman" w:eastAsia="Times New Roman" w:hAnsi="Times New Roman" w:cs="Times New Roman"/>
                <w:sz w:val="24"/>
                <w:szCs w:val="24"/>
                <w:lang w:eastAsia="ru-RU"/>
              </w:rPr>
            </w:pPr>
            <w:r w:rsidRPr="00446069">
              <w:rPr>
                <w:rFonts w:ascii="Times New Roman" w:hAnsi="Times New Roman" w:cs="Times New Roman"/>
                <w:sz w:val="28"/>
                <w:szCs w:val="28"/>
              </w:rPr>
              <w:t>в отношении работодателя – индивидуального предпринимателя – фамилия, имя и отчество (при наличии), основной государственный регистрационный номер индивидуального предпринимателя, периоды работы и занимаемые должности</w:t>
            </w:r>
          </w:p>
        </w:tc>
        <w:tc>
          <w:tcPr>
            <w:tcW w:w="4252" w:type="dxa"/>
            <w:tcBorders>
              <w:top w:val="single" w:sz="4" w:space="0" w:color="auto"/>
              <w:left w:val="single" w:sz="4" w:space="0" w:color="auto"/>
              <w:bottom w:val="single" w:sz="4" w:space="0" w:color="auto"/>
              <w:right w:val="single" w:sz="4" w:space="0" w:color="auto"/>
            </w:tcBorders>
            <w:noWrap/>
          </w:tcPr>
          <w:p w:rsidR="007A71C2" w:rsidRPr="00446069" w:rsidP="002E1AD8" w14:paraId="6EB839BE" w14:textId="77777777">
            <w:pPr>
              <w:widowControl w:val="0"/>
              <w:autoSpaceDE w:val="0"/>
              <w:autoSpaceDN w:val="0"/>
              <w:spacing w:after="0" w:line="240" w:lineRule="auto"/>
              <w:ind w:right="114"/>
              <w:jc w:val="both"/>
              <w:rPr>
                <w:rFonts w:ascii="Times New Roman" w:eastAsia="Times New Roman" w:hAnsi="Times New Roman" w:cs="Times New Roman"/>
                <w:sz w:val="24"/>
                <w:szCs w:val="24"/>
                <w:lang w:eastAsia="ru-RU"/>
              </w:rPr>
            </w:pPr>
          </w:p>
        </w:tc>
      </w:tr>
      <w:tr w14:paraId="59AAE881" w14:textId="77777777" w:rsidTr="00FC07D6">
        <w:tblPrEx>
          <w:tblW w:w="9923" w:type="dxa"/>
          <w:tblInd w:w="-147" w:type="dxa"/>
          <w:tblLayout w:type="fixed"/>
          <w:tblCellMar>
            <w:left w:w="28" w:type="dxa"/>
            <w:right w:w="28" w:type="dxa"/>
          </w:tblCellMar>
          <w:tblLook w:val="04A0"/>
        </w:tblPrEx>
        <w:tc>
          <w:tcPr>
            <w:tcW w:w="851" w:type="dxa"/>
            <w:tcBorders>
              <w:top w:val="single" w:sz="4" w:space="0" w:color="auto"/>
              <w:left w:val="nil"/>
              <w:bottom w:val="nil"/>
              <w:right w:val="nil"/>
            </w:tcBorders>
            <w:noWrap/>
          </w:tcPr>
          <w:p w:rsidR="00FC07D6" w:rsidRPr="00446069" w:rsidP="002E1AD8" w14:paraId="00A5FC43" w14:textId="77777777">
            <w:pPr>
              <w:widowControl w:val="0"/>
              <w:autoSpaceDE w:val="0"/>
              <w:autoSpaceDN w:val="0"/>
              <w:spacing w:after="0" w:line="240" w:lineRule="auto"/>
              <w:jc w:val="center"/>
              <w:rPr>
                <w:rFonts w:ascii="Times New Roman" w:hAnsi="Times New Roman" w:cs="Times New Roman"/>
                <w:sz w:val="24"/>
                <w:szCs w:val="24"/>
              </w:rPr>
            </w:pPr>
          </w:p>
        </w:tc>
        <w:tc>
          <w:tcPr>
            <w:tcW w:w="4820" w:type="dxa"/>
            <w:tcBorders>
              <w:top w:val="single" w:sz="4" w:space="0" w:color="auto"/>
              <w:left w:val="nil"/>
              <w:bottom w:val="nil"/>
              <w:right w:val="nil"/>
            </w:tcBorders>
            <w:noWrap/>
          </w:tcPr>
          <w:p w:rsidR="00FC07D6" w:rsidRPr="00446069" w:rsidP="002E1AD8" w14:paraId="7ACB4039" w14:textId="77777777">
            <w:pPr>
              <w:pStyle w:val="ConsPlusNormal"/>
              <w:ind w:firstLine="256"/>
              <w:jc w:val="both"/>
              <w:rPr>
                <w:rFonts w:ascii="Times New Roman" w:hAnsi="Times New Roman" w:cs="Times New Roman"/>
                <w:sz w:val="28"/>
                <w:szCs w:val="28"/>
                <w:lang w:eastAsia="en-US"/>
              </w:rPr>
            </w:pPr>
          </w:p>
        </w:tc>
        <w:tc>
          <w:tcPr>
            <w:tcW w:w="4252" w:type="dxa"/>
            <w:tcBorders>
              <w:top w:val="single" w:sz="4" w:space="0" w:color="auto"/>
              <w:left w:val="nil"/>
              <w:bottom w:val="nil"/>
              <w:right w:val="nil"/>
            </w:tcBorders>
            <w:noWrap/>
          </w:tcPr>
          <w:p w:rsidR="00FC07D6" w:rsidRPr="00446069" w:rsidP="00FC07D6" w14:paraId="626BB927" w14:textId="5DA767B5">
            <w:pPr>
              <w:widowControl w:val="0"/>
              <w:autoSpaceDE w:val="0"/>
              <w:autoSpaceDN w:val="0"/>
              <w:spacing w:after="0" w:line="240" w:lineRule="auto"/>
              <w:ind w:right="-1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tc>
      </w:tr>
    </w:tbl>
    <w:p w:rsidR="00492821" w:rsidRPr="002F5CFB" w:rsidP="00446069" w14:paraId="2AC40633" w14:textId="31C9B429">
      <w:pPr>
        <w:spacing w:after="0" w:line="353" w:lineRule="auto"/>
        <w:ind w:firstLine="567"/>
        <w:jc w:val="both"/>
        <w:rPr>
          <w:rFonts w:ascii="Times New Roman" w:hAnsi="Times New Roman" w:cs="Times New Roman"/>
          <w:sz w:val="28"/>
          <w:szCs w:val="28"/>
        </w:rPr>
      </w:pPr>
      <w:r w:rsidRPr="002F5CFB">
        <w:rPr>
          <w:rFonts w:ascii="Times New Roman" w:hAnsi="Times New Roman" w:cs="Times New Roman"/>
          <w:sz w:val="28"/>
          <w:szCs w:val="28"/>
        </w:rPr>
        <w:t>2</w:t>
      </w:r>
      <w:r w:rsidRPr="002F5CFB" w:rsidR="00CC1CAB">
        <w:rPr>
          <w:rFonts w:ascii="Times New Roman" w:hAnsi="Times New Roman" w:cs="Times New Roman"/>
          <w:sz w:val="28"/>
          <w:szCs w:val="28"/>
        </w:rPr>
        <w:t>.</w:t>
      </w:r>
      <w:r w:rsidRPr="002F5CFB" w:rsidR="009C5C18">
        <w:rPr>
          <w:rFonts w:ascii="Times New Roman" w:hAnsi="Times New Roman" w:cs="Times New Roman"/>
          <w:sz w:val="28"/>
          <w:szCs w:val="28"/>
        </w:rPr>
        <w:t xml:space="preserve"> </w:t>
      </w:r>
      <w:r w:rsidRPr="002F5CFB" w:rsidR="00304D4A">
        <w:rPr>
          <w:rFonts w:ascii="Times New Roman" w:hAnsi="Times New Roman" w:cs="Times New Roman"/>
          <w:sz w:val="28"/>
          <w:szCs w:val="28"/>
        </w:rPr>
        <w:t>Настоящее Указание вступает в силу по истечении 10 дней после дня его официального опубликования</w:t>
      </w:r>
      <w:r w:rsidRPr="002F5CFB">
        <w:rPr>
          <w:rFonts w:ascii="Times New Roman" w:hAnsi="Times New Roman" w:cs="Times New Roman"/>
          <w:sz w:val="28"/>
          <w:szCs w:val="28"/>
        </w:rPr>
        <w:t>.</w:t>
      </w:r>
    </w:p>
    <w:p w:rsidR="00A21AF1" w:rsidRPr="002F5CFB" w:rsidP="00446069" w14:paraId="07E13652" w14:textId="1697449C">
      <w:pPr>
        <w:spacing w:after="0" w:line="353" w:lineRule="auto"/>
        <w:ind w:firstLine="567"/>
        <w:jc w:val="both"/>
        <w:rPr>
          <w:rFonts w:ascii="Times New Roman" w:hAnsi="Times New Roman" w:cs="Times New Roman"/>
          <w:sz w:val="28"/>
          <w:szCs w:val="28"/>
        </w:rPr>
      </w:pPr>
      <w:r w:rsidRPr="002F5CFB">
        <w:rPr>
          <w:rFonts w:ascii="Times New Roman" w:hAnsi="Times New Roman" w:cs="Times New Roman"/>
          <w:sz w:val="28"/>
          <w:szCs w:val="28"/>
        </w:rPr>
        <w:t xml:space="preserve">3. Требования к деловой репутации, предусмотренные пунктом 2.2 Положения Банка России № 748-П (в редакции настоящего Указания), к лицам, являющимся на дату вступления в силу </w:t>
      </w:r>
      <w:r w:rsidR="00793180">
        <w:rPr>
          <w:rFonts w:ascii="Times New Roman" w:hAnsi="Times New Roman" w:cs="Times New Roman"/>
          <w:sz w:val="28"/>
          <w:szCs w:val="28"/>
        </w:rPr>
        <w:t>настоящего</w:t>
      </w:r>
      <w:r w:rsidRPr="002F5CFB">
        <w:rPr>
          <w:rFonts w:ascii="Times New Roman" w:hAnsi="Times New Roman" w:cs="Times New Roman"/>
          <w:sz w:val="28"/>
          <w:szCs w:val="28"/>
        </w:rPr>
        <w:t xml:space="preserve"> Указания лицами, указанными в пункте 2.1 Положения Банка России № 748-П, применяются в отношении юридических фактов, являющихся основаниями для признания лица не соответствующим </w:t>
      </w:r>
      <w:r w:rsidR="00C558B0">
        <w:rPr>
          <w:rFonts w:ascii="Times New Roman" w:hAnsi="Times New Roman" w:cs="Times New Roman"/>
          <w:sz w:val="28"/>
          <w:szCs w:val="28"/>
        </w:rPr>
        <w:t>требованиям к деловой репутации</w:t>
      </w:r>
      <w:r w:rsidRPr="002F5CFB">
        <w:rPr>
          <w:rFonts w:ascii="Times New Roman" w:hAnsi="Times New Roman" w:cs="Times New Roman"/>
          <w:sz w:val="28"/>
          <w:szCs w:val="28"/>
        </w:rPr>
        <w:t xml:space="preserve"> и имевших место со дня вступления в силу настоящего Указания.</w:t>
      </w:r>
    </w:p>
    <w:p w:rsidR="00A21AF1" w:rsidRPr="002F5CFB" w:rsidP="00446069" w14:paraId="69DA154F" w14:textId="661FB160">
      <w:pPr>
        <w:spacing w:after="0" w:line="353" w:lineRule="auto"/>
        <w:ind w:firstLine="567"/>
        <w:jc w:val="both"/>
        <w:rPr>
          <w:rFonts w:ascii="Times New Roman" w:hAnsi="Times New Roman" w:cs="Times New Roman"/>
          <w:sz w:val="28"/>
          <w:szCs w:val="28"/>
        </w:rPr>
      </w:pPr>
      <w:r w:rsidRPr="002F5CFB">
        <w:rPr>
          <w:rFonts w:ascii="Times New Roman" w:hAnsi="Times New Roman" w:cs="Times New Roman"/>
          <w:sz w:val="28"/>
          <w:szCs w:val="28"/>
        </w:rPr>
        <w:t>4. Со дня вступления в силу настоящего Указания</w:t>
      </w:r>
      <w:r w:rsidR="00793180">
        <w:rPr>
          <w:rFonts w:ascii="Times New Roman" w:hAnsi="Times New Roman" w:cs="Times New Roman"/>
          <w:sz w:val="28"/>
          <w:szCs w:val="28"/>
        </w:rPr>
        <w:t xml:space="preserve"> </w:t>
      </w:r>
      <w:r w:rsidRPr="002F5CFB">
        <w:rPr>
          <w:rFonts w:ascii="Times New Roman" w:hAnsi="Times New Roman" w:cs="Times New Roman"/>
          <w:sz w:val="28"/>
          <w:szCs w:val="28"/>
        </w:rPr>
        <w:t>учитываются также юридические факты, имевшие место до вступления в силу настоящего Указания и являющиеся основаниями для признания лиц</w:t>
      </w:r>
      <w:r w:rsidR="00793180">
        <w:rPr>
          <w:rFonts w:ascii="Times New Roman" w:hAnsi="Times New Roman" w:cs="Times New Roman"/>
          <w:sz w:val="28"/>
          <w:szCs w:val="28"/>
        </w:rPr>
        <w:t>,</w:t>
      </w:r>
      <w:r w:rsidRPr="002F5CFB">
        <w:rPr>
          <w:rFonts w:ascii="Times New Roman" w:hAnsi="Times New Roman" w:cs="Times New Roman"/>
          <w:sz w:val="28"/>
          <w:szCs w:val="28"/>
        </w:rPr>
        <w:t xml:space="preserve"> </w:t>
      </w:r>
      <w:r w:rsidRPr="00793180" w:rsidR="00793180">
        <w:rPr>
          <w:rFonts w:ascii="Times New Roman" w:hAnsi="Times New Roman" w:cs="Times New Roman"/>
          <w:sz w:val="28"/>
          <w:szCs w:val="28"/>
        </w:rPr>
        <w:t>указанн</w:t>
      </w:r>
      <w:r w:rsidR="00793180">
        <w:rPr>
          <w:rFonts w:ascii="Times New Roman" w:hAnsi="Times New Roman" w:cs="Times New Roman"/>
          <w:sz w:val="28"/>
          <w:szCs w:val="28"/>
        </w:rPr>
        <w:t>ых</w:t>
      </w:r>
      <w:r w:rsidRPr="00793180" w:rsidR="00793180">
        <w:rPr>
          <w:rFonts w:ascii="Times New Roman" w:hAnsi="Times New Roman" w:cs="Times New Roman"/>
          <w:sz w:val="28"/>
          <w:szCs w:val="28"/>
        </w:rPr>
        <w:t xml:space="preserve"> в пункте 2.1 Положения Банка России № 748-П</w:t>
      </w:r>
      <w:r w:rsidR="00793180">
        <w:rPr>
          <w:rFonts w:ascii="Times New Roman" w:hAnsi="Times New Roman" w:cs="Times New Roman"/>
          <w:sz w:val="28"/>
          <w:szCs w:val="28"/>
        </w:rPr>
        <w:t>,</w:t>
      </w:r>
      <w:r w:rsidRPr="00793180" w:rsidR="00793180">
        <w:rPr>
          <w:rFonts w:ascii="Times New Roman" w:hAnsi="Times New Roman" w:cs="Times New Roman"/>
          <w:sz w:val="28"/>
          <w:szCs w:val="28"/>
        </w:rPr>
        <w:t xml:space="preserve"> </w:t>
      </w:r>
      <w:r w:rsidRPr="002F5CFB">
        <w:rPr>
          <w:rFonts w:ascii="Times New Roman" w:hAnsi="Times New Roman" w:cs="Times New Roman"/>
          <w:sz w:val="28"/>
          <w:szCs w:val="28"/>
        </w:rPr>
        <w:t>не соответствующим</w:t>
      </w:r>
      <w:r w:rsidR="00793180">
        <w:rPr>
          <w:rFonts w:ascii="Times New Roman" w:hAnsi="Times New Roman" w:cs="Times New Roman"/>
          <w:sz w:val="28"/>
          <w:szCs w:val="28"/>
        </w:rPr>
        <w:t>и</w:t>
      </w:r>
      <w:r w:rsidRPr="002F5CFB">
        <w:rPr>
          <w:rFonts w:ascii="Times New Roman" w:hAnsi="Times New Roman" w:cs="Times New Roman"/>
          <w:sz w:val="28"/>
          <w:szCs w:val="28"/>
        </w:rPr>
        <w:t xml:space="preserve"> требованиям</w:t>
      </w:r>
      <w:r w:rsidR="00B77C50">
        <w:rPr>
          <w:rFonts w:ascii="Times New Roman" w:hAnsi="Times New Roman" w:cs="Times New Roman"/>
          <w:sz w:val="28"/>
          <w:szCs w:val="28"/>
        </w:rPr>
        <w:t xml:space="preserve"> к деловой репутации</w:t>
      </w:r>
      <w:r w:rsidRPr="002F5CFB">
        <w:rPr>
          <w:rFonts w:ascii="Times New Roman" w:hAnsi="Times New Roman" w:cs="Times New Roman"/>
          <w:sz w:val="28"/>
          <w:szCs w:val="28"/>
        </w:rPr>
        <w:t>, предусмотренным пунктом 2.2 Положения Банка России № 748-П (без учета изменений, внесенных настоящим Указанием).</w:t>
      </w:r>
    </w:p>
    <w:p w:rsidR="00446069" w:rsidP="00446069" w14:paraId="6E47B9DE" w14:textId="77777777">
      <w:pPr>
        <w:pStyle w:val="ConsPlusNormal"/>
        <w:tabs>
          <w:tab w:val="left" w:pos="1440"/>
        </w:tabs>
        <w:ind w:firstLine="540"/>
        <w:contextualSpacing/>
        <w:jc w:val="both"/>
        <w:rPr>
          <w:rFonts w:ascii="Times New Roman" w:hAnsi="Times New Roman" w:cs="Times New Roman"/>
          <w:sz w:val="28"/>
          <w:szCs w:val="28"/>
        </w:rPr>
      </w:pPr>
    </w:p>
    <w:p w:rsidR="009A272C" w:rsidRPr="002F5CFB" w:rsidP="00446069" w14:paraId="4063FD2B" w14:textId="5840523D">
      <w:pPr>
        <w:pStyle w:val="ConsPlusNormal"/>
        <w:tabs>
          <w:tab w:val="left" w:pos="1440"/>
        </w:tabs>
        <w:ind w:firstLine="540"/>
        <w:contextualSpacing/>
        <w:jc w:val="both"/>
        <w:rPr>
          <w:rFonts w:ascii="Times New Roman" w:hAnsi="Times New Roman" w:cs="Times New Roman"/>
          <w:sz w:val="28"/>
          <w:szCs w:val="28"/>
        </w:rPr>
      </w:pPr>
      <w:r>
        <w:rPr>
          <w:rFonts w:ascii="Times New Roman" w:hAnsi="Times New Roman" w:cs="Times New Roman"/>
          <w:sz w:val="28"/>
          <w:szCs w:val="28"/>
        </w:rPr>
        <w:tab/>
      </w:r>
    </w:p>
    <w:p w:rsidR="00636BA3" w:rsidRPr="002F5CFB" w:rsidP="00446069" w14:paraId="56F4361C" w14:textId="77777777">
      <w:pPr>
        <w:spacing w:after="0" w:line="353" w:lineRule="auto"/>
        <w:ind w:right="-1"/>
        <w:rPr>
          <w:rFonts w:ascii="Times New Roman" w:hAnsi="Times New Roman" w:cs="Times New Roman"/>
          <w:sz w:val="28"/>
          <w:szCs w:val="28"/>
        </w:rPr>
      </w:pPr>
      <w:r w:rsidRPr="002F5CFB">
        <w:rPr>
          <w:rFonts w:ascii="Times New Roman" w:hAnsi="Times New Roman" w:cs="Times New Roman"/>
          <w:sz w:val="28"/>
          <w:szCs w:val="28"/>
        </w:rPr>
        <w:t xml:space="preserve">Председатель </w:t>
      </w:r>
    </w:p>
    <w:p w:rsidR="00636BA3" w:rsidRPr="002F5CFB" w:rsidP="00446069" w14:paraId="71CCA1B1" w14:textId="77777777">
      <w:pPr>
        <w:spacing w:after="0" w:line="353" w:lineRule="auto"/>
        <w:ind w:right="-1"/>
        <w:rPr>
          <w:rFonts w:ascii="Times New Roman" w:hAnsi="Times New Roman" w:cs="Times New Roman"/>
          <w:sz w:val="28"/>
          <w:szCs w:val="28"/>
        </w:rPr>
      </w:pPr>
      <w:r w:rsidRPr="002F5CFB">
        <w:rPr>
          <w:rFonts w:ascii="Times New Roman" w:hAnsi="Times New Roman" w:cs="Times New Roman"/>
          <w:sz w:val="28"/>
          <w:szCs w:val="28"/>
        </w:rPr>
        <w:t>Центрального банка</w:t>
      </w:r>
    </w:p>
    <w:p w:rsidR="00E74051" w:rsidP="00446069" w14:paraId="655E0A92" w14:textId="0A9FE1CC">
      <w:pPr>
        <w:spacing w:after="0" w:line="353" w:lineRule="auto"/>
        <w:ind w:right="-1"/>
        <w:rPr>
          <w:rFonts w:ascii="Times New Roman" w:hAnsi="Times New Roman" w:cs="Times New Roman"/>
          <w:sz w:val="28"/>
          <w:szCs w:val="28"/>
        </w:rPr>
      </w:pPr>
      <w:r w:rsidRPr="002F5CFB">
        <w:rPr>
          <w:rFonts w:ascii="Times New Roman" w:hAnsi="Times New Roman" w:cs="Times New Roman"/>
          <w:sz w:val="28"/>
          <w:szCs w:val="28"/>
        </w:rPr>
        <w:t xml:space="preserve">Российской Федерации </w:t>
      </w:r>
      <w:r w:rsidRPr="002F5CFB">
        <w:rPr>
          <w:rFonts w:ascii="Times New Roman" w:hAnsi="Times New Roman" w:cs="Times New Roman"/>
          <w:sz w:val="28"/>
          <w:szCs w:val="28"/>
        </w:rPr>
        <w:tab/>
      </w:r>
      <w:r w:rsidRPr="002F5CFB">
        <w:rPr>
          <w:rFonts w:ascii="Times New Roman" w:hAnsi="Times New Roman" w:cs="Times New Roman"/>
          <w:sz w:val="28"/>
          <w:szCs w:val="28"/>
        </w:rPr>
        <w:tab/>
      </w:r>
      <w:r w:rsidRPr="002F5CFB">
        <w:rPr>
          <w:rFonts w:ascii="Times New Roman" w:hAnsi="Times New Roman" w:cs="Times New Roman"/>
          <w:sz w:val="28"/>
          <w:szCs w:val="28"/>
        </w:rPr>
        <w:tab/>
      </w:r>
      <w:r w:rsidRPr="002F5CFB">
        <w:rPr>
          <w:rFonts w:ascii="Times New Roman" w:hAnsi="Times New Roman" w:cs="Times New Roman"/>
          <w:sz w:val="28"/>
          <w:szCs w:val="28"/>
        </w:rPr>
        <w:tab/>
      </w:r>
      <w:r w:rsidRPr="002F5CFB">
        <w:rPr>
          <w:rFonts w:ascii="Times New Roman" w:hAnsi="Times New Roman" w:cs="Times New Roman"/>
          <w:sz w:val="28"/>
          <w:szCs w:val="28"/>
        </w:rPr>
        <w:tab/>
      </w:r>
      <w:r w:rsidRPr="002F5CFB">
        <w:rPr>
          <w:rFonts w:ascii="Times New Roman" w:hAnsi="Times New Roman" w:cs="Times New Roman"/>
          <w:sz w:val="28"/>
          <w:szCs w:val="28"/>
        </w:rPr>
        <w:tab/>
      </w:r>
      <w:r w:rsidRPr="002F5CFB" w:rsidR="00443FF9">
        <w:rPr>
          <w:rFonts w:ascii="Times New Roman" w:hAnsi="Times New Roman" w:cs="Times New Roman"/>
          <w:sz w:val="28"/>
          <w:szCs w:val="28"/>
        </w:rPr>
        <w:t xml:space="preserve">   </w:t>
      </w:r>
      <w:r w:rsidRPr="002F5CFB">
        <w:rPr>
          <w:rFonts w:ascii="Times New Roman" w:hAnsi="Times New Roman" w:cs="Times New Roman"/>
          <w:sz w:val="28"/>
          <w:szCs w:val="28"/>
        </w:rPr>
        <w:t xml:space="preserve">Э.С. </w:t>
      </w:r>
      <w:r w:rsidRPr="002F5CFB">
        <w:rPr>
          <w:rFonts w:ascii="Times New Roman" w:hAnsi="Times New Roman" w:cs="Times New Roman"/>
          <w:sz w:val="28"/>
          <w:szCs w:val="28"/>
        </w:rPr>
        <w:t>Набиуллина</w:t>
      </w:r>
    </w:p>
    <w:sectPr w:rsidSect="004B6460">
      <w:footerReference w:type="default" r:id="rId6"/>
      <w:pgSz w:w="11906" w:h="16838" w:code="9"/>
      <w:pgMar w:top="964" w:right="851" w:bottom="96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5982097"/>
      <w:docPartObj>
        <w:docPartGallery w:val="Page Numbers (Bottom of Page)"/>
        <w:docPartUnique/>
      </w:docPartObj>
    </w:sdtPr>
    <w:sdtEndPr>
      <w:rPr>
        <w:rFonts w:ascii="Times New Roman" w:hAnsi="Times New Roman" w:cs="Times New Roman"/>
        <w:sz w:val="24"/>
        <w:szCs w:val="24"/>
      </w:rPr>
    </w:sdtEndPr>
    <w:sdtContent>
      <w:p w:rsidR="009977D8" w:rsidRPr="00443FF9" w14:paraId="089628F8" w14:textId="58BA3D4B">
        <w:pPr>
          <w:pStyle w:val="Footer"/>
          <w:jc w:val="right"/>
          <w:rPr>
            <w:rFonts w:ascii="Times New Roman" w:hAnsi="Times New Roman" w:cs="Times New Roman"/>
            <w:sz w:val="24"/>
            <w:szCs w:val="24"/>
          </w:rPr>
        </w:pPr>
        <w:r w:rsidRPr="00443FF9">
          <w:rPr>
            <w:rFonts w:ascii="Times New Roman" w:hAnsi="Times New Roman" w:cs="Times New Roman"/>
            <w:sz w:val="24"/>
            <w:szCs w:val="24"/>
          </w:rPr>
          <w:fldChar w:fldCharType="begin"/>
        </w:r>
        <w:r w:rsidRPr="00443FF9">
          <w:rPr>
            <w:rFonts w:ascii="Times New Roman" w:hAnsi="Times New Roman" w:cs="Times New Roman"/>
            <w:sz w:val="24"/>
            <w:szCs w:val="24"/>
          </w:rPr>
          <w:instrText>PAGE   \* MERGEFORMAT</w:instrText>
        </w:r>
        <w:r w:rsidRPr="00443FF9">
          <w:rPr>
            <w:rFonts w:ascii="Times New Roman" w:hAnsi="Times New Roman" w:cs="Times New Roman"/>
            <w:sz w:val="24"/>
            <w:szCs w:val="24"/>
          </w:rPr>
          <w:fldChar w:fldCharType="separate"/>
        </w:r>
        <w:r w:rsidR="00FC07D6">
          <w:rPr>
            <w:rFonts w:ascii="Times New Roman" w:hAnsi="Times New Roman" w:cs="Times New Roman"/>
            <w:noProof/>
            <w:sz w:val="24"/>
            <w:szCs w:val="24"/>
          </w:rPr>
          <w:t>18</w:t>
        </w:r>
        <w:r w:rsidRPr="00443FF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042C9" w:rsidP="008261C5" w14:paraId="509F5121" w14:textId="77777777">
      <w:pPr>
        <w:spacing w:after="0" w:line="240" w:lineRule="auto"/>
      </w:pPr>
      <w:r>
        <w:separator/>
      </w:r>
    </w:p>
  </w:footnote>
  <w:footnote w:type="continuationSeparator" w:id="1">
    <w:p w:rsidR="003042C9" w:rsidP="008261C5" w14:paraId="715AFB28" w14:textId="77777777">
      <w:pPr>
        <w:spacing w:after="0" w:line="240" w:lineRule="auto"/>
      </w:pPr>
      <w:r>
        <w:continuationSeparator/>
      </w:r>
    </w:p>
  </w:footnote>
  <w:footnote w:type="continuationNotice" w:id="2">
    <w:p w:rsidR="003042C9" w14:paraId="322B465C" w14:textId="77777777">
      <w:pPr>
        <w:spacing w:after="0" w:line="240" w:lineRule="auto"/>
      </w:pPr>
    </w:p>
  </w:footnote>
  <w:footnote w:id="3">
    <w:p w:rsidR="009977D8" w:rsidRPr="00771250" w:rsidP="005D79FF" w14:paraId="7E7853AE" w14:textId="59B8F3D8">
      <w:pPr>
        <w:pStyle w:val="FootnoteText"/>
        <w:jc w:val="both"/>
        <w:rPr>
          <w:rFonts w:ascii="Times New Roman" w:hAnsi="Times New Roman" w:cs="Times New Roman"/>
        </w:rPr>
      </w:pPr>
      <w:r w:rsidRPr="00771250">
        <w:rPr>
          <w:rStyle w:val="FootnoteReference"/>
          <w:rFonts w:ascii="Times New Roman" w:hAnsi="Times New Roman" w:cs="Times New Roman"/>
        </w:rPr>
        <w:footnoteRef/>
      </w:r>
      <w:r w:rsidRPr="00771250">
        <w:rPr>
          <w:rFonts w:ascii="Times New Roman" w:hAnsi="Times New Roman" w:cs="Times New Roman"/>
        </w:rPr>
        <w:t xml:space="preserve"> Зарегистрировано Минюстом России </w:t>
      </w:r>
      <w:r w:rsidRPr="00A740DC">
        <w:rPr>
          <w:rFonts w:ascii="Times New Roman" w:hAnsi="Times New Roman" w:cs="Times New Roman"/>
        </w:rPr>
        <w:t xml:space="preserve">17 июня 2021 </w:t>
      </w:r>
      <w:r w:rsidRPr="00771250">
        <w:rPr>
          <w:rFonts w:ascii="Times New Roman" w:hAnsi="Times New Roman" w:cs="Times New Roman"/>
        </w:rPr>
        <w:t xml:space="preserve">года, регистрационный № </w:t>
      </w:r>
      <w:r w:rsidRPr="00A740DC">
        <w:rPr>
          <w:rFonts w:ascii="Times New Roman" w:hAnsi="Times New Roman" w:cs="Times New Roman"/>
        </w:rPr>
        <w:t>63904</w:t>
      </w:r>
      <w:r>
        <w:rPr>
          <w:rFonts w:ascii="Times New Roman" w:hAnsi="Times New Roman" w:cs="Times New Roman"/>
        </w:rPr>
        <w:t>.</w:t>
      </w:r>
    </w:p>
  </w:footnote>
  <w:footnote w:id="4">
    <w:p w:rsidR="00E74051" w:rsidRPr="0089221C" w:rsidP="00E74051" w14:paraId="0FC0F794" w14:textId="14B9FDC8">
      <w:pPr>
        <w:pStyle w:val="FootnoteText"/>
        <w:jc w:val="both"/>
        <w:rPr>
          <w:rFonts w:ascii="Times New Roman" w:hAnsi="Times New Roman"/>
          <w:szCs w:val="22"/>
        </w:rPr>
      </w:pPr>
      <w:r w:rsidRPr="00390D6D">
        <w:rPr>
          <w:rStyle w:val="FootnoteReference"/>
          <w:rFonts w:ascii="Times New Roman" w:hAnsi="Times New Roman"/>
          <w:szCs w:val="22"/>
        </w:rPr>
        <w:footnoteRef/>
      </w:r>
      <w:r w:rsidRPr="00390D6D">
        <w:rPr>
          <w:rFonts w:ascii="Times New Roman" w:hAnsi="Times New Roman"/>
          <w:szCs w:val="22"/>
        </w:rPr>
        <w:t xml:space="preserve"> Зарегистрировано Минюстом России </w:t>
      </w:r>
      <w:r w:rsidRPr="00E74051" w:rsidR="00F73F02">
        <w:rPr>
          <w:rFonts w:ascii="Times New Roman" w:hAnsi="Times New Roman"/>
          <w:szCs w:val="22"/>
        </w:rPr>
        <w:t>14 октября 2014 года</w:t>
      </w:r>
      <w:r w:rsidRPr="00390D6D">
        <w:rPr>
          <w:rFonts w:ascii="Times New Roman" w:hAnsi="Times New Roman"/>
          <w:szCs w:val="22"/>
        </w:rPr>
        <w:t xml:space="preserve">, регистрационный № </w:t>
      </w:r>
      <w:r w:rsidRPr="00E74051" w:rsidR="00F73F02">
        <w:rPr>
          <w:rFonts w:ascii="Times New Roman" w:hAnsi="Times New Roman"/>
          <w:szCs w:val="22"/>
        </w:rPr>
        <w:t>34299</w:t>
      </w:r>
      <w:r w:rsidRPr="00390D6D">
        <w:rPr>
          <w:rFonts w:ascii="Times New Roman" w:hAnsi="Times New Roman"/>
          <w:szCs w:val="22"/>
        </w:rPr>
        <w:t xml:space="preserve">, с изменениями, внесенными </w:t>
      </w:r>
      <w:r w:rsidRPr="00F73F02" w:rsidR="00F73F02">
        <w:rPr>
          <w:rFonts w:ascii="Times New Roman" w:hAnsi="Times New Roman"/>
          <w:szCs w:val="22"/>
        </w:rPr>
        <w:t>Приказ</w:t>
      </w:r>
      <w:r w:rsidR="00F73F02">
        <w:rPr>
          <w:rFonts w:ascii="Times New Roman" w:hAnsi="Times New Roman"/>
          <w:szCs w:val="22"/>
        </w:rPr>
        <w:t>ами</w:t>
      </w:r>
      <w:r w:rsidRPr="00F73F02" w:rsidR="00F73F02">
        <w:rPr>
          <w:rFonts w:ascii="Times New Roman" w:hAnsi="Times New Roman"/>
          <w:szCs w:val="22"/>
        </w:rPr>
        <w:t xml:space="preserve"> Минфина России от 21</w:t>
      </w:r>
      <w:r w:rsidR="00F73F02">
        <w:rPr>
          <w:rFonts w:ascii="Times New Roman" w:hAnsi="Times New Roman"/>
          <w:szCs w:val="22"/>
        </w:rPr>
        <w:t xml:space="preserve"> февраля </w:t>
      </w:r>
      <w:r w:rsidRPr="00F73F02" w:rsidR="00F73F02">
        <w:rPr>
          <w:rFonts w:ascii="Times New Roman" w:hAnsi="Times New Roman"/>
          <w:szCs w:val="22"/>
        </w:rPr>
        <w:t>2018</w:t>
      </w:r>
      <w:r w:rsidR="00F73F02">
        <w:rPr>
          <w:rFonts w:ascii="Times New Roman" w:hAnsi="Times New Roman"/>
          <w:szCs w:val="22"/>
        </w:rPr>
        <w:t xml:space="preserve"> года</w:t>
      </w:r>
      <w:r w:rsidRPr="00F73F02" w:rsidR="00F73F02">
        <w:rPr>
          <w:rFonts w:ascii="Times New Roman" w:hAnsi="Times New Roman"/>
          <w:szCs w:val="22"/>
        </w:rPr>
        <w:t xml:space="preserve"> </w:t>
      </w:r>
      <w:r w:rsidR="00F73F02">
        <w:rPr>
          <w:rFonts w:ascii="Times New Roman" w:hAnsi="Times New Roman"/>
          <w:szCs w:val="22"/>
        </w:rPr>
        <w:t>№</w:t>
      </w:r>
      <w:r w:rsidRPr="00F73F02" w:rsidR="00F73F02">
        <w:rPr>
          <w:rFonts w:ascii="Times New Roman" w:hAnsi="Times New Roman"/>
          <w:szCs w:val="22"/>
        </w:rPr>
        <w:t xml:space="preserve"> 30н </w:t>
      </w:r>
      <w:r w:rsidRPr="0089221C">
        <w:rPr>
          <w:rFonts w:ascii="Times New Roman" w:hAnsi="Times New Roman"/>
          <w:szCs w:val="22"/>
        </w:rPr>
        <w:t xml:space="preserve">от </w:t>
      </w:r>
      <w:r w:rsidRPr="00390D6D">
        <w:rPr>
          <w:rFonts w:ascii="Times New Roman" w:hAnsi="Times New Roman"/>
          <w:szCs w:val="22"/>
        </w:rPr>
        <w:t xml:space="preserve">(зарегистрировано Минюстом России </w:t>
      </w:r>
      <w:r w:rsidRPr="00F73F02" w:rsidR="00F73F02">
        <w:rPr>
          <w:rFonts w:ascii="Times New Roman" w:hAnsi="Times New Roman"/>
          <w:szCs w:val="22"/>
        </w:rPr>
        <w:t>13</w:t>
      </w:r>
      <w:r w:rsidR="00F73F02">
        <w:rPr>
          <w:rFonts w:ascii="Times New Roman" w:hAnsi="Times New Roman"/>
          <w:szCs w:val="22"/>
        </w:rPr>
        <w:t xml:space="preserve"> марта </w:t>
      </w:r>
      <w:r w:rsidRPr="00F73F02" w:rsidR="00F73F02">
        <w:rPr>
          <w:rFonts w:ascii="Times New Roman" w:hAnsi="Times New Roman"/>
          <w:szCs w:val="22"/>
        </w:rPr>
        <w:t>2018</w:t>
      </w:r>
      <w:r>
        <w:rPr>
          <w:rFonts w:ascii="Times New Roman" w:hAnsi="Times New Roman"/>
          <w:szCs w:val="22"/>
        </w:rPr>
        <w:t xml:space="preserve"> года</w:t>
      </w:r>
      <w:r w:rsidRPr="00390D6D">
        <w:rPr>
          <w:rFonts w:ascii="Times New Roman" w:hAnsi="Times New Roman"/>
          <w:szCs w:val="22"/>
        </w:rPr>
        <w:t xml:space="preserve">, регистрационный № </w:t>
      </w:r>
      <w:r w:rsidRPr="00F73F02" w:rsidR="00F73F02">
        <w:rPr>
          <w:rFonts w:ascii="Times New Roman" w:hAnsi="Times New Roman"/>
          <w:szCs w:val="22"/>
        </w:rPr>
        <w:t>50332</w:t>
      </w:r>
      <w:r w:rsidRPr="00390D6D">
        <w:rPr>
          <w:rFonts w:ascii="Times New Roman" w:hAnsi="Times New Roman"/>
          <w:szCs w:val="22"/>
        </w:rPr>
        <w:t xml:space="preserve">), от </w:t>
      </w:r>
      <w:r w:rsidRPr="00F73F02" w:rsidR="00F73F02">
        <w:rPr>
          <w:rFonts w:ascii="Times New Roman" w:hAnsi="Times New Roman"/>
          <w:szCs w:val="22"/>
        </w:rPr>
        <w:t>31</w:t>
      </w:r>
      <w:r w:rsidR="00F73F02">
        <w:rPr>
          <w:rFonts w:ascii="Times New Roman" w:hAnsi="Times New Roman"/>
          <w:szCs w:val="22"/>
        </w:rPr>
        <w:t xml:space="preserve"> августа </w:t>
      </w:r>
      <w:r w:rsidRPr="00F73F02" w:rsidR="00F73F02">
        <w:rPr>
          <w:rFonts w:ascii="Times New Roman" w:hAnsi="Times New Roman"/>
          <w:szCs w:val="22"/>
        </w:rPr>
        <w:t>2020</w:t>
      </w:r>
      <w:r w:rsidR="00F73F02">
        <w:rPr>
          <w:rFonts w:ascii="Times New Roman" w:hAnsi="Times New Roman"/>
          <w:szCs w:val="22"/>
        </w:rPr>
        <w:t xml:space="preserve"> года</w:t>
      </w:r>
      <w:r w:rsidRPr="00F73F02" w:rsidR="00F73F02">
        <w:rPr>
          <w:rFonts w:ascii="Times New Roman" w:hAnsi="Times New Roman"/>
          <w:szCs w:val="22"/>
        </w:rPr>
        <w:t xml:space="preserve"> </w:t>
      </w:r>
      <w:r w:rsidR="00F73F02">
        <w:rPr>
          <w:rFonts w:ascii="Times New Roman" w:hAnsi="Times New Roman"/>
          <w:szCs w:val="22"/>
        </w:rPr>
        <w:t>№</w:t>
      </w:r>
      <w:r w:rsidRPr="00F73F02" w:rsidR="00F73F02">
        <w:rPr>
          <w:rFonts w:ascii="Times New Roman" w:hAnsi="Times New Roman"/>
          <w:szCs w:val="22"/>
        </w:rPr>
        <w:t xml:space="preserve"> 179н </w:t>
      </w:r>
      <w:r w:rsidRPr="00390D6D">
        <w:rPr>
          <w:rFonts w:ascii="Times New Roman" w:hAnsi="Times New Roman"/>
          <w:szCs w:val="22"/>
        </w:rPr>
        <w:t xml:space="preserve">(зарегистрировано Минюстом России </w:t>
      </w:r>
      <w:r w:rsidRPr="00F73F02" w:rsidR="00F73F02">
        <w:rPr>
          <w:rFonts w:ascii="Times New Roman" w:hAnsi="Times New Roman"/>
          <w:szCs w:val="22"/>
        </w:rPr>
        <w:t>28</w:t>
      </w:r>
      <w:r w:rsidR="00F73F02">
        <w:rPr>
          <w:rFonts w:ascii="Times New Roman" w:hAnsi="Times New Roman"/>
          <w:szCs w:val="22"/>
        </w:rPr>
        <w:t xml:space="preserve"> октября </w:t>
      </w:r>
      <w:r w:rsidRPr="00F73F02" w:rsidR="00F73F02">
        <w:rPr>
          <w:rFonts w:ascii="Times New Roman" w:hAnsi="Times New Roman"/>
          <w:szCs w:val="22"/>
        </w:rPr>
        <w:t xml:space="preserve">2020 </w:t>
      </w:r>
      <w:r>
        <w:rPr>
          <w:rFonts w:ascii="Times New Roman" w:hAnsi="Times New Roman"/>
          <w:szCs w:val="22"/>
        </w:rPr>
        <w:t xml:space="preserve">года, регистрационный № </w:t>
      </w:r>
      <w:r w:rsidRPr="00F73F02" w:rsidR="00F73F02">
        <w:rPr>
          <w:rFonts w:ascii="Times New Roman" w:hAnsi="Times New Roman"/>
          <w:szCs w:val="22"/>
        </w:rPr>
        <w:t>60619</w:t>
      </w:r>
      <w:r>
        <w:rPr>
          <w:rFonts w:ascii="Times New Roman" w:hAnsi="Times New Roman"/>
          <w:szCs w:val="22"/>
        </w:rPr>
        <w:t>)</w:t>
      </w:r>
      <w:r w:rsidR="00F73F02">
        <w:rPr>
          <w:rFonts w:ascii="Times New Roman" w:hAnsi="Times New Roman"/>
          <w:szCs w:val="22"/>
        </w:rPr>
        <w:t xml:space="preserve">, </w:t>
      </w:r>
      <w:r w:rsidRPr="00390D6D" w:rsidR="00F73F02">
        <w:rPr>
          <w:rFonts w:ascii="Times New Roman" w:hAnsi="Times New Roman"/>
          <w:szCs w:val="22"/>
        </w:rPr>
        <w:t xml:space="preserve">от </w:t>
      </w:r>
      <w:r w:rsidRPr="00F73F02" w:rsidR="00F73F02">
        <w:rPr>
          <w:rFonts w:ascii="Times New Roman" w:hAnsi="Times New Roman"/>
          <w:szCs w:val="22"/>
        </w:rPr>
        <w:t>27</w:t>
      </w:r>
      <w:r w:rsidR="00F73F02">
        <w:rPr>
          <w:rFonts w:ascii="Times New Roman" w:hAnsi="Times New Roman"/>
          <w:szCs w:val="22"/>
        </w:rPr>
        <w:t xml:space="preserve"> ноября </w:t>
      </w:r>
      <w:r w:rsidRPr="00F73F02" w:rsidR="00F73F02">
        <w:rPr>
          <w:rFonts w:ascii="Times New Roman" w:hAnsi="Times New Roman"/>
          <w:szCs w:val="22"/>
        </w:rPr>
        <w:t xml:space="preserve">2020 </w:t>
      </w:r>
      <w:r w:rsidR="00F73F02">
        <w:rPr>
          <w:rFonts w:ascii="Times New Roman" w:hAnsi="Times New Roman"/>
          <w:szCs w:val="22"/>
        </w:rPr>
        <w:t>года</w:t>
      </w:r>
      <w:r w:rsidRPr="00F73F02" w:rsidR="00F73F02">
        <w:rPr>
          <w:rFonts w:ascii="Times New Roman" w:hAnsi="Times New Roman"/>
          <w:szCs w:val="22"/>
        </w:rPr>
        <w:t xml:space="preserve"> </w:t>
      </w:r>
      <w:r w:rsidR="00F73F02">
        <w:rPr>
          <w:rFonts w:ascii="Times New Roman" w:hAnsi="Times New Roman"/>
          <w:szCs w:val="22"/>
        </w:rPr>
        <w:t>№</w:t>
      </w:r>
      <w:r w:rsidRPr="00F73F02" w:rsidR="00F73F02">
        <w:rPr>
          <w:rFonts w:ascii="Times New Roman" w:hAnsi="Times New Roman"/>
          <w:szCs w:val="22"/>
        </w:rPr>
        <w:t xml:space="preserve"> 286н </w:t>
      </w:r>
      <w:r w:rsidRPr="00390D6D" w:rsidR="00F73F02">
        <w:rPr>
          <w:rFonts w:ascii="Times New Roman" w:hAnsi="Times New Roman"/>
          <w:szCs w:val="22"/>
        </w:rPr>
        <w:t xml:space="preserve">(зарегистрировано Минюстом России </w:t>
      </w:r>
      <w:r w:rsidRPr="00F73F02" w:rsidR="00F73F02">
        <w:rPr>
          <w:rFonts w:ascii="Times New Roman" w:hAnsi="Times New Roman"/>
          <w:szCs w:val="22"/>
        </w:rPr>
        <w:t>17</w:t>
      </w:r>
      <w:r w:rsidR="00F73F02">
        <w:rPr>
          <w:rFonts w:ascii="Times New Roman" w:hAnsi="Times New Roman"/>
          <w:szCs w:val="22"/>
        </w:rPr>
        <w:t xml:space="preserve"> декабря </w:t>
      </w:r>
      <w:r w:rsidRPr="00F73F02" w:rsidR="00F73F02">
        <w:rPr>
          <w:rFonts w:ascii="Times New Roman" w:hAnsi="Times New Roman"/>
          <w:szCs w:val="22"/>
        </w:rPr>
        <w:t xml:space="preserve">2020 </w:t>
      </w:r>
      <w:r w:rsidR="00F73F02">
        <w:rPr>
          <w:rFonts w:ascii="Times New Roman" w:hAnsi="Times New Roman"/>
          <w:szCs w:val="22"/>
        </w:rPr>
        <w:t xml:space="preserve">года, регистрационный № </w:t>
      </w:r>
      <w:r w:rsidRPr="00F73F02" w:rsidR="00F73F02">
        <w:rPr>
          <w:rFonts w:ascii="Times New Roman" w:hAnsi="Times New Roman"/>
          <w:szCs w:val="22"/>
        </w:rPr>
        <w:t>61513</w:t>
      </w:r>
      <w:r w:rsidR="00F73F02">
        <w:rPr>
          <w:rFonts w:ascii="Times New Roman" w:hAnsi="Times New Roman"/>
          <w:szCs w:val="22"/>
        </w:rPr>
        <w:t xml:space="preserve">), </w:t>
      </w:r>
      <w:r w:rsidRPr="00F73F02" w:rsidR="00F73F02">
        <w:rPr>
          <w:rFonts w:ascii="Times New Roman" w:hAnsi="Times New Roman"/>
          <w:szCs w:val="22"/>
        </w:rPr>
        <w:t>от 24</w:t>
      </w:r>
      <w:r w:rsidR="00F73F02">
        <w:rPr>
          <w:rFonts w:ascii="Times New Roman" w:hAnsi="Times New Roman"/>
          <w:szCs w:val="22"/>
        </w:rPr>
        <w:t xml:space="preserve"> мая </w:t>
      </w:r>
      <w:r w:rsidRPr="00F73F02" w:rsidR="00F73F02">
        <w:rPr>
          <w:rFonts w:ascii="Times New Roman" w:hAnsi="Times New Roman"/>
          <w:szCs w:val="22"/>
        </w:rPr>
        <w:t>2023</w:t>
      </w:r>
      <w:r w:rsidR="00F73F02">
        <w:rPr>
          <w:rFonts w:ascii="Times New Roman" w:hAnsi="Times New Roman"/>
          <w:szCs w:val="22"/>
        </w:rPr>
        <w:t xml:space="preserve"> года</w:t>
      </w:r>
      <w:r w:rsidRPr="00F73F02" w:rsidR="00F73F02">
        <w:rPr>
          <w:rFonts w:ascii="Times New Roman" w:hAnsi="Times New Roman"/>
          <w:szCs w:val="22"/>
        </w:rPr>
        <w:t xml:space="preserve"> </w:t>
      </w:r>
      <w:r w:rsidR="00F73F02">
        <w:rPr>
          <w:rFonts w:ascii="Times New Roman" w:hAnsi="Times New Roman"/>
          <w:szCs w:val="22"/>
        </w:rPr>
        <w:t>№</w:t>
      </w:r>
      <w:r w:rsidRPr="00F73F02" w:rsidR="00F73F02">
        <w:rPr>
          <w:rFonts w:ascii="Times New Roman" w:hAnsi="Times New Roman"/>
          <w:szCs w:val="22"/>
        </w:rPr>
        <w:t xml:space="preserve"> 77н</w:t>
      </w:r>
      <w:r w:rsidR="00F73F02">
        <w:rPr>
          <w:rFonts w:ascii="Times New Roman" w:hAnsi="Times New Roman"/>
          <w:szCs w:val="22"/>
        </w:rPr>
        <w:t xml:space="preserve"> </w:t>
      </w:r>
      <w:r w:rsidRPr="00F73F02" w:rsidR="00F73F02">
        <w:rPr>
          <w:rFonts w:ascii="Times New Roman" w:hAnsi="Times New Roman"/>
          <w:szCs w:val="22"/>
        </w:rPr>
        <w:t>(зарегистрировано Минюстом России 22</w:t>
      </w:r>
      <w:r w:rsidR="00F73F02">
        <w:rPr>
          <w:rFonts w:ascii="Times New Roman" w:hAnsi="Times New Roman"/>
          <w:szCs w:val="22"/>
        </w:rPr>
        <w:t xml:space="preserve"> июня </w:t>
      </w:r>
      <w:r w:rsidRPr="00F73F02" w:rsidR="00F73F02">
        <w:rPr>
          <w:rFonts w:ascii="Times New Roman" w:hAnsi="Times New Roman"/>
          <w:szCs w:val="22"/>
        </w:rPr>
        <w:t>2023</w:t>
      </w:r>
      <w:r w:rsidR="00F73F02">
        <w:rPr>
          <w:rFonts w:ascii="Times New Roman" w:hAnsi="Times New Roman"/>
          <w:szCs w:val="22"/>
        </w:rPr>
        <w:t xml:space="preserve"> </w:t>
      </w:r>
      <w:r w:rsidRPr="00F73F02" w:rsidR="00F73F02">
        <w:rPr>
          <w:rFonts w:ascii="Times New Roman" w:hAnsi="Times New Roman"/>
          <w:szCs w:val="22"/>
        </w:rPr>
        <w:t>года, регистрационный № 73954)</w:t>
      </w:r>
      <w:r w:rsidR="00F73F02">
        <w:rPr>
          <w:rFonts w:ascii="Times New Roman" w:hAnsi="Times New Roman"/>
          <w:szCs w:val="22"/>
        </w:rPr>
        <w:t xml:space="preserve">, </w:t>
      </w:r>
      <w:r w:rsidRPr="00F73F02" w:rsidR="00F73F02">
        <w:rPr>
          <w:rFonts w:ascii="Times New Roman" w:hAnsi="Times New Roman"/>
          <w:szCs w:val="22"/>
        </w:rPr>
        <w:t>от 31</w:t>
      </w:r>
      <w:r w:rsidR="00F73F02">
        <w:rPr>
          <w:rFonts w:ascii="Times New Roman" w:hAnsi="Times New Roman"/>
          <w:szCs w:val="22"/>
        </w:rPr>
        <w:t xml:space="preserve"> марта </w:t>
      </w:r>
      <w:r w:rsidRPr="00F73F02" w:rsidR="00F73F02">
        <w:rPr>
          <w:rFonts w:ascii="Times New Roman" w:hAnsi="Times New Roman"/>
          <w:szCs w:val="22"/>
        </w:rPr>
        <w:t>2025</w:t>
      </w:r>
      <w:r w:rsidR="00F73F02">
        <w:rPr>
          <w:rFonts w:ascii="Times New Roman" w:hAnsi="Times New Roman"/>
          <w:szCs w:val="22"/>
        </w:rPr>
        <w:t xml:space="preserve"> года</w:t>
      </w:r>
      <w:r w:rsidRPr="00F73F02" w:rsidR="00F73F02">
        <w:rPr>
          <w:rFonts w:ascii="Times New Roman" w:hAnsi="Times New Roman"/>
          <w:szCs w:val="22"/>
        </w:rPr>
        <w:t xml:space="preserve"> </w:t>
      </w:r>
      <w:r w:rsidR="000057B2">
        <w:rPr>
          <w:rFonts w:ascii="Times New Roman" w:hAnsi="Times New Roman"/>
          <w:szCs w:val="22"/>
        </w:rPr>
        <w:t>№</w:t>
      </w:r>
      <w:r w:rsidRPr="00F73F02" w:rsidR="00F73F02">
        <w:rPr>
          <w:rFonts w:ascii="Times New Roman" w:hAnsi="Times New Roman"/>
          <w:szCs w:val="22"/>
        </w:rPr>
        <w:t xml:space="preserve"> 41н (зарегистрировано Минюстом России </w:t>
      </w:r>
      <w:r w:rsidRPr="000057B2" w:rsidR="000057B2">
        <w:rPr>
          <w:rFonts w:ascii="Times New Roman" w:hAnsi="Times New Roman"/>
          <w:szCs w:val="22"/>
        </w:rPr>
        <w:t>30</w:t>
      </w:r>
      <w:r w:rsidR="000057B2">
        <w:rPr>
          <w:rFonts w:ascii="Times New Roman" w:hAnsi="Times New Roman"/>
          <w:szCs w:val="22"/>
        </w:rPr>
        <w:t xml:space="preserve"> мая </w:t>
      </w:r>
      <w:r w:rsidRPr="000057B2" w:rsidR="000057B2">
        <w:rPr>
          <w:rFonts w:ascii="Times New Roman" w:hAnsi="Times New Roman"/>
          <w:szCs w:val="22"/>
        </w:rPr>
        <w:t>2025</w:t>
      </w:r>
      <w:r w:rsidRPr="00F73F02" w:rsidR="00F73F02">
        <w:rPr>
          <w:rFonts w:ascii="Times New Roman" w:hAnsi="Times New Roman"/>
          <w:szCs w:val="22"/>
        </w:rPr>
        <w:t xml:space="preserve"> года, регистрационный № </w:t>
      </w:r>
      <w:r w:rsidRPr="000057B2" w:rsidR="000057B2">
        <w:rPr>
          <w:rFonts w:ascii="Times New Roman" w:hAnsi="Times New Roman"/>
          <w:szCs w:val="22"/>
        </w:rPr>
        <w:t>82425</w:t>
      </w:r>
      <w:r w:rsidRPr="00F73F02" w:rsidR="00F73F02">
        <w:rPr>
          <w:rFonts w:ascii="Times New Roman" w:hAnsi="Times New Roman"/>
          <w:szCs w:val="22"/>
        </w:rPr>
        <w:t>)</w:t>
      </w:r>
      <w:r w:rsidR="00F73F02">
        <w:rPr>
          <w:rFonts w:ascii="Times New Roman" w:hAnsi="Times New Roman"/>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9D560D"/>
    <w:multiLevelType w:val="multilevel"/>
    <w:tmpl w:val="F3A216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99251E0"/>
    <w:multiLevelType w:val="multilevel"/>
    <w:tmpl w:val="94667836"/>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F5A2BC8"/>
    <w:multiLevelType w:val="multilevel"/>
    <w:tmpl w:val="AE72E94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D46A2B"/>
    <w:multiLevelType w:val="hybridMultilevel"/>
    <w:tmpl w:val="32CAB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6575B0"/>
    <w:multiLevelType w:val="multilevel"/>
    <w:tmpl w:val="3F10B89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C870448"/>
    <w:multiLevelType w:val="multilevel"/>
    <w:tmpl w:val="C2CE0468"/>
    <w:lvl w:ilvl="0">
      <w:start w:val="1"/>
      <w:numFmt w:val="decimal"/>
      <w:lvlText w:val="%1"/>
      <w:lvlJc w:val="left"/>
      <w:pPr>
        <w:ind w:left="600" w:hanging="600"/>
      </w:pPr>
      <w:rPr>
        <w:rFonts w:hint="default"/>
      </w:rPr>
    </w:lvl>
    <w:lvl w:ilvl="1">
      <w:start w:val="2"/>
      <w:numFmt w:val="decimal"/>
      <w:lvlText w:val="%1.%2"/>
      <w:lvlJc w:val="left"/>
      <w:pPr>
        <w:ind w:left="1243" w:hanging="600"/>
      </w:pPr>
      <w:rPr>
        <w:rFonts w:hint="default"/>
      </w:rPr>
    </w:lvl>
    <w:lvl w:ilvl="2">
      <w:start w:val="4"/>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6">
    <w:nsid w:val="43A309FB"/>
    <w:multiLevelType w:val="multilevel"/>
    <w:tmpl w:val="2286DAB4"/>
    <w:lvl w:ilvl="0">
      <w:start w:val="1"/>
      <w:numFmt w:val="decimal"/>
      <w:lvlText w:val="%1."/>
      <w:lvlJc w:val="left"/>
      <w:pPr>
        <w:ind w:left="885" w:hanging="885"/>
      </w:pPr>
      <w:rPr>
        <w:rFonts w:hint="default"/>
      </w:rPr>
    </w:lvl>
    <w:lvl w:ilvl="1">
      <w:start w:val="2"/>
      <w:numFmt w:val="decimal"/>
      <w:lvlText w:val="%1.%2."/>
      <w:lvlJc w:val="left"/>
      <w:pPr>
        <w:ind w:left="1074" w:hanging="885"/>
      </w:pPr>
      <w:rPr>
        <w:rFonts w:hint="default"/>
      </w:rPr>
    </w:lvl>
    <w:lvl w:ilvl="2">
      <w:start w:val="4"/>
      <w:numFmt w:val="decimal"/>
      <w:lvlText w:val="%1.%2.%3."/>
      <w:lvlJc w:val="left"/>
      <w:pPr>
        <w:ind w:left="1263" w:hanging="885"/>
      </w:pPr>
      <w:rPr>
        <w:rFonts w:hint="default"/>
      </w:rPr>
    </w:lvl>
    <w:lvl w:ilvl="3">
      <w:start w:val="5"/>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7">
    <w:nsid w:val="54311E92"/>
    <w:multiLevelType w:val="multilevel"/>
    <w:tmpl w:val="049670D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60641E03"/>
    <w:multiLevelType w:val="multilevel"/>
    <w:tmpl w:val="33B078EE"/>
    <w:lvl w:ilvl="0">
      <w:start w:val="1"/>
      <w:numFmt w:val="decimal"/>
      <w:lvlText w:val="%1."/>
      <w:lvlJc w:val="left"/>
      <w:pPr>
        <w:ind w:left="885" w:hanging="885"/>
      </w:pPr>
      <w:rPr>
        <w:rFonts w:hint="default"/>
      </w:rPr>
    </w:lvl>
    <w:lvl w:ilvl="1">
      <w:start w:val="2"/>
      <w:numFmt w:val="decimal"/>
      <w:lvlText w:val="%1.%2."/>
      <w:lvlJc w:val="left"/>
      <w:pPr>
        <w:ind w:left="1074" w:hanging="885"/>
      </w:pPr>
      <w:rPr>
        <w:rFonts w:hint="default"/>
      </w:rPr>
    </w:lvl>
    <w:lvl w:ilvl="2">
      <w:start w:val="4"/>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9">
    <w:nsid w:val="6EFF04D9"/>
    <w:multiLevelType w:val="multilevel"/>
    <w:tmpl w:val="58063094"/>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77C17428"/>
    <w:multiLevelType w:val="multilevel"/>
    <w:tmpl w:val="F6A81174"/>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nsid w:val="7B4F4F35"/>
    <w:multiLevelType w:val="multilevel"/>
    <w:tmpl w:val="F8BCF568"/>
    <w:lvl w:ilvl="0">
      <w:start w:val="1"/>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5"/>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C7D1F40"/>
    <w:multiLevelType w:val="multilevel"/>
    <w:tmpl w:val="F8522744"/>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2"/>
  </w:num>
  <w:num w:numId="2">
    <w:abstractNumId w:val="2"/>
  </w:num>
  <w:num w:numId="3">
    <w:abstractNumId w:val="0"/>
  </w:num>
  <w:num w:numId="4">
    <w:abstractNumId w:val="4"/>
  </w:num>
  <w:num w:numId="5">
    <w:abstractNumId w:val="7"/>
  </w:num>
  <w:num w:numId="6">
    <w:abstractNumId w:val="10"/>
  </w:num>
  <w:num w:numId="7">
    <w:abstractNumId w:val="9"/>
  </w:num>
  <w:num w:numId="8">
    <w:abstractNumId w:val="5"/>
  </w:num>
  <w:num w:numId="9">
    <w:abstractNumId w:val="11"/>
  </w:num>
  <w:num w:numId="10">
    <w:abstractNumId w:val="3"/>
  </w:num>
  <w:num w:numId="11">
    <w:abstractNumId w:val="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A7"/>
    <w:rsid w:val="00002F78"/>
    <w:rsid w:val="000033B5"/>
    <w:rsid w:val="000057B2"/>
    <w:rsid w:val="00011F58"/>
    <w:rsid w:val="00012AEB"/>
    <w:rsid w:val="00013640"/>
    <w:rsid w:val="000136DF"/>
    <w:rsid w:val="00013991"/>
    <w:rsid w:val="00027996"/>
    <w:rsid w:val="00030318"/>
    <w:rsid w:val="00031A04"/>
    <w:rsid w:val="000445E6"/>
    <w:rsid w:val="00046913"/>
    <w:rsid w:val="000473F6"/>
    <w:rsid w:val="00047F51"/>
    <w:rsid w:val="000558C3"/>
    <w:rsid w:val="00055A59"/>
    <w:rsid w:val="00060009"/>
    <w:rsid w:val="00061760"/>
    <w:rsid w:val="00064BD9"/>
    <w:rsid w:val="00064F48"/>
    <w:rsid w:val="0006612A"/>
    <w:rsid w:val="00067594"/>
    <w:rsid w:val="00070123"/>
    <w:rsid w:val="000702F2"/>
    <w:rsid w:val="00071878"/>
    <w:rsid w:val="00071DA9"/>
    <w:rsid w:val="000803AF"/>
    <w:rsid w:val="00080D96"/>
    <w:rsid w:val="00085BB8"/>
    <w:rsid w:val="00086C22"/>
    <w:rsid w:val="000874F2"/>
    <w:rsid w:val="0008799C"/>
    <w:rsid w:val="00090115"/>
    <w:rsid w:val="00090991"/>
    <w:rsid w:val="000927D8"/>
    <w:rsid w:val="000947AF"/>
    <w:rsid w:val="0009551A"/>
    <w:rsid w:val="0009677A"/>
    <w:rsid w:val="0009684B"/>
    <w:rsid w:val="000A079D"/>
    <w:rsid w:val="000B0730"/>
    <w:rsid w:val="000B1194"/>
    <w:rsid w:val="000B64BD"/>
    <w:rsid w:val="000C591E"/>
    <w:rsid w:val="000C61C4"/>
    <w:rsid w:val="000D3AEB"/>
    <w:rsid w:val="000D426C"/>
    <w:rsid w:val="000D5DEA"/>
    <w:rsid w:val="000D7D82"/>
    <w:rsid w:val="000E2D1A"/>
    <w:rsid w:val="000F7A99"/>
    <w:rsid w:val="00101CDD"/>
    <w:rsid w:val="00102604"/>
    <w:rsid w:val="00103E8C"/>
    <w:rsid w:val="00104017"/>
    <w:rsid w:val="00113F0A"/>
    <w:rsid w:val="001145E5"/>
    <w:rsid w:val="00115900"/>
    <w:rsid w:val="00116E5B"/>
    <w:rsid w:val="00122969"/>
    <w:rsid w:val="001229EA"/>
    <w:rsid w:val="001230DD"/>
    <w:rsid w:val="00124E70"/>
    <w:rsid w:val="001269DA"/>
    <w:rsid w:val="0013136F"/>
    <w:rsid w:val="00145C68"/>
    <w:rsid w:val="00146A8E"/>
    <w:rsid w:val="00147A0C"/>
    <w:rsid w:val="0015357C"/>
    <w:rsid w:val="00153FF1"/>
    <w:rsid w:val="00156752"/>
    <w:rsid w:val="00160378"/>
    <w:rsid w:val="00162797"/>
    <w:rsid w:val="00162A48"/>
    <w:rsid w:val="00165483"/>
    <w:rsid w:val="0016789E"/>
    <w:rsid w:val="00170DB8"/>
    <w:rsid w:val="00172BED"/>
    <w:rsid w:val="00176B2F"/>
    <w:rsid w:val="001810AC"/>
    <w:rsid w:val="00181F61"/>
    <w:rsid w:val="00182D48"/>
    <w:rsid w:val="00184C2F"/>
    <w:rsid w:val="00184FD9"/>
    <w:rsid w:val="001864A3"/>
    <w:rsid w:val="00186B1E"/>
    <w:rsid w:val="00186BA9"/>
    <w:rsid w:val="00187849"/>
    <w:rsid w:val="00197BEB"/>
    <w:rsid w:val="001A0229"/>
    <w:rsid w:val="001A041C"/>
    <w:rsid w:val="001A198D"/>
    <w:rsid w:val="001A3A35"/>
    <w:rsid w:val="001A6935"/>
    <w:rsid w:val="001A783F"/>
    <w:rsid w:val="001B03CA"/>
    <w:rsid w:val="001B14F3"/>
    <w:rsid w:val="001B1B8D"/>
    <w:rsid w:val="001C0C75"/>
    <w:rsid w:val="001C22BD"/>
    <w:rsid w:val="001C33C7"/>
    <w:rsid w:val="001C47DC"/>
    <w:rsid w:val="001D0305"/>
    <w:rsid w:val="001D23D8"/>
    <w:rsid w:val="001D4872"/>
    <w:rsid w:val="001D497B"/>
    <w:rsid w:val="001D7014"/>
    <w:rsid w:val="001D77ED"/>
    <w:rsid w:val="001E037F"/>
    <w:rsid w:val="001E1CD2"/>
    <w:rsid w:val="001E2538"/>
    <w:rsid w:val="001E2FD6"/>
    <w:rsid w:val="001E677E"/>
    <w:rsid w:val="001E7510"/>
    <w:rsid w:val="001F638A"/>
    <w:rsid w:val="001F6ACB"/>
    <w:rsid w:val="001F771E"/>
    <w:rsid w:val="00203F12"/>
    <w:rsid w:val="00205307"/>
    <w:rsid w:val="00205CE7"/>
    <w:rsid w:val="00211C65"/>
    <w:rsid w:val="00216A90"/>
    <w:rsid w:val="0022682C"/>
    <w:rsid w:val="00230434"/>
    <w:rsid w:val="00232163"/>
    <w:rsid w:val="00232341"/>
    <w:rsid w:val="0023354A"/>
    <w:rsid w:val="00233D89"/>
    <w:rsid w:val="00234C89"/>
    <w:rsid w:val="002354D1"/>
    <w:rsid w:val="00235A61"/>
    <w:rsid w:val="002406C3"/>
    <w:rsid w:val="00243E02"/>
    <w:rsid w:val="00251F93"/>
    <w:rsid w:val="00254281"/>
    <w:rsid w:val="00257E2F"/>
    <w:rsid w:val="00264C94"/>
    <w:rsid w:val="00265E6D"/>
    <w:rsid w:val="002706D9"/>
    <w:rsid w:val="00270DD7"/>
    <w:rsid w:val="00274382"/>
    <w:rsid w:val="00275B18"/>
    <w:rsid w:val="00277262"/>
    <w:rsid w:val="002801CF"/>
    <w:rsid w:val="00292C25"/>
    <w:rsid w:val="00294C8A"/>
    <w:rsid w:val="00297319"/>
    <w:rsid w:val="002A2738"/>
    <w:rsid w:val="002B4B62"/>
    <w:rsid w:val="002B65BB"/>
    <w:rsid w:val="002C1AA7"/>
    <w:rsid w:val="002C23D1"/>
    <w:rsid w:val="002C26FD"/>
    <w:rsid w:val="002C41D3"/>
    <w:rsid w:val="002C4A12"/>
    <w:rsid w:val="002C5B3E"/>
    <w:rsid w:val="002D5910"/>
    <w:rsid w:val="002E1AD8"/>
    <w:rsid w:val="002E2F4D"/>
    <w:rsid w:val="002E4D0C"/>
    <w:rsid w:val="002E58DB"/>
    <w:rsid w:val="002F32EB"/>
    <w:rsid w:val="002F4505"/>
    <w:rsid w:val="002F4A9E"/>
    <w:rsid w:val="002F5CFB"/>
    <w:rsid w:val="00300760"/>
    <w:rsid w:val="00303EEC"/>
    <w:rsid w:val="003042C9"/>
    <w:rsid w:val="00304D4A"/>
    <w:rsid w:val="0030793C"/>
    <w:rsid w:val="003111BD"/>
    <w:rsid w:val="00311B99"/>
    <w:rsid w:val="00315671"/>
    <w:rsid w:val="00315A49"/>
    <w:rsid w:val="00315A8C"/>
    <w:rsid w:val="00317B05"/>
    <w:rsid w:val="00320684"/>
    <w:rsid w:val="00320E41"/>
    <w:rsid w:val="0032325C"/>
    <w:rsid w:val="003257A1"/>
    <w:rsid w:val="00326161"/>
    <w:rsid w:val="00327687"/>
    <w:rsid w:val="00331FE8"/>
    <w:rsid w:val="00332308"/>
    <w:rsid w:val="00332365"/>
    <w:rsid w:val="003370C6"/>
    <w:rsid w:val="00337CF7"/>
    <w:rsid w:val="00340BE7"/>
    <w:rsid w:val="00342029"/>
    <w:rsid w:val="0035403D"/>
    <w:rsid w:val="003547EC"/>
    <w:rsid w:val="00356F20"/>
    <w:rsid w:val="003573B5"/>
    <w:rsid w:val="00360A3E"/>
    <w:rsid w:val="00360B31"/>
    <w:rsid w:val="00363C0B"/>
    <w:rsid w:val="00364804"/>
    <w:rsid w:val="003710C4"/>
    <w:rsid w:val="003723A9"/>
    <w:rsid w:val="00374966"/>
    <w:rsid w:val="00380517"/>
    <w:rsid w:val="00380F53"/>
    <w:rsid w:val="00381541"/>
    <w:rsid w:val="00384E67"/>
    <w:rsid w:val="00384F23"/>
    <w:rsid w:val="00390D6D"/>
    <w:rsid w:val="00391886"/>
    <w:rsid w:val="003924CD"/>
    <w:rsid w:val="003939E5"/>
    <w:rsid w:val="003A50E7"/>
    <w:rsid w:val="003B13CF"/>
    <w:rsid w:val="003B6DD2"/>
    <w:rsid w:val="003C23C4"/>
    <w:rsid w:val="003C53DA"/>
    <w:rsid w:val="003C60F8"/>
    <w:rsid w:val="003C7D50"/>
    <w:rsid w:val="003D1512"/>
    <w:rsid w:val="003D1649"/>
    <w:rsid w:val="003D428C"/>
    <w:rsid w:val="003D530D"/>
    <w:rsid w:val="003E1D1D"/>
    <w:rsid w:val="003E7118"/>
    <w:rsid w:val="003F56A9"/>
    <w:rsid w:val="003F5F38"/>
    <w:rsid w:val="0040227C"/>
    <w:rsid w:val="00404E35"/>
    <w:rsid w:val="00406194"/>
    <w:rsid w:val="004159BC"/>
    <w:rsid w:val="004200BB"/>
    <w:rsid w:val="004228BC"/>
    <w:rsid w:val="00424E6F"/>
    <w:rsid w:val="004252A8"/>
    <w:rsid w:val="00433B9D"/>
    <w:rsid w:val="004360AD"/>
    <w:rsid w:val="00443FF9"/>
    <w:rsid w:val="00443FFD"/>
    <w:rsid w:val="00446069"/>
    <w:rsid w:val="00446F53"/>
    <w:rsid w:val="00452138"/>
    <w:rsid w:val="0045230E"/>
    <w:rsid w:val="004539C5"/>
    <w:rsid w:val="0046405F"/>
    <w:rsid w:val="00464762"/>
    <w:rsid w:val="00466249"/>
    <w:rsid w:val="0047421A"/>
    <w:rsid w:val="00482566"/>
    <w:rsid w:val="00482EAD"/>
    <w:rsid w:val="004853B2"/>
    <w:rsid w:val="00486F5F"/>
    <w:rsid w:val="00492821"/>
    <w:rsid w:val="00492C29"/>
    <w:rsid w:val="0049491F"/>
    <w:rsid w:val="00495829"/>
    <w:rsid w:val="004975D9"/>
    <w:rsid w:val="004A0E11"/>
    <w:rsid w:val="004A56D6"/>
    <w:rsid w:val="004A6EBB"/>
    <w:rsid w:val="004B0A01"/>
    <w:rsid w:val="004B3AD7"/>
    <w:rsid w:val="004B3BEA"/>
    <w:rsid w:val="004B44C8"/>
    <w:rsid w:val="004B5ED7"/>
    <w:rsid w:val="004B6460"/>
    <w:rsid w:val="004C415E"/>
    <w:rsid w:val="004C45DE"/>
    <w:rsid w:val="004D222A"/>
    <w:rsid w:val="004D233B"/>
    <w:rsid w:val="004D3EE8"/>
    <w:rsid w:val="004E28CC"/>
    <w:rsid w:val="004E2E65"/>
    <w:rsid w:val="004E39DA"/>
    <w:rsid w:val="004F03EB"/>
    <w:rsid w:val="004F266B"/>
    <w:rsid w:val="004F5F2C"/>
    <w:rsid w:val="0050001F"/>
    <w:rsid w:val="00507230"/>
    <w:rsid w:val="0051087B"/>
    <w:rsid w:val="00510A9D"/>
    <w:rsid w:val="005123B5"/>
    <w:rsid w:val="00516763"/>
    <w:rsid w:val="00517963"/>
    <w:rsid w:val="005211A3"/>
    <w:rsid w:val="00522BFD"/>
    <w:rsid w:val="00526138"/>
    <w:rsid w:val="0052648E"/>
    <w:rsid w:val="00527D3D"/>
    <w:rsid w:val="00531F3F"/>
    <w:rsid w:val="00556B4E"/>
    <w:rsid w:val="00557443"/>
    <w:rsid w:val="00560155"/>
    <w:rsid w:val="005638D0"/>
    <w:rsid w:val="00564384"/>
    <w:rsid w:val="00565124"/>
    <w:rsid w:val="0056526E"/>
    <w:rsid w:val="005679B0"/>
    <w:rsid w:val="00567FD6"/>
    <w:rsid w:val="00571844"/>
    <w:rsid w:val="00571E3A"/>
    <w:rsid w:val="00582E97"/>
    <w:rsid w:val="00583446"/>
    <w:rsid w:val="00584D13"/>
    <w:rsid w:val="00586759"/>
    <w:rsid w:val="00586D11"/>
    <w:rsid w:val="0059494E"/>
    <w:rsid w:val="00595A82"/>
    <w:rsid w:val="005A1FBD"/>
    <w:rsid w:val="005B309D"/>
    <w:rsid w:val="005B48B1"/>
    <w:rsid w:val="005B5A82"/>
    <w:rsid w:val="005C0616"/>
    <w:rsid w:val="005C09D7"/>
    <w:rsid w:val="005C1B10"/>
    <w:rsid w:val="005C1C6D"/>
    <w:rsid w:val="005C371D"/>
    <w:rsid w:val="005C61A8"/>
    <w:rsid w:val="005D4453"/>
    <w:rsid w:val="005D45E4"/>
    <w:rsid w:val="005D686A"/>
    <w:rsid w:val="005D79FF"/>
    <w:rsid w:val="005E102F"/>
    <w:rsid w:val="005E3DD7"/>
    <w:rsid w:val="005F1528"/>
    <w:rsid w:val="005F16CC"/>
    <w:rsid w:val="005F2889"/>
    <w:rsid w:val="005F51E3"/>
    <w:rsid w:val="0060465F"/>
    <w:rsid w:val="00606C0F"/>
    <w:rsid w:val="006070B6"/>
    <w:rsid w:val="006157FD"/>
    <w:rsid w:val="00622979"/>
    <w:rsid w:val="00627FBD"/>
    <w:rsid w:val="00631BC2"/>
    <w:rsid w:val="00633A92"/>
    <w:rsid w:val="006352BF"/>
    <w:rsid w:val="0063625E"/>
    <w:rsid w:val="00636BA3"/>
    <w:rsid w:val="00636D65"/>
    <w:rsid w:val="00640C10"/>
    <w:rsid w:val="00644A32"/>
    <w:rsid w:val="00646D79"/>
    <w:rsid w:val="00647AA6"/>
    <w:rsid w:val="00650D49"/>
    <w:rsid w:val="00652CE0"/>
    <w:rsid w:val="00653AE3"/>
    <w:rsid w:val="00655469"/>
    <w:rsid w:val="00660AF8"/>
    <w:rsid w:val="00666C69"/>
    <w:rsid w:val="006679D5"/>
    <w:rsid w:val="00674B22"/>
    <w:rsid w:val="00676C73"/>
    <w:rsid w:val="00677DE6"/>
    <w:rsid w:val="006802FE"/>
    <w:rsid w:val="006911DD"/>
    <w:rsid w:val="00691BDE"/>
    <w:rsid w:val="006920A0"/>
    <w:rsid w:val="006944C7"/>
    <w:rsid w:val="0069688E"/>
    <w:rsid w:val="006A41FE"/>
    <w:rsid w:val="006B201D"/>
    <w:rsid w:val="006B4CBF"/>
    <w:rsid w:val="006C0C18"/>
    <w:rsid w:val="006C234F"/>
    <w:rsid w:val="006C4E95"/>
    <w:rsid w:val="006D1725"/>
    <w:rsid w:val="006D6728"/>
    <w:rsid w:val="006E0994"/>
    <w:rsid w:val="006E63A7"/>
    <w:rsid w:val="006E67A0"/>
    <w:rsid w:val="006E7D52"/>
    <w:rsid w:val="006F0D5B"/>
    <w:rsid w:val="006F6F1C"/>
    <w:rsid w:val="006F7B96"/>
    <w:rsid w:val="006F7C6C"/>
    <w:rsid w:val="00700AAD"/>
    <w:rsid w:val="00711DB5"/>
    <w:rsid w:val="00713496"/>
    <w:rsid w:val="007173FD"/>
    <w:rsid w:val="00717863"/>
    <w:rsid w:val="00721D56"/>
    <w:rsid w:val="00722502"/>
    <w:rsid w:val="00725E8D"/>
    <w:rsid w:val="00726F58"/>
    <w:rsid w:val="00735BEB"/>
    <w:rsid w:val="00736FEF"/>
    <w:rsid w:val="007376FD"/>
    <w:rsid w:val="007404FD"/>
    <w:rsid w:val="007446E1"/>
    <w:rsid w:val="00747D7A"/>
    <w:rsid w:val="00751057"/>
    <w:rsid w:val="00755042"/>
    <w:rsid w:val="0075538F"/>
    <w:rsid w:val="00755CDC"/>
    <w:rsid w:val="00760A23"/>
    <w:rsid w:val="007641BD"/>
    <w:rsid w:val="0076454D"/>
    <w:rsid w:val="00766D54"/>
    <w:rsid w:val="007670F8"/>
    <w:rsid w:val="00771250"/>
    <w:rsid w:val="0077184C"/>
    <w:rsid w:val="007722BD"/>
    <w:rsid w:val="00781F8B"/>
    <w:rsid w:val="007842AE"/>
    <w:rsid w:val="00786641"/>
    <w:rsid w:val="0078754E"/>
    <w:rsid w:val="007915F6"/>
    <w:rsid w:val="00793180"/>
    <w:rsid w:val="007A350C"/>
    <w:rsid w:val="007A36D0"/>
    <w:rsid w:val="007A5D64"/>
    <w:rsid w:val="007A5D88"/>
    <w:rsid w:val="007A6CB9"/>
    <w:rsid w:val="007A71C2"/>
    <w:rsid w:val="007B1E49"/>
    <w:rsid w:val="007B5501"/>
    <w:rsid w:val="007B6753"/>
    <w:rsid w:val="007B765C"/>
    <w:rsid w:val="007B7679"/>
    <w:rsid w:val="007C69AA"/>
    <w:rsid w:val="007D232D"/>
    <w:rsid w:val="007D3B81"/>
    <w:rsid w:val="007D7802"/>
    <w:rsid w:val="007E0D0B"/>
    <w:rsid w:val="007E67E0"/>
    <w:rsid w:val="007F1C2D"/>
    <w:rsid w:val="007F2096"/>
    <w:rsid w:val="00810CEE"/>
    <w:rsid w:val="00811603"/>
    <w:rsid w:val="00823CA5"/>
    <w:rsid w:val="008246E5"/>
    <w:rsid w:val="00824E7F"/>
    <w:rsid w:val="008261C5"/>
    <w:rsid w:val="008263B2"/>
    <w:rsid w:val="00830B50"/>
    <w:rsid w:val="00832AA4"/>
    <w:rsid w:val="00841E89"/>
    <w:rsid w:val="00847EFD"/>
    <w:rsid w:val="00850FB1"/>
    <w:rsid w:val="0085569A"/>
    <w:rsid w:val="00855C69"/>
    <w:rsid w:val="00860FDD"/>
    <w:rsid w:val="00861625"/>
    <w:rsid w:val="008626A8"/>
    <w:rsid w:val="00870415"/>
    <w:rsid w:val="00873E99"/>
    <w:rsid w:val="008750E4"/>
    <w:rsid w:val="0087618D"/>
    <w:rsid w:val="00881B0A"/>
    <w:rsid w:val="008840D6"/>
    <w:rsid w:val="00886F6B"/>
    <w:rsid w:val="00891563"/>
    <w:rsid w:val="0089221C"/>
    <w:rsid w:val="0089356F"/>
    <w:rsid w:val="00894B51"/>
    <w:rsid w:val="00895F7F"/>
    <w:rsid w:val="008977FB"/>
    <w:rsid w:val="008A15E0"/>
    <w:rsid w:val="008A262C"/>
    <w:rsid w:val="008B0406"/>
    <w:rsid w:val="008B093A"/>
    <w:rsid w:val="008B1617"/>
    <w:rsid w:val="008B341C"/>
    <w:rsid w:val="008B52CE"/>
    <w:rsid w:val="008B7020"/>
    <w:rsid w:val="008C06DB"/>
    <w:rsid w:val="008C5438"/>
    <w:rsid w:val="008D15A9"/>
    <w:rsid w:val="008D19D0"/>
    <w:rsid w:val="008D5373"/>
    <w:rsid w:val="008D69D7"/>
    <w:rsid w:val="008D77D6"/>
    <w:rsid w:val="008E197A"/>
    <w:rsid w:val="008E3D3D"/>
    <w:rsid w:val="008E4541"/>
    <w:rsid w:val="008E731B"/>
    <w:rsid w:val="008F0ECD"/>
    <w:rsid w:val="008F1E5A"/>
    <w:rsid w:val="008F1FFE"/>
    <w:rsid w:val="008F7581"/>
    <w:rsid w:val="00901E7B"/>
    <w:rsid w:val="00906FDF"/>
    <w:rsid w:val="00910949"/>
    <w:rsid w:val="00917D89"/>
    <w:rsid w:val="009201BC"/>
    <w:rsid w:val="0092342D"/>
    <w:rsid w:val="00932831"/>
    <w:rsid w:val="009373B2"/>
    <w:rsid w:val="00940289"/>
    <w:rsid w:val="009466D1"/>
    <w:rsid w:val="00946A20"/>
    <w:rsid w:val="00950517"/>
    <w:rsid w:val="00956265"/>
    <w:rsid w:val="009676DE"/>
    <w:rsid w:val="0097198B"/>
    <w:rsid w:val="00975A5C"/>
    <w:rsid w:val="00975FD7"/>
    <w:rsid w:val="0098099D"/>
    <w:rsid w:val="009839D9"/>
    <w:rsid w:val="009857B0"/>
    <w:rsid w:val="00986CCE"/>
    <w:rsid w:val="0099152A"/>
    <w:rsid w:val="009920FA"/>
    <w:rsid w:val="0099243A"/>
    <w:rsid w:val="009954ED"/>
    <w:rsid w:val="00996FB0"/>
    <w:rsid w:val="009977D8"/>
    <w:rsid w:val="009A018E"/>
    <w:rsid w:val="009A09DA"/>
    <w:rsid w:val="009A104F"/>
    <w:rsid w:val="009A272C"/>
    <w:rsid w:val="009A744C"/>
    <w:rsid w:val="009B5760"/>
    <w:rsid w:val="009B71E8"/>
    <w:rsid w:val="009C01A6"/>
    <w:rsid w:val="009C2861"/>
    <w:rsid w:val="009C5404"/>
    <w:rsid w:val="009C5C18"/>
    <w:rsid w:val="009C713C"/>
    <w:rsid w:val="009D16DE"/>
    <w:rsid w:val="009E3519"/>
    <w:rsid w:val="009E6091"/>
    <w:rsid w:val="009F5874"/>
    <w:rsid w:val="00A00784"/>
    <w:rsid w:val="00A10D9F"/>
    <w:rsid w:val="00A1353B"/>
    <w:rsid w:val="00A14051"/>
    <w:rsid w:val="00A15727"/>
    <w:rsid w:val="00A16FE7"/>
    <w:rsid w:val="00A21AF1"/>
    <w:rsid w:val="00A2214E"/>
    <w:rsid w:val="00A23744"/>
    <w:rsid w:val="00A244D3"/>
    <w:rsid w:val="00A2773F"/>
    <w:rsid w:val="00A324B6"/>
    <w:rsid w:val="00A34E52"/>
    <w:rsid w:val="00A37085"/>
    <w:rsid w:val="00A407F0"/>
    <w:rsid w:val="00A50245"/>
    <w:rsid w:val="00A52718"/>
    <w:rsid w:val="00A55061"/>
    <w:rsid w:val="00A55EAB"/>
    <w:rsid w:val="00A63AFC"/>
    <w:rsid w:val="00A6481B"/>
    <w:rsid w:val="00A72B11"/>
    <w:rsid w:val="00A73F61"/>
    <w:rsid w:val="00A740DC"/>
    <w:rsid w:val="00A74C4D"/>
    <w:rsid w:val="00A7694C"/>
    <w:rsid w:val="00A76F3D"/>
    <w:rsid w:val="00A83A04"/>
    <w:rsid w:val="00A84F54"/>
    <w:rsid w:val="00A8608C"/>
    <w:rsid w:val="00A925FC"/>
    <w:rsid w:val="00A92743"/>
    <w:rsid w:val="00AA144D"/>
    <w:rsid w:val="00AA3BBF"/>
    <w:rsid w:val="00AA6D8B"/>
    <w:rsid w:val="00AB12B1"/>
    <w:rsid w:val="00AB2987"/>
    <w:rsid w:val="00AB597B"/>
    <w:rsid w:val="00AB6176"/>
    <w:rsid w:val="00AC128B"/>
    <w:rsid w:val="00AC570C"/>
    <w:rsid w:val="00AD2CFE"/>
    <w:rsid w:val="00AD406C"/>
    <w:rsid w:val="00AD637A"/>
    <w:rsid w:val="00AE1AFD"/>
    <w:rsid w:val="00AE40BA"/>
    <w:rsid w:val="00AF263B"/>
    <w:rsid w:val="00AF4935"/>
    <w:rsid w:val="00AF4FA8"/>
    <w:rsid w:val="00AF5AAD"/>
    <w:rsid w:val="00B00C20"/>
    <w:rsid w:val="00B10EAA"/>
    <w:rsid w:val="00B13AD4"/>
    <w:rsid w:val="00B14D97"/>
    <w:rsid w:val="00B2083A"/>
    <w:rsid w:val="00B21961"/>
    <w:rsid w:val="00B24FAE"/>
    <w:rsid w:val="00B261D9"/>
    <w:rsid w:val="00B26B63"/>
    <w:rsid w:val="00B34358"/>
    <w:rsid w:val="00B46307"/>
    <w:rsid w:val="00B468E5"/>
    <w:rsid w:val="00B46D27"/>
    <w:rsid w:val="00B5664B"/>
    <w:rsid w:val="00B56C5F"/>
    <w:rsid w:val="00B61197"/>
    <w:rsid w:val="00B650BC"/>
    <w:rsid w:val="00B74C7C"/>
    <w:rsid w:val="00B77C50"/>
    <w:rsid w:val="00B84300"/>
    <w:rsid w:val="00B86DD9"/>
    <w:rsid w:val="00B87689"/>
    <w:rsid w:val="00B90269"/>
    <w:rsid w:val="00B90BB5"/>
    <w:rsid w:val="00B90ECA"/>
    <w:rsid w:val="00B96711"/>
    <w:rsid w:val="00BA0EA8"/>
    <w:rsid w:val="00BA4473"/>
    <w:rsid w:val="00BA5C6D"/>
    <w:rsid w:val="00BA6F14"/>
    <w:rsid w:val="00BB205F"/>
    <w:rsid w:val="00BC15AA"/>
    <w:rsid w:val="00BC2160"/>
    <w:rsid w:val="00BC306E"/>
    <w:rsid w:val="00BC4283"/>
    <w:rsid w:val="00BC67F6"/>
    <w:rsid w:val="00BC7F06"/>
    <w:rsid w:val="00BD6B1B"/>
    <w:rsid w:val="00BE0BDB"/>
    <w:rsid w:val="00BE15E7"/>
    <w:rsid w:val="00BE20EB"/>
    <w:rsid w:val="00BE43E0"/>
    <w:rsid w:val="00BF0354"/>
    <w:rsid w:val="00BF0CFB"/>
    <w:rsid w:val="00BF30F9"/>
    <w:rsid w:val="00BF5298"/>
    <w:rsid w:val="00BF53CE"/>
    <w:rsid w:val="00BF5472"/>
    <w:rsid w:val="00C00B89"/>
    <w:rsid w:val="00C012B8"/>
    <w:rsid w:val="00C01372"/>
    <w:rsid w:val="00C033BC"/>
    <w:rsid w:val="00C07FA7"/>
    <w:rsid w:val="00C111A3"/>
    <w:rsid w:val="00C1122A"/>
    <w:rsid w:val="00C113E5"/>
    <w:rsid w:val="00C12686"/>
    <w:rsid w:val="00C12A9B"/>
    <w:rsid w:val="00C16424"/>
    <w:rsid w:val="00C20245"/>
    <w:rsid w:val="00C249B8"/>
    <w:rsid w:val="00C300A3"/>
    <w:rsid w:val="00C33C92"/>
    <w:rsid w:val="00C33DCE"/>
    <w:rsid w:val="00C34789"/>
    <w:rsid w:val="00C36564"/>
    <w:rsid w:val="00C43F91"/>
    <w:rsid w:val="00C45B4E"/>
    <w:rsid w:val="00C4625C"/>
    <w:rsid w:val="00C46A19"/>
    <w:rsid w:val="00C558B0"/>
    <w:rsid w:val="00C566B3"/>
    <w:rsid w:val="00C56751"/>
    <w:rsid w:val="00C5679D"/>
    <w:rsid w:val="00C57494"/>
    <w:rsid w:val="00C5770E"/>
    <w:rsid w:val="00C60D0A"/>
    <w:rsid w:val="00C63A33"/>
    <w:rsid w:val="00C70162"/>
    <w:rsid w:val="00C702CF"/>
    <w:rsid w:val="00C70533"/>
    <w:rsid w:val="00C7299A"/>
    <w:rsid w:val="00C72CF7"/>
    <w:rsid w:val="00C758C2"/>
    <w:rsid w:val="00C77B9C"/>
    <w:rsid w:val="00C806F3"/>
    <w:rsid w:val="00C907BD"/>
    <w:rsid w:val="00C91694"/>
    <w:rsid w:val="00C93F94"/>
    <w:rsid w:val="00C94BDB"/>
    <w:rsid w:val="00C95FAB"/>
    <w:rsid w:val="00C96D85"/>
    <w:rsid w:val="00CA31DA"/>
    <w:rsid w:val="00CA54DC"/>
    <w:rsid w:val="00CB1B14"/>
    <w:rsid w:val="00CB21D7"/>
    <w:rsid w:val="00CC093F"/>
    <w:rsid w:val="00CC1B00"/>
    <w:rsid w:val="00CC1CAB"/>
    <w:rsid w:val="00CC2C69"/>
    <w:rsid w:val="00CC3122"/>
    <w:rsid w:val="00CC4695"/>
    <w:rsid w:val="00CC6E68"/>
    <w:rsid w:val="00CC79C7"/>
    <w:rsid w:val="00CC7AD8"/>
    <w:rsid w:val="00CD45CA"/>
    <w:rsid w:val="00CD637A"/>
    <w:rsid w:val="00CE1EE2"/>
    <w:rsid w:val="00CE219C"/>
    <w:rsid w:val="00CE50C3"/>
    <w:rsid w:val="00CE7161"/>
    <w:rsid w:val="00CF164D"/>
    <w:rsid w:val="00CF3913"/>
    <w:rsid w:val="00CF3F4D"/>
    <w:rsid w:val="00CF65FE"/>
    <w:rsid w:val="00CF717E"/>
    <w:rsid w:val="00D017AF"/>
    <w:rsid w:val="00D03EBE"/>
    <w:rsid w:val="00D121D9"/>
    <w:rsid w:val="00D1256D"/>
    <w:rsid w:val="00D13A3F"/>
    <w:rsid w:val="00D14A2C"/>
    <w:rsid w:val="00D16FD6"/>
    <w:rsid w:val="00D178A7"/>
    <w:rsid w:val="00D20F51"/>
    <w:rsid w:val="00D2145D"/>
    <w:rsid w:val="00D22C45"/>
    <w:rsid w:val="00D2393C"/>
    <w:rsid w:val="00D24EEC"/>
    <w:rsid w:val="00D252E3"/>
    <w:rsid w:val="00D330E0"/>
    <w:rsid w:val="00D34709"/>
    <w:rsid w:val="00D36771"/>
    <w:rsid w:val="00D41498"/>
    <w:rsid w:val="00D41A96"/>
    <w:rsid w:val="00D431F0"/>
    <w:rsid w:val="00D44B7C"/>
    <w:rsid w:val="00D45CDF"/>
    <w:rsid w:val="00D53FAE"/>
    <w:rsid w:val="00D62987"/>
    <w:rsid w:val="00D63B2E"/>
    <w:rsid w:val="00D648A9"/>
    <w:rsid w:val="00D6793D"/>
    <w:rsid w:val="00D70364"/>
    <w:rsid w:val="00D72088"/>
    <w:rsid w:val="00D75CBD"/>
    <w:rsid w:val="00D82D10"/>
    <w:rsid w:val="00D83D74"/>
    <w:rsid w:val="00D85263"/>
    <w:rsid w:val="00D93287"/>
    <w:rsid w:val="00D938B5"/>
    <w:rsid w:val="00DA322C"/>
    <w:rsid w:val="00DA4916"/>
    <w:rsid w:val="00DA63D2"/>
    <w:rsid w:val="00DA6D7C"/>
    <w:rsid w:val="00DA7385"/>
    <w:rsid w:val="00DB221C"/>
    <w:rsid w:val="00DB38A9"/>
    <w:rsid w:val="00DB79B6"/>
    <w:rsid w:val="00DB7DF3"/>
    <w:rsid w:val="00DC28B8"/>
    <w:rsid w:val="00DC6323"/>
    <w:rsid w:val="00DD5A24"/>
    <w:rsid w:val="00DD6C6E"/>
    <w:rsid w:val="00DE154A"/>
    <w:rsid w:val="00DE4CEA"/>
    <w:rsid w:val="00DE64DF"/>
    <w:rsid w:val="00DE7EA3"/>
    <w:rsid w:val="00DF4D36"/>
    <w:rsid w:val="00DF590C"/>
    <w:rsid w:val="00E02028"/>
    <w:rsid w:val="00E03711"/>
    <w:rsid w:val="00E060C4"/>
    <w:rsid w:val="00E07904"/>
    <w:rsid w:val="00E10103"/>
    <w:rsid w:val="00E10DAE"/>
    <w:rsid w:val="00E119AD"/>
    <w:rsid w:val="00E11D1E"/>
    <w:rsid w:val="00E12502"/>
    <w:rsid w:val="00E2067E"/>
    <w:rsid w:val="00E21D65"/>
    <w:rsid w:val="00E23C0A"/>
    <w:rsid w:val="00E25637"/>
    <w:rsid w:val="00E257FD"/>
    <w:rsid w:val="00E2760A"/>
    <w:rsid w:val="00E30BB9"/>
    <w:rsid w:val="00E31E4B"/>
    <w:rsid w:val="00E33C99"/>
    <w:rsid w:val="00E36667"/>
    <w:rsid w:val="00E406CA"/>
    <w:rsid w:val="00E415EA"/>
    <w:rsid w:val="00E449E6"/>
    <w:rsid w:val="00E45634"/>
    <w:rsid w:val="00E45E80"/>
    <w:rsid w:val="00E46CC1"/>
    <w:rsid w:val="00E55804"/>
    <w:rsid w:val="00E55925"/>
    <w:rsid w:val="00E566B3"/>
    <w:rsid w:val="00E60B25"/>
    <w:rsid w:val="00E6491A"/>
    <w:rsid w:val="00E65B93"/>
    <w:rsid w:val="00E703EE"/>
    <w:rsid w:val="00E74051"/>
    <w:rsid w:val="00E775CF"/>
    <w:rsid w:val="00E77CC3"/>
    <w:rsid w:val="00E8148D"/>
    <w:rsid w:val="00E832A2"/>
    <w:rsid w:val="00E839A6"/>
    <w:rsid w:val="00E843FF"/>
    <w:rsid w:val="00E8442D"/>
    <w:rsid w:val="00E847C4"/>
    <w:rsid w:val="00E911BD"/>
    <w:rsid w:val="00E93DAE"/>
    <w:rsid w:val="00E94C2B"/>
    <w:rsid w:val="00E977E7"/>
    <w:rsid w:val="00EA16D4"/>
    <w:rsid w:val="00EA30D6"/>
    <w:rsid w:val="00EA5E7F"/>
    <w:rsid w:val="00EB2D79"/>
    <w:rsid w:val="00EB3111"/>
    <w:rsid w:val="00EB612F"/>
    <w:rsid w:val="00EB78B8"/>
    <w:rsid w:val="00EB7CCB"/>
    <w:rsid w:val="00EC10AD"/>
    <w:rsid w:val="00EC6BAA"/>
    <w:rsid w:val="00EC6E8B"/>
    <w:rsid w:val="00ED1744"/>
    <w:rsid w:val="00ED227E"/>
    <w:rsid w:val="00ED3950"/>
    <w:rsid w:val="00ED3B0E"/>
    <w:rsid w:val="00ED3B16"/>
    <w:rsid w:val="00ED5850"/>
    <w:rsid w:val="00EE2406"/>
    <w:rsid w:val="00EE2B9D"/>
    <w:rsid w:val="00EE2DCD"/>
    <w:rsid w:val="00EE5337"/>
    <w:rsid w:val="00EE67CB"/>
    <w:rsid w:val="00EE714B"/>
    <w:rsid w:val="00EE715B"/>
    <w:rsid w:val="00EE7950"/>
    <w:rsid w:val="00EF0F53"/>
    <w:rsid w:val="00EF1BB1"/>
    <w:rsid w:val="00EF3FA5"/>
    <w:rsid w:val="00EF4735"/>
    <w:rsid w:val="00EF518C"/>
    <w:rsid w:val="00EF62E9"/>
    <w:rsid w:val="00F02CED"/>
    <w:rsid w:val="00F05412"/>
    <w:rsid w:val="00F10EB6"/>
    <w:rsid w:val="00F15903"/>
    <w:rsid w:val="00F16595"/>
    <w:rsid w:val="00F16CC6"/>
    <w:rsid w:val="00F22409"/>
    <w:rsid w:val="00F30EDE"/>
    <w:rsid w:val="00F3724D"/>
    <w:rsid w:val="00F377FC"/>
    <w:rsid w:val="00F40046"/>
    <w:rsid w:val="00F4068C"/>
    <w:rsid w:val="00F40BED"/>
    <w:rsid w:val="00F41828"/>
    <w:rsid w:val="00F42A84"/>
    <w:rsid w:val="00F500FA"/>
    <w:rsid w:val="00F50C60"/>
    <w:rsid w:val="00F55E38"/>
    <w:rsid w:val="00F55FA9"/>
    <w:rsid w:val="00F60C26"/>
    <w:rsid w:val="00F61401"/>
    <w:rsid w:val="00F615CF"/>
    <w:rsid w:val="00F616E6"/>
    <w:rsid w:val="00F62898"/>
    <w:rsid w:val="00F63A56"/>
    <w:rsid w:val="00F64464"/>
    <w:rsid w:val="00F6500B"/>
    <w:rsid w:val="00F67D60"/>
    <w:rsid w:val="00F71BAC"/>
    <w:rsid w:val="00F72D1B"/>
    <w:rsid w:val="00F73F02"/>
    <w:rsid w:val="00F76544"/>
    <w:rsid w:val="00F80261"/>
    <w:rsid w:val="00F8260B"/>
    <w:rsid w:val="00F902BA"/>
    <w:rsid w:val="00F90F38"/>
    <w:rsid w:val="00F90F74"/>
    <w:rsid w:val="00F95DAD"/>
    <w:rsid w:val="00F95DC4"/>
    <w:rsid w:val="00FA0546"/>
    <w:rsid w:val="00FA054D"/>
    <w:rsid w:val="00FB3887"/>
    <w:rsid w:val="00FB628F"/>
    <w:rsid w:val="00FB67CF"/>
    <w:rsid w:val="00FC07D6"/>
    <w:rsid w:val="00FC3EE8"/>
    <w:rsid w:val="00FD3E84"/>
    <w:rsid w:val="00FD47C7"/>
    <w:rsid w:val="00FD55F2"/>
    <w:rsid w:val="00FD5B56"/>
    <w:rsid w:val="00FD5ECE"/>
    <w:rsid w:val="00FE06BA"/>
    <w:rsid w:val="00FE2C13"/>
    <w:rsid w:val="00FE36B0"/>
    <w:rsid w:val="00FE4561"/>
    <w:rsid w:val="00FE5D9F"/>
    <w:rsid w:val="00FE5FF9"/>
    <w:rsid w:val="00FE6C19"/>
    <w:rsid w:val="00FE6F22"/>
    <w:rsid w:val="00FF32A3"/>
    <w:rsid w:val="00FF3B18"/>
    <w:rsid w:val="00FF58CC"/>
    <w:rsid w:val="00FF62D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5B5A3B79"/>
  <w15:chartTrackingRefBased/>
  <w15:docId w15:val="{624402AB-4F6D-4BFB-8A1A-E1F4BD42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E63A7"/>
    <w:pPr>
      <w:widowControl w:val="0"/>
      <w:autoSpaceDE w:val="0"/>
      <w:autoSpaceDN w:val="0"/>
      <w:spacing w:after="0" w:line="240" w:lineRule="auto"/>
    </w:pPr>
    <w:rPr>
      <w:rFonts w:ascii="Arial" w:hAnsi="Arial" w:eastAsiaTheme="minorEastAsia" w:cs="Arial"/>
      <w:sz w:val="20"/>
      <w:lang w:eastAsia="ru-RU"/>
    </w:rPr>
  </w:style>
  <w:style w:type="paragraph" w:customStyle="1" w:styleId="ConsPlusTitle">
    <w:name w:val="ConsPlusTitle"/>
    <w:rsid w:val="006E63A7"/>
    <w:pPr>
      <w:widowControl w:val="0"/>
      <w:autoSpaceDE w:val="0"/>
      <w:autoSpaceDN w:val="0"/>
      <w:spacing w:after="0" w:line="240" w:lineRule="auto"/>
    </w:pPr>
    <w:rPr>
      <w:rFonts w:ascii="Arial" w:hAnsi="Arial" w:eastAsiaTheme="minorEastAsia" w:cs="Arial"/>
      <w:b/>
      <w:sz w:val="20"/>
      <w:lang w:eastAsia="ru-RU"/>
    </w:rPr>
  </w:style>
  <w:style w:type="paragraph" w:customStyle="1" w:styleId="ConsPlusTitlePage">
    <w:name w:val="ConsPlusTitlePage"/>
    <w:rsid w:val="006E63A7"/>
    <w:pPr>
      <w:widowControl w:val="0"/>
      <w:autoSpaceDE w:val="0"/>
      <w:autoSpaceDN w:val="0"/>
      <w:spacing w:after="0" w:line="240" w:lineRule="auto"/>
    </w:pPr>
    <w:rPr>
      <w:rFonts w:ascii="Tahoma" w:hAnsi="Tahoma" w:eastAsiaTheme="minorEastAsia" w:cs="Tahoma"/>
      <w:sz w:val="20"/>
      <w:lang w:eastAsia="ru-RU"/>
    </w:rPr>
  </w:style>
  <w:style w:type="paragraph" w:styleId="BalloonText">
    <w:name w:val="Balloon Text"/>
    <w:basedOn w:val="Normal"/>
    <w:link w:val="a"/>
    <w:uiPriority w:val="99"/>
    <w:semiHidden/>
    <w:unhideWhenUsed/>
    <w:rsid w:val="00230434"/>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30434"/>
    <w:rPr>
      <w:rFonts w:ascii="Segoe UI" w:hAnsi="Segoe UI" w:cs="Segoe UI"/>
      <w:sz w:val="18"/>
      <w:szCs w:val="18"/>
    </w:rPr>
  </w:style>
  <w:style w:type="character" w:styleId="CommentReference">
    <w:name w:val="annotation reference"/>
    <w:basedOn w:val="DefaultParagraphFont"/>
    <w:uiPriority w:val="99"/>
    <w:semiHidden/>
    <w:unhideWhenUsed/>
    <w:rsid w:val="00640C10"/>
    <w:rPr>
      <w:sz w:val="16"/>
      <w:szCs w:val="16"/>
    </w:rPr>
  </w:style>
  <w:style w:type="paragraph" w:styleId="CommentText">
    <w:name w:val="annotation text"/>
    <w:basedOn w:val="Normal"/>
    <w:link w:val="a0"/>
    <w:uiPriority w:val="99"/>
    <w:unhideWhenUsed/>
    <w:rsid w:val="00640C10"/>
    <w:pPr>
      <w:spacing w:line="240" w:lineRule="auto"/>
    </w:pPr>
    <w:rPr>
      <w:sz w:val="20"/>
      <w:szCs w:val="20"/>
    </w:rPr>
  </w:style>
  <w:style w:type="character" w:customStyle="1" w:styleId="a0">
    <w:name w:val="Текст примечания Знак"/>
    <w:basedOn w:val="DefaultParagraphFont"/>
    <w:link w:val="CommentText"/>
    <w:uiPriority w:val="99"/>
    <w:rsid w:val="00640C10"/>
    <w:rPr>
      <w:sz w:val="20"/>
      <w:szCs w:val="20"/>
    </w:rPr>
  </w:style>
  <w:style w:type="paragraph" w:styleId="CommentSubject">
    <w:name w:val="annotation subject"/>
    <w:basedOn w:val="CommentText"/>
    <w:next w:val="CommentText"/>
    <w:link w:val="a1"/>
    <w:uiPriority w:val="99"/>
    <w:semiHidden/>
    <w:unhideWhenUsed/>
    <w:rsid w:val="00640C10"/>
    <w:rPr>
      <w:b/>
      <w:bCs/>
    </w:rPr>
  </w:style>
  <w:style w:type="character" w:customStyle="1" w:styleId="a1">
    <w:name w:val="Тема примечания Знак"/>
    <w:basedOn w:val="a0"/>
    <w:link w:val="CommentSubject"/>
    <w:uiPriority w:val="99"/>
    <w:semiHidden/>
    <w:rsid w:val="00640C10"/>
    <w:rPr>
      <w:b/>
      <w:bCs/>
      <w:sz w:val="20"/>
      <w:szCs w:val="20"/>
    </w:rPr>
  </w:style>
  <w:style w:type="paragraph" w:styleId="FootnoteText">
    <w:name w:val="footnote text"/>
    <w:basedOn w:val="Normal"/>
    <w:link w:val="a2"/>
    <w:uiPriority w:val="99"/>
    <w:unhideWhenUsed/>
    <w:rsid w:val="008261C5"/>
    <w:pPr>
      <w:spacing w:after="0" w:line="240" w:lineRule="auto"/>
    </w:pPr>
    <w:rPr>
      <w:sz w:val="20"/>
      <w:szCs w:val="20"/>
    </w:rPr>
  </w:style>
  <w:style w:type="character" w:customStyle="1" w:styleId="a2">
    <w:name w:val="Текст сноски Знак"/>
    <w:basedOn w:val="DefaultParagraphFont"/>
    <w:link w:val="FootnoteText"/>
    <w:uiPriority w:val="99"/>
    <w:rsid w:val="008261C5"/>
    <w:rPr>
      <w:sz w:val="20"/>
      <w:szCs w:val="20"/>
    </w:rPr>
  </w:style>
  <w:style w:type="character" w:styleId="FootnoteReference">
    <w:name w:val="footnote reference"/>
    <w:basedOn w:val="DefaultParagraphFont"/>
    <w:uiPriority w:val="99"/>
    <w:semiHidden/>
    <w:unhideWhenUsed/>
    <w:rsid w:val="008261C5"/>
    <w:rPr>
      <w:vertAlign w:val="superscript"/>
    </w:rPr>
  </w:style>
  <w:style w:type="paragraph" w:styleId="Revision">
    <w:name w:val="Revision"/>
    <w:hidden/>
    <w:uiPriority w:val="99"/>
    <w:semiHidden/>
    <w:rsid w:val="008261C5"/>
    <w:pPr>
      <w:spacing w:after="0" w:line="240" w:lineRule="auto"/>
    </w:pPr>
  </w:style>
  <w:style w:type="paragraph" w:styleId="Header">
    <w:name w:val="header"/>
    <w:basedOn w:val="Normal"/>
    <w:link w:val="a3"/>
    <w:uiPriority w:val="99"/>
    <w:unhideWhenUsed/>
    <w:rsid w:val="00315A49"/>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315A49"/>
  </w:style>
  <w:style w:type="paragraph" w:styleId="Footer">
    <w:name w:val="footer"/>
    <w:basedOn w:val="Normal"/>
    <w:link w:val="a4"/>
    <w:uiPriority w:val="99"/>
    <w:unhideWhenUsed/>
    <w:rsid w:val="00315A49"/>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315A49"/>
  </w:style>
  <w:style w:type="paragraph" w:styleId="ListParagraph">
    <w:name w:val="List Paragraph"/>
    <w:basedOn w:val="Normal"/>
    <w:uiPriority w:val="34"/>
    <w:qFormat/>
    <w:rsid w:val="00D72088"/>
    <w:pPr>
      <w:ind w:left="720"/>
      <w:contextualSpacing/>
    </w:pPr>
  </w:style>
  <w:style w:type="character" w:styleId="Hyperlink">
    <w:name w:val="Hyperlink"/>
    <w:basedOn w:val="DefaultParagraphFont"/>
    <w:uiPriority w:val="99"/>
    <w:unhideWhenUsed/>
    <w:rsid w:val="00DF4D36"/>
    <w:rPr>
      <w:color w:val="0563C1" w:themeColor="hyperlink"/>
      <w:u w:val="single"/>
    </w:rPr>
  </w:style>
  <w:style w:type="paragraph" w:styleId="NormalWeb">
    <w:name w:val="Normal (Web)"/>
    <w:basedOn w:val="Normal"/>
    <w:uiPriority w:val="99"/>
    <w:semiHidden/>
    <w:unhideWhenUsed/>
    <w:rsid w:val="00870415"/>
    <w:rPr>
      <w:rFonts w:ascii="Times New Roman" w:hAnsi="Times New Roman" w:cs="Times New Roman"/>
      <w:sz w:val="24"/>
      <w:szCs w:val="24"/>
    </w:rPr>
  </w:style>
  <w:style w:type="paragraph" w:styleId="HTMLPreformatted">
    <w:name w:val="HTML Preformatted"/>
    <w:basedOn w:val="Normal"/>
    <w:link w:val="HTML"/>
    <w:uiPriority w:val="99"/>
    <w:unhideWhenUsed/>
    <w:rsid w:val="00CF164D"/>
    <w:rPr>
      <w:rFonts w:ascii="Courier New" w:eastAsia="Times New Roman" w:hAnsi="Courier New" w:cs="Courier New"/>
      <w:sz w:val="20"/>
      <w:szCs w:val="20"/>
      <w:lang w:eastAsia="ru-RU"/>
    </w:rPr>
  </w:style>
  <w:style w:type="character" w:customStyle="1" w:styleId="HTML">
    <w:name w:val="Стандартный HTML Знак"/>
    <w:basedOn w:val="DefaultParagraphFont"/>
    <w:link w:val="HTMLPreformatted"/>
    <w:uiPriority w:val="99"/>
    <w:rsid w:val="00CF164D"/>
    <w:rPr>
      <w:rFonts w:ascii="Courier New" w:eastAsia="Times New Roman" w:hAnsi="Courier New" w:cs="Courier New"/>
      <w:sz w:val="20"/>
      <w:szCs w:val="20"/>
      <w:lang w:eastAsia="ru-RU"/>
    </w:rPr>
  </w:style>
  <w:style w:type="paragraph" w:customStyle="1" w:styleId="ConsPlusNormal1">
    <w:name w:val="ConsPlusNormal1"/>
    <w:rsid w:val="00FB67CF"/>
    <w:pPr>
      <w:widowControl w:val="0"/>
      <w:autoSpaceDE w:val="0"/>
      <w:autoSpaceDN w:val="0"/>
      <w:spacing w:after="0" w:line="240" w:lineRule="auto"/>
    </w:pPr>
    <w:rPr>
      <w:rFonts w:ascii="Times New Roman" w:hAnsi="Times New Roman" w:eastAsiaTheme="minorEastAsia"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5A7EE-2851-4DB2-983C-FE5972B3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4834</Words>
  <Characters>27554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Эппель Дмитрий Аркадьевич</dc:creator>
  <cp:lastModifiedBy>Масюк Елена Владимировна</cp:lastModifiedBy>
  <cp:revision>5</cp:revision>
  <cp:lastPrinted>2026-05-05T12:34:00Z</cp:lastPrinted>
  <dcterms:created xsi:type="dcterms:W3CDTF">2026-05-05T12:28:00Z</dcterms:created>
  <dcterms:modified xsi:type="dcterms:W3CDTF">2026-05-05T12:35:00Z</dcterms:modified>
</cp:coreProperties>
</file>