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Arial Unicode MS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Arial Unicode MS" w:cs="Times New Roman"/>
          <w:b/>
          <w:bCs/>
          <w:color w:val="000000"/>
          <w:sz w:val="32"/>
          <w:szCs w:val="32"/>
          <w:lang w:eastAsia="ru-RU"/>
        </w:rPr>
        <w:t xml:space="preserve">ПРАВИТЕЛЬСТВО РОССИЙСКОЙ ФЕДЕРАЦИИ</w:t>
      </w:r>
    </w:p>
    <w:p>
      <w:pPr>
        <w:spacing w:before="480" w:after="0" w:line="240" w:lineRule="auto"/>
        <w:jc w:val="center"/>
        <w:outlineLvl w:val="1"/>
        <w:rPr>
          <w:rFonts w:ascii="Times New Roman" w:hAnsi="Times New Roman" w:eastAsia="Arial Unicode MS" w:cs="Times New Roman"/>
          <w:bCs/>
          <w:color w:val="000000"/>
          <w:spacing w:val="4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Cs/>
          <w:color w:val="000000"/>
          <w:spacing w:val="40"/>
          <w:sz w:val="28"/>
          <w:szCs w:val="28"/>
          <w:lang w:eastAsia="ru-RU"/>
        </w:rPr>
        <w:t xml:space="preserve">ПОСТАНОВЛЕНИЕ</w:t>
      </w:r>
    </w:p>
    <w:p>
      <w:pPr>
        <w:spacing w:before="48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bookmarkStart w:id="0" w:name="Дата_подписания_число_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1" w:name="Дата_подписания_месяц_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 </w:t>
      </w:r>
      <w:bookmarkStart w:id="2" w:name="Регистрационный_номер_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bookmarkEnd w:id="2"/>
    </w:p>
    <w:p>
      <w:pPr>
        <w:spacing w:before="240" w:after="720" w:line="240" w:lineRule="auto"/>
        <w:jc w:val="center"/>
        <w:rPr>
          <w:rFonts w:ascii="Times New Roman" w:hAnsi="Times New Roman" w:eastAsia="Times New Roman" w:cs="Times New Roman"/>
          <w:smallCaps/>
          <w:spacing w:val="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mallCaps/>
          <w:spacing w:val="14"/>
          <w:sz w:val="24"/>
          <w:szCs w:val="24"/>
          <w:lang w:eastAsia="ru-RU"/>
        </w:rPr>
        <w:t xml:space="preserve">МОСКВА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некоторые акты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Российской Федерации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</w:p>
    <w:p>
      <w:pPr>
        <w:pStyle w:val="af1"/>
        <w:spacing w:before="0" w:beforeAutospacing="0" w:after="0" w:afterAutospacing="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pStyle w:val="af1"/>
        <w:spacing w:before="0" w:beforeAutospacing="0" w:after="0" w:afterAutospacing="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прилагаемые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изменения, которые вносятся в </w:t>
      </w:r>
      <w:r>
        <w:rPr>
          <w:rFonts w:eastAsiaTheme="minorHAnsi"/>
          <w:sz w:val="28"/>
          <w:szCs w:val="28"/>
          <w:lang w:eastAsia="en-US"/>
        </w:rPr>
        <w:t xml:space="preserve">акты Правительства Российской Федерации.</w:t>
      </w:r>
    </w:p>
    <w:p>
      <w:pPr>
        <w:pStyle w:val="af1"/>
        <w:spacing w:before="0" w:beforeAutospacing="0" w:after="0" w:afterAutospacing="0"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02"/>
        <w:gridCol w:w="3965"/>
      </w:tblGrid>
      <w:tr>
        <w:trPr>
          <w:trHeight w:val="782"/>
        </w:trPr>
        <w:tc>
          <w:tcPr>
            <w:tcW w:w="5102" w:type="dxa"/>
          </w:tcPr>
          <w:p>
            <w:pPr>
              <w:spacing w:befor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</w:t>
            </w:r>
          </w:p>
        </w:tc>
        <w:tc>
          <w:tcPr>
            <w:tcW w:w="3965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</w:t>
            </w:r>
          </w:p>
        </w:tc>
      </w:tr>
    </w:tbl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pgSz w:w="11906" w:h="16838"/>
          <w:pgMar w:top="851" w:right="1418" w:bottom="1134" w:left="1418" w:header="709" w:footer="709" w:gutter="0"/>
          <w:pgNumType w:start="1"/>
          <w:cols w:space="708"/>
          <w:docGrid w:linePitch="360"/>
          <w:titlePg/>
        </w:sectPr>
      </w:pPr>
    </w:p>
    <w:p>
      <w:pPr>
        <w:tabs>
          <w:tab w:val="left" w:pos="5670"/>
        </w:tabs>
        <w:spacing w:after="120" w:line="240" w:lineRule="auto"/>
        <w:ind w:left="5097" w:hanging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ТВЕРЖДЕНЫ</w:t>
      </w:r>
    </w:p>
    <w:p>
      <w:pPr>
        <w:tabs>
          <w:tab w:val="left" w:pos="5670"/>
        </w:tabs>
        <w:spacing w:after="0" w:line="240" w:lineRule="auto"/>
        <w:ind w:left="5097" w:hanging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</w:p>
    <w:p>
      <w:pPr>
        <w:tabs>
          <w:tab w:val="left" w:pos="5670"/>
        </w:tabs>
        <w:spacing w:after="0" w:line="240" w:lineRule="auto"/>
        <w:ind w:left="5097" w:hanging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</w:p>
    <w:p>
      <w:pPr>
        <w:tabs>
          <w:tab w:val="left" w:pos="5670"/>
        </w:tabs>
        <w:spacing w:after="0" w:line="240" w:lineRule="auto"/>
        <w:ind w:left="5097" w:hanging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>
      <w:pPr>
        <w:tabs>
          <w:tab w:val="left" w:pos="5670"/>
        </w:tabs>
        <w:spacing w:before="7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Я,</w:t>
      </w:r>
    </w:p>
    <w:p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</w:p>
    <w:p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акты Правительства Российской Федерации</w:t>
      </w:r>
    </w:p>
    <w:p>
      <w:pPr>
        <w:tabs>
          <w:tab w:val="left" w:pos="567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a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 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собенност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 утвержденны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17 декабря 2010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(Собрание законодательства Российской Федерации, </w:t>
      </w:r>
      <w:r>
        <w:rPr>
          <w:sz w:val="28"/>
          <w:szCs w:val="28"/>
        </w:rPr>
        <w:t xml:space="preserve">2011,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ст. 739;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2015,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36, ст. 5030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2016,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23, ст. 3316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8, ст. 1245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22, ст. 3164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2018,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ст. 546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35, ст. 5538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36, ст. 5630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48, ст. 7432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2019,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ст. 404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28, ст. 3782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32, ст. 4722;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37, ст. 5189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2020,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31, ст. 5165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36, ст. 5626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2021,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ст. 576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10, ст. 1628,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2022, </w:t>
      </w:r>
      <w:r>
        <w:rPr>
          <w:sz w:val="28"/>
          <w:szCs w:val="28"/>
        </w:rPr>
        <w:t xml:space="preserve">№ 51, ст. 9233; №</w:t>
      </w:r>
      <w:r>
        <w:rPr>
          <w:sz w:val="28"/>
          <w:szCs w:val="28"/>
        </w:rPr>
        <w:t xml:space="preserve"> 52, ст. 9603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2023,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43, ст. 7726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47, ст. 7113</w:t>
      </w:r>
      <w:r>
        <w:rPr>
          <w:sz w:val="28"/>
          <w:szCs w:val="28"/>
        </w:rPr>
        <w:t xml:space="preserve">; 2025, № 29, ст. 4289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 xml:space="preserve">двадцат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"Особенности механизма реализации Программы и управления Программой" исключить слова "Единого цифрового"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sz w:val="28"/>
          <w:szCs w:val="28"/>
        </w:rPr>
        <w:t xml:space="preserve">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после слов </w:t>
      </w:r>
      <w:r>
        <w:rPr>
          <w:rFonts w:ascii="Times New Roman" w:hAnsi="Times New Roman" w:cs="Times New Roman"/>
          <w:sz w:val="28"/>
          <w:szCs w:val="28"/>
        </w:rPr>
        <w:t xml:space="preserve">"и (или) местных бюджетов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соответствующий год,"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"с использованием реестра граждан, которые имеют право на государственную поддержку 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после слов "жилищные кредиты и займы, формирует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"с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реестра граждан, которые имеют право на государственную поддержку 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пунктом 53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53.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орган субъект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сроки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оряд</w:t>
      </w:r>
      <w:r>
        <w:rPr>
          <w:rFonts w:ascii="Times New Roman" w:hAnsi="Times New Roman" w:cs="Times New Roman"/>
          <w:sz w:val="28"/>
          <w:szCs w:val="28"/>
        </w:rPr>
        <w:t xml:space="preserve">ке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внесение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 которые имеют право на государственную поддержку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о молодой семье, в том числе: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sz w:val="28"/>
          <w:szCs w:val="28"/>
        </w:rPr>
        <w:t xml:space="preserve">в с</w:t>
      </w:r>
      <w:r>
        <w:rPr>
          <w:rFonts w:ascii="Times New Roman" w:hAnsi="Times New Roman" w:cs="Times New Roman"/>
          <w:sz w:val="28"/>
          <w:szCs w:val="28"/>
        </w:rPr>
        <w:t xml:space="preserve">водный список молодых семей - участников мероприятия, изъявивших желание получить социальную выплату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планируемом году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включении в </w:t>
      </w:r>
      <w:r>
        <w:rPr>
          <w:rFonts w:ascii="Times New Roman" w:hAnsi="Times New Roman" w:cs="Times New Roman"/>
          <w:sz w:val="28"/>
          <w:szCs w:val="28"/>
        </w:rPr>
        <w:t xml:space="preserve">списки молодых семей - претендентов на получение социальных выплат в соответствующем году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выдач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 праве на получение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5670"/>
        </w:tabs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социальной выплаты.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недостоверность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внесенных в </w:t>
      </w:r>
      <w:r>
        <w:rPr>
          <w:rFonts w:ascii="Times New Roman" w:hAnsi="Times New Roman" w:cs="Times New Roman"/>
          <w:sz w:val="28"/>
          <w:szCs w:val="28"/>
        </w:rPr>
        <w:t xml:space="preserve">реестр граждан, которые имеют право на государственную поддержку 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сведений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исполнительные органы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a4"/>
        <w:numPr>
          <w:numId w:val="6"/>
          <w:ilvl w:val="0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30 декабря 2017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1710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(Собрание законодательства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2018, № 3, ст. 546; </w:t>
      </w:r>
      <w:r>
        <w:rPr>
          <w:rFonts w:ascii="Times New Roman" w:hAnsi="Times New Roman" w:cs="Times New Roman"/>
          <w:sz w:val="28"/>
          <w:szCs w:val="28"/>
        </w:rPr>
        <w:t xml:space="preserve">2019,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5, ст. 404;</w:t>
      </w:r>
      <w:r>
        <w:rPr>
          <w:rFonts w:ascii="Times New Roman" w:hAnsi="Times New Roman" w:cs="Times New Roman"/>
          <w:sz w:val="28"/>
          <w:szCs w:val="28"/>
        </w:rPr>
        <w:t xml:space="preserve"> 2020,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16, ст. 2582; 2022,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51, ст. 9233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2023, № 43, ст. 7726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пункт 9 изложить в следующей редакции: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"9. Субсидии предоставляются при соблюдении субъектом Российской Федерации условий, предусмотренных абзацами вторым - четвертым пункта 8 Правил формирования,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и распределения субсидий.</w:t>
      </w:r>
      <w:r>
        <w:rPr>
          <w:rFonts w:ascii="Times New Roman" w:hAnsi="Times New Roman" w:cs="Times New Roman"/>
          <w:sz w:val="28"/>
          <w:szCs w:val="28"/>
        </w:rPr>
        <w:t xml:space="preserve">"; </w:t>
      </w:r>
    </w:p>
    <w:p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пункт 16 изложить в следующей редакции: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16. </w:t>
      </w:r>
      <w:r>
        <w:rPr>
          <w:rFonts w:ascii="Times New Roman" w:hAnsi="Times New Roman" w:cs="Times New Roman"/>
          <w:sz w:val="28"/>
          <w:szCs w:val="28"/>
        </w:rPr>
        <w:t xml:space="preserve">Высший исполнительный орган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строительства и жилищно-коммунального хозяйства Российской Фед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ерации в порядке, установленном соглашением, представляет: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не позднее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hAnsi="Times New Roman" w:cs="Times New Roman"/>
          <w:sz w:val="28"/>
          <w:szCs w:val="28"/>
        </w:rPr>
        <w:t xml:space="preserve">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отчетным кварталом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об осуществлении расходов бюджета субъекта Российской Федерации, в целях софинансирования которых предоставляется субсидия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ежемесячно, не позднее 3-го рабочего дня месяца,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отчетным</w:t>
      </w:r>
      <w:r>
        <w:rPr>
          <w:rFonts w:ascii="Times New Roman" w:hAnsi="Times New Roman" w:cs="Times New Roman"/>
          <w:sz w:val="28"/>
          <w:szCs w:val="28"/>
        </w:rPr>
        <w:t xml:space="preserve"> месяцем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данными </w:t>
      </w:r>
      <w:r>
        <w:rPr>
          <w:rFonts w:ascii="Times New Roman" w:hAnsi="Times New Roman" w:cs="Times New Roman"/>
          <w:sz w:val="28"/>
          <w:szCs w:val="28"/>
        </w:rPr>
        <w:t xml:space="preserve">реестра граждан, которые имеют право на государственную поддержку в улучшении жилищных условий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"Обеспечение доступным и комфортным жильем и коммунальными услугами граждан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результата использования субсидии, которым является количество молодых семей, получивших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о праве на получение социальной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a4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4"/>
        <w:spacing w:after="0" w:line="36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</w:p>
    <w:sectPr>
      <w:pgSz w:w="11906" w:h="16838"/>
      <w:pgMar w:top="1134" w:right="991" w:bottom="426" w:left="1418" w:header="709" w:footer="709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imes New Roman">
    <w:panose1 w:val="02020603050405020304"/>
  </w:font>
  <w:font w:name="TimesNewRoman">
    <w:panose1 w:val="020206030504050203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035345626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</w:rPr>
    </w:sdtPr>
    <w:sdtContent>
      <w:p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23231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B1B629B2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49B64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5F7EF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CA1AD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</w:style>
  <w:style w:type="paragraph" w:styleId="ae">
    <w:name w:val="annotation subject"/>
    <w:basedOn w:val="a6"/>
    <w:next w:val="a6"/>
    <w:link w:val="af"/>
    <w:uiPriority w:val="99"/>
    <w:semiHidden/>
    <w:unhideWhenUsed/>
    <w:rPr>
      <w:b/>
      <w:bCs/>
    </w:rPr>
  </w:style>
  <w:style w:type="character" w:styleId="af" w:customStyle="1">
    <w:name w:val="Тема примечания Знак"/>
    <w:basedOn w:val="a7"/>
    <w:link w:val="ae"/>
    <w:uiPriority w:val="99"/>
    <w:semiHidden/>
    <w:rPr>
      <w:b/>
      <w:bCs/>
      <w:sz w:val="20"/>
      <w:szCs w:val="20"/>
    </w:rPr>
  </w:style>
  <w:style w:type="character" w:styleId="fontstyle01" w:customStyle="1">
    <w:name w:val="fontstyle01"/>
    <w:basedOn w:val="a0"/>
    <w:rPr>
      <w:rFonts w:hint="default" w:ascii="TimesNewRoman" w:hAnsi="TimesNewRoman"/>
      <w:b w:val="0"/>
      <w:bCs w:val="0"/>
      <w:i w:val="0"/>
      <w:iCs w:val="0"/>
      <w:color w:val="000000"/>
      <w:sz w:val="28"/>
      <w:szCs w:val="28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1999-BAA0-4E65-A8AC-A154914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4332</Characters>
  <CharactersWithSpaces>5082</CharactersWithSpaces>
  <Company/>
  <DocSecurity>0</DocSecurity>
  <HyperlinksChanged>false</HyperlinksChanged>
  <Lines>36</Lines>
  <LinksUpToDate>false</LinksUpToDate>
  <Pages>3</Pages>
  <Paragraphs>10</Paragraphs>
  <ScaleCrop>false</ScaleCrop>
  <SharedDoc>false</SharedDoc>
  <Template>Normal</Template>
  <TotalTime>7</TotalTime>
  <Words>760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Мацаева Татьяна Владимировна</dc:creator>
  <cp:keywords/>
  <dc:description/>
  <cp:lastModifiedBy>natalya.erokhina</cp:lastModifiedBy>
  <cp:revision>3</cp:revision>
  <cp:lastPrinted>2026-05-04T13:45:00Z</cp:lastPrinted>
  <dcterms:created xsi:type="dcterms:W3CDTF">2026-05-04T13:59:00Z</dcterms:created>
  <dcterms:modified xsi:type="dcterms:W3CDTF">2026-05-04T14:06:00Z</dcterms:modified>
</cp:coreProperties>
</file>